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rPr>
          <w:rFonts w:hint="eastAsia" w:ascii="黑体" w:hAnsi="黑体" w:eastAsia="黑体" w:cs="黑体"/>
          <w:color w:val="000000"/>
          <w:spacing w:val="8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8"/>
          <w:szCs w:val="32"/>
          <w:shd w:val="clear" w:color="auto" w:fill="FFFFFF"/>
        </w:rPr>
        <w:t>附件：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广东省林业局2018年度行政执法数据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目  录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700" w:lineRule="exact"/>
        <w:jc w:val="center"/>
        <w:rPr>
          <w:rFonts w:hint="eastAsia" w:eastAsia="宋体"/>
          <w:color w:val="000000"/>
          <w:szCs w:val="24"/>
        </w:rPr>
      </w:pPr>
    </w:p>
    <w:p>
      <w:pPr>
        <w:spacing w:line="700" w:lineRule="exact"/>
        <w:rPr>
          <w:rFonts w:hint="eastAsia" w:ascii="黑体" w:hAnsi="黑体" w:eastAsia="黑体" w:cs="黑体"/>
          <w:color w:val="000000"/>
          <w:spacing w:val="8"/>
          <w:szCs w:val="32"/>
        </w:rPr>
      </w:pPr>
      <w:r>
        <w:rPr>
          <w:rFonts w:hint="eastAsia" w:ascii="黑体" w:hAnsi="黑体" w:eastAsia="黑体" w:cs="黑体"/>
          <w:color w:val="000000"/>
          <w:spacing w:val="8"/>
          <w:szCs w:val="32"/>
          <w:shd w:val="clear" w:color="auto" w:fill="FFFFFF"/>
        </w:rPr>
        <w:t>第一部分 广东省林业局2018年度行政执法数据表</w:t>
      </w:r>
    </w:p>
    <w:p>
      <w:pPr>
        <w:shd w:val="clear" w:color="auto" w:fill="FFFFFF"/>
        <w:spacing w:line="700" w:lineRule="exact"/>
        <w:ind w:left="1" w:firstLine="672" w:firstLineChars="200"/>
        <w:rPr>
          <w:rFonts w:hint="eastAsia" w:ascii="仿宋_GB2312" w:hAnsi="仿宋_GB2312" w:cs="仿宋_GB2312"/>
          <w:color w:val="000000"/>
          <w:spacing w:val="8"/>
          <w:szCs w:val="32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一、行政许可实施情况统计表</w:t>
      </w:r>
    </w:p>
    <w:p>
      <w:pPr>
        <w:spacing w:line="700" w:lineRule="exact"/>
        <w:ind w:left="1" w:firstLine="672" w:firstLineChars="200"/>
        <w:rPr>
          <w:rFonts w:hint="eastAsia" w:ascii="仿宋_GB2312" w:hAnsi="仿宋_GB2312" w:cs="仿宋_GB2312"/>
          <w:color w:val="000000"/>
          <w:spacing w:val="8"/>
          <w:szCs w:val="32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二、行政处罚实施情况统计表</w:t>
      </w:r>
    </w:p>
    <w:p>
      <w:pPr>
        <w:spacing w:line="700" w:lineRule="exact"/>
        <w:ind w:left="1" w:firstLine="672" w:firstLineChars="200"/>
        <w:rPr>
          <w:rFonts w:hint="eastAsia" w:ascii="仿宋_GB2312" w:hAnsi="仿宋_GB2312" w:cs="仿宋_GB2312"/>
          <w:color w:val="000000"/>
          <w:spacing w:val="8"/>
          <w:szCs w:val="32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三、行政强制实施情况统计表</w:t>
      </w:r>
    </w:p>
    <w:p>
      <w:pPr>
        <w:spacing w:line="700" w:lineRule="exact"/>
        <w:ind w:left="1" w:firstLine="672" w:firstLineChars="200"/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四、行政征收实施情况统计表</w:t>
      </w:r>
    </w:p>
    <w:p>
      <w:pPr>
        <w:spacing w:line="700" w:lineRule="exact"/>
        <w:ind w:left="1" w:firstLine="672" w:firstLineChars="200"/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五、行政征用实施情况统计表</w:t>
      </w:r>
    </w:p>
    <w:p>
      <w:pPr>
        <w:spacing w:line="700" w:lineRule="exact"/>
        <w:ind w:left="1" w:firstLine="672" w:firstLineChars="200"/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六、行政检查实施情况统计表</w:t>
      </w:r>
    </w:p>
    <w:p>
      <w:pPr>
        <w:spacing w:line="700" w:lineRule="exact"/>
        <w:rPr>
          <w:rFonts w:hint="eastAsia" w:ascii="黑体" w:hAnsi="黑体" w:eastAsia="黑体" w:cs="黑体"/>
          <w:color w:val="000000"/>
          <w:spacing w:val="8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8"/>
          <w:szCs w:val="32"/>
          <w:shd w:val="clear" w:color="auto" w:fill="FFFFFF"/>
        </w:rPr>
        <w:t>第二部分 广东省林业局2018年度行政执法情况说明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rPr>
          <w:rFonts w:hint="eastAsia" w:eastAsia="宋体"/>
          <w:color w:val="000000"/>
          <w:szCs w:val="24"/>
          <w:shd w:val="clear" w:color="auto" w:fill="FFFFFF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szCs w:val="32"/>
        </w:rPr>
        <w:sectPr>
          <w:footerReference r:id="rId3" w:type="default"/>
          <w:footerReference r:id="rId4" w:type="even"/>
          <w:pgSz w:w="11906" w:h="16838"/>
          <w:pgMar w:top="1757" w:right="1474" w:bottom="1757" w:left="1474" w:header="851" w:footer="1417" w:gutter="0"/>
          <w:pgNumType w:fmt="decimal" w:start="2"/>
          <w:cols w:space="720" w:num="1"/>
          <w:docGrid w:type="linesAndChars" w:linePitch="579" w:charSpace="-15"/>
        </w:sect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</w:t>
      </w:r>
      <w:r>
        <w:rPr>
          <w:rFonts w:hint="eastAsia" w:ascii="黑体" w:hAnsi="黑体" w:eastAsia="黑体"/>
          <w:sz w:val="44"/>
          <w:szCs w:val="44"/>
          <w:lang w:eastAsia="zh-CN"/>
        </w:rPr>
        <w:t>一</w:t>
      </w:r>
      <w:r>
        <w:rPr>
          <w:rFonts w:hint="eastAsia" w:ascii="黑体" w:hAnsi="黑体" w:eastAsia="黑体"/>
          <w:sz w:val="44"/>
          <w:szCs w:val="44"/>
        </w:rPr>
        <w:t xml:space="preserve">部分  </w:t>
      </w:r>
      <w:r>
        <w:rPr>
          <w:rFonts w:hint="eastAsia" w:ascii="黑体" w:hAnsi="黑体" w:eastAsia="黑体"/>
          <w:color w:val="333333"/>
          <w:sz w:val="44"/>
          <w:szCs w:val="44"/>
        </w:rPr>
        <w:t>广东省林业局2018年度</w:t>
      </w:r>
      <w:r>
        <w:rPr>
          <w:rFonts w:hint="eastAsia" w:ascii="黑体" w:hAnsi="黑体" w:eastAsia="黑体"/>
          <w:sz w:val="44"/>
          <w:szCs w:val="44"/>
        </w:rPr>
        <w:t>行政执法数据表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表一</w:t>
      </w:r>
    </w:p>
    <w:p>
      <w:pPr>
        <w:spacing w:line="600" w:lineRule="exact"/>
        <w:jc w:val="center"/>
        <w:rPr>
          <w:rFonts w:hint="eastAsia" w:ascii="仿宋_GB2312"/>
          <w:szCs w:val="32"/>
        </w:rPr>
      </w:pPr>
      <w:r>
        <w:rPr>
          <w:rFonts w:hint="eastAsia" w:ascii="黑体" w:hAnsi="黑体" w:eastAsia="黑体"/>
          <w:color w:val="333333"/>
          <w:szCs w:val="32"/>
        </w:rPr>
        <w:t>广东省林业局2018年度</w:t>
      </w:r>
      <w:r>
        <w:rPr>
          <w:rFonts w:hint="eastAsia" w:ascii="黑体" w:hAnsi="黑体" w:eastAsia="黑体"/>
          <w:szCs w:val="32"/>
        </w:rPr>
        <w:t>行政许可实施情况统计表</w:t>
      </w:r>
    </w:p>
    <w:tbl>
      <w:tblPr>
        <w:tblStyle w:val="7"/>
        <w:tblW w:w="138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89"/>
        <w:gridCol w:w="1503"/>
        <w:gridCol w:w="1503"/>
        <w:gridCol w:w="1503"/>
        <w:gridCol w:w="150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29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601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行政许可实施数量（宗）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989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申请数量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受理数量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许可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的数量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不予许可的数量</w:t>
            </w:r>
          </w:p>
        </w:tc>
        <w:tc>
          <w:tcPr>
            <w:tcW w:w="399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广东省林业局（本部）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3678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3641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合计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3678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3641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</w:tbl>
    <w:p>
      <w:pPr>
        <w:spacing w:line="600" w:lineRule="exact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“申请数量”的统计范围为统计年度1月1日至12月31日期间许可机关收到当事人许可申请的数量。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 准予变更、延续和不予变更、延续的数量，分别计入“许可的数量”、“不予许可的数量”。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表二</w:t>
      </w:r>
    </w:p>
    <w:p>
      <w:pPr>
        <w:spacing w:line="600" w:lineRule="exact"/>
        <w:jc w:val="center"/>
        <w:rPr>
          <w:rFonts w:hint="eastAsia" w:ascii="仿宋_GB2312"/>
          <w:szCs w:val="32"/>
        </w:rPr>
      </w:pPr>
      <w:r>
        <w:rPr>
          <w:rFonts w:hint="eastAsia" w:ascii="黑体" w:hAnsi="黑体" w:eastAsia="黑体"/>
          <w:color w:val="333333"/>
          <w:szCs w:val="32"/>
        </w:rPr>
        <w:t>广东省林业局2018年度</w:t>
      </w:r>
      <w:r>
        <w:rPr>
          <w:rFonts w:hint="eastAsia" w:ascii="黑体" w:hAnsi="黑体" w:eastAsia="黑体"/>
          <w:szCs w:val="32"/>
        </w:rPr>
        <w:t>行政处罚实施情况统计表</w:t>
      </w:r>
    </w:p>
    <w:tbl>
      <w:tblPr>
        <w:tblStyle w:val="7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52"/>
        <w:gridCol w:w="736"/>
        <w:gridCol w:w="806"/>
        <w:gridCol w:w="1474"/>
        <w:gridCol w:w="1005"/>
        <w:gridCol w:w="1005"/>
        <w:gridCol w:w="1005"/>
        <w:gridCol w:w="847"/>
        <w:gridCol w:w="996"/>
        <w:gridCol w:w="1176"/>
        <w:gridCol w:w="1296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2252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5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罚没金额（万元）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2252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警告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罚款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责令停产停业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 计（宗）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52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广东省林业局（本部）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2252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广东省森林公安局（下属执法单位）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56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5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2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64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43.15595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56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5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64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43.15595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</w:tbl>
    <w:p>
      <w:pPr>
        <w:spacing w:line="600" w:lineRule="exact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行政处罚实施数量的统计范围为统计年度1月1日至12月31日期间作出行政处罚决定的数量（包括经行政复议或者行政诉讼被撤销的行政处罚决定数量）。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其他行政处罚，为法律、行政法规规定的其他行政处罚，比如通报批评、驱逐出境等。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 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4. 没收违法所得、没收非法财物能确定金额的，计入“罚没金额”；不能确定金额的，不计入“罚没金额”。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5. “罚没金额”以处罚决定书确定的金额为准。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表三</w:t>
      </w:r>
    </w:p>
    <w:p>
      <w:pPr>
        <w:spacing w:line="600" w:lineRule="exact"/>
        <w:jc w:val="center"/>
        <w:rPr>
          <w:rFonts w:hint="eastAsia" w:ascii="仿宋_GB2312"/>
          <w:szCs w:val="32"/>
        </w:rPr>
      </w:pPr>
      <w:r>
        <w:rPr>
          <w:rFonts w:hint="eastAsia" w:ascii="黑体" w:hAnsi="黑体" w:eastAsia="黑体"/>
          <w:szCs w:val="32"/>
        </w:rPr>
        <w:t>广东省林业局2018年度行政强制实施情况统计表</w:t>
      </w:r>
    </w:p>
    <w:tbl>
      <w:tblPr>
        <w:tblStyle w:val="7"/>
        <w:tblpPr w:leftFromText="180" w:rightFromText="180" w:vertAnchor="text" w:horzAnchor="page" w:tblpX="1438" w:tblpY="60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32"/>
        <w:gridCol w:w="1090"/>
        <w:gridCol w:w="1090"/>
        <w:gridCol w:w="1090"/>
        <w:gridCol w:w="1090"/>
        <w:gridCol w:w="948"/>
        <w:gridCol w:w="799"/>
        <w:gridCol w:w="1541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4360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行政强制措施实施数量（宗）</w:t>
            </w:r>
          </w:p>
        </w:tc>
        <w:tc>
          <w:tcPr>
            <w:tcW w:w="7068" w:type="dxa"/>
            <w:gridSpan w:val="7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行政强制执行实施数量（宗）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532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查封场所、设施或者财物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扣押财物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冻结存款、汇款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其他行政强制措施</w:t>
            </w:r>
          </w:p>
        </w:tc>
        <w:tc>
          <w:tcPr>
            <w:tcW w:w="616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行政机关强制执行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申请法院强制执行</w:t>
            </w: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532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加处罚款或者滞纳金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划拨存款、汇款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排除妨碍、恢复原状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代履行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其他强制执行方式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广东省林业局（本部）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2.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广东省森林公安局（下属执法单位）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cs="宋体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</w:tr>
    </w:tbl>
    <w:p>
      <w:pPr>
        <w:spacing w:line="600" w:lineRule="exact"/>
        <w:ind w:firstLine="480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行政强制措施实施数量的统计范围为统计年度1月1日至12月31日期间作出“查封场所、设施或者财物”、“扣押财物”、“冻结存款、汇款”或者“其他行政强制措施”决定的数量。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 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4. 申请法院强制执行数量的统计范围为统计年度1月1日至12月31日期间向法院申请强制执行的数量，时间以申请日期为准。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表四</w:t>
      </w:r>
    </w:p>
    <w:p>
      <w:pPr>
        <w:spacing w:line="600" w:lineRule="exact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广东省林业局2018年度行政征收实施情况统计表</w:t>
      </w:r>
    </w:p>
    <w:tbl>
      <w:tblPr>
        <w:tblStyle w:val="7"/>
        <w:tblW w:w="14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533"/>
        <w:gridCol w:w="3555"/>
        <w:gridCol w:w="3315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253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68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行政收费</w:t>
            </w:r>
          </w:p>
        </w:tc>
        <w:tc>
          <w:tcPr>
            <w:tcW w:w="422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土地、房屋征收实施数量（宗）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253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实施数量（宗）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收费总金额（万元）</w:t>
            </w:r>
          </w:p>
        </w:tc>
        <w:tc>
          <w:tcPr>
            <w:tcW w:w="422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广东省林业局（本部）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1473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279727.98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1473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279727.98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1473</w:t>
            </w:r>
          </w:p>
        </w:tc>
      </w:tr>
    </w:tbl>
    <w:p>
      <w:pPr>
        <w:spacing w:line="600" w:lineRule="exact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行政征收的统计范围为统计年度1月1日至12月31日期间实施的行政收费及土地、房产征收等情况。（因征税属于中央垂直管理，不列入我省统计范围）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土地、房屋征收实施数量的统计，以政府正式批文为准。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仿宋_GB2312"/>
          <w:szCs w:val="32"/>
        </w:rPr>
        <w:t>表五</w:t>
      </w:r>
    </w:p>
    <w:p>
      <w:pPr>
        <w:spacing w:line="600" w:lineRule="exact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广东省林业局2018年度行政征用实施情况统计表</w:t>
      </w:r>
    </w:p>
    <w:tbl>
      <w:tblPr>
        <w:tblStyle w:val="7"/>
        <w:tblW w:w="13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109"/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00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行政征用实施数量（宗）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广东省林业局（本部）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</w:tr>
    </w:tbl>
    <w:p>
      <w:pPr>
        <w:spacing w:line="500" w:lineRule="exact"/>
        <w:ind w:firstLine="482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sz w:val="24"/>
        </w:rPr>
      </w:pPr>
      <w:r>
        <w:rPr>
          <w:rFonts w:hint="eastAsia" w:ascii="仿宋_GB2312"/>
          <w:sz w:val="24"/>
        </w:rPr>
        <w:t>行政征用实施数量的统计范围为统计年度1月1日至12月31日期间因抢险、救灾、反恐等公共利益需要而作出的行政征用决定的数量。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仿宋_GB2312"/>
          <w:szCs w:val="32"/>
        </w:rPr>
        <w:t>表六</w:t>
      </w:r>
    </w:p>
    <w:p>
      <w:pPr>
        <w:spacing w:line="600" w:lineRule="exact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广东省林业局2018年度行政检查实施情况统计表</w:t>
      </w:r>
    </w:p>
    <w:tbl>
      <w:tblPr>
        <w:tblStyle w:val="7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9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4095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9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广东省林业局（本部）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128</w:t>
            </w:r>
          </w:p>
        </w:tc>
      </w:tr>
    </w:tbl>
    <w:p>
      <w:pPr>
        <w:spacing w:line="500" w:lineRule="exact"/>
        <w:ind w:firstLine="482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spacing w:line="600" w:lineRule="exact"/>
        <w:ind w:firstLine="480"/>
        <w:rPr>
          <w:sz w:val="24"/>
        </w:rPr>
      </w:pPr>
    </w:p>
    <w:p>
      <w:pPr>
        <w:spacing w:line="600" w:lineRule="exact"/>
        <w:rPr>
          <w:rFonts w:hint="eastAsia" w:ascii="仿宋_GB231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803" w:right="1440" w:bottom="1803" w:left="1440" w:header="850" w:footer="992" w:gutter="0"/>
          <w:pgNumType w:fmt="decimal"/>
          <w:cols w:space="720" w:num="1"/>
          <w:docGrid w:type="lines" w:linePitch="436" w:charSpace="0"/>
        </w:sect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第二部分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广东省林业局2018年度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行政执法情况说明</w:t>
      </w:r>
    </w:p>
    <w:p>
      <w:pPr>
        <w:spacing w:line="600" w:lineRule="exact"/>
        <w:ind w:firstLine="645"/>
        <w:jc w:val="center"/>
        <w:rPr>
          <w:rFonts w:hint="eastAsia" w:ascii="仿宋_GB2312"/>
          <w:szCs w:val="32"/>
        </w:rPr>
      </w:pPr>
    </w:p>
    <w:p>
      <w:pPr>
        <w:spacing w:line="600" w:lineRule="exact"/>
        <w:ind w:firstLine="645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一、行政许可实施情况说明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1.本部门2018年度行政许可申请总数为3690宗，予以许可3641宗。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（1）本部门2018年度行政许可（含不予受理、予以许可和不予许可）被申请行政复议1宗，占行政许可申请总数的0.03%；行政复议决定履行法定职责、撤销、变更或者确认违法0宗，占被申请行政复议宗数的0%，占行政许可申请总数的0%。（2）行政复议后又被提起行政诉讼0宗，判决履行法定职责、撤销、部分撤销、变更、确认违法或者确认无效0宗，占行政复议后又被提起行政诉讼宗数的0%，占行政许可申请总数的0%。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本部门2018年度行政许可（含不予受理、予以许可和不予许可）直接被提起行政诉讼1宗，占行政许可申请总数的0.03%；判决履行法定职责、撤销、部分撤销、变更、确认违法或者确认无效0宗，占直接被提起行政诉讼宗数的0%，占行政许可申请总数的0%。</w:t>
      </w:r>
    </w:p>
    <w:p>
      <w:pPr>
        <w:spacing w:line="600" w:lineRule="exact"/>
        <w:ind w:firstLine="645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二、行政处罚实施情况说明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1.本部门2018年度行政处罚总数为0宗，罚没金额0元。本部门下属执法单位广东省森林公安局的直属各分局、派出所2018年度行政处罚总数为56宗，罚没金额</w:t>
      </w:r>
      <w:r>
        <w:rPr>
          <w:rFonts w:ascii="仿宋_GB2312" w:hAnsi="仿宋_GB2312" w:cs="仿宋_GB2312"/>
          <w:szCs w:val="32"/>
        </w:rPr>
        <w:t>43.15595</w:t>
      </w:r>
      <w:r>
        <w:rPr>
          <w:rFonts w:hint="eastAsia" w:ascii="仿宋_GB2312" w:hAnsi="仿宋_GB2312" w:cs="仿宋_GB2312"/>
          <w:szCs w:val="32"/>
        </w:rPr>
        <w:t>万元。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（1）本部门及下属执法单位2018年度行政处罚被申请行政复议0宗，占行政处罚总数的0%；行政复议决定撤销、变更或者确认违法0宗，占被申请行政复议宗数的0%，占行政处罚总数的0%。（2）行政复议后又被提起行政诉讼0宗，判决撤销、部分撤销、变更、确认违法或者确认无效0宗，占行政复议后又被提起行政诉讼宗数的0%，占行政处罚总数的0%。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3.本部门及下属执法单位2018年度行政处罚直接被提起行政诉讼0宗，占行政处罚总数的0%；判决撤销、部分撤销、变更、确认违法或者确认无效0宗，占直接被提起行政诉讼宗数的0%，占行政处罚总数的0%。</w:t>
      </w:r>
    </w:p>
    <w:p>
      <w:pPr>
        <w:spacing w:line="600" w:lineRule="exact"/>
        <w:ind w:firstLine="645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三、行政强制实施情况说明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 本部门及下属执法单位2018年度行政强制总数为0宗。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（1）本部门2018年度行政强制被申请行政复议0宗，占行政强制总数的0%；行政复议决定撤销、变更或者确认违法0宗，占被申请行政复议宗数的0%，占行政强制总数的0%。（2）行政复议后又被提起行政诉讼0宗，判决撤销、部分撤销、变更、确认违法或者确认无效0宗，占行政复议后又被提起行政诉讼宗数的0%，占行政强制总数的0%。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3.本部门2018年度行政强制直接被提起行政诉讼0宗，占行政强制总数的0%；判决撤销、部分撤销、变更、确认违法或者确认无效0宗，占直接被提起行政诉讼宗数的0%，占行政强制总数的0%。</w:t>
      </w:r>
    </w:p>
    <w:p>
      <w:pPr>
        <w:spacing w:line="600" w:lineRule="exact"/>
        <w:ind w:firstLine="645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四、行政征收实施情况说明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1.本部门2018年度行政征收宗数为1473宗，征收总金额279727.98万元。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2.（1）本部门2018年度行政征收被申请行政复议0宗，占行政征收宗数0%；行政复议决定撤销、变更或确认违法0宗，占被申请行政复议宗数的0%，占行政征收总数的0%。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（2）行政复议后又被提起行政诉讼0宗，判决撤销、部分撤销、变更、确认违法或者确认无效0宗，占行政复议后又被提起行政诉讼宗数的0%，占行政征收总数的0%。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3.本部门2018年度行政征收直接被提起行政诉讼0宗，占行政征收总数0%；判决撤销、部分撤销、变更、确认违法或者确认无效0宗，占直接被提起行政诉讼宗数的0%，占行政征收总数的0%。</w:t>
      </w:r>
    </w:p>
    <w:p>
      <w:pPr>
        <w:spacing w:line="600" w:lineRule="exact"/>
        <w:ind w:firstLine="645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五、行政征用实施情况说明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本部门2018年度行政征用总数为0宗。</w:t>
      </w:r>
    </w:p>
    <w:p>
      <w:pPr>
        <w:spacing w:line="600" w:lineRule="exact"/>
        <w:ind w:firstLine="645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六、行政检查实施情况说明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1.本部门2018年度行政检查总数为128次。</w:t>
      </w:r>
    </w:p>
    <w:p>
      <w:pPr>
        <w:autoSpaceDE w:val="0"/>
        <w:spacing w:line="600" w:lineRule="exact"/>
        <w:ind w:firstLine="645"/>
        <w:rPr>
          <w:rFonts w:ascii="仿宋_GB2312"/>
        </w:rPr>
      </w:pPr>
      <w:r>
        <w:rPr>
          <w:rFonts w:hint="eastAsia" w:ascii="仿宋_GB2312"/>
        </w:rPr>
        <w:t>2.（1）本部门2018年度行政检查被申请行政复议0宗，占行政检查总数的0%；行政复议决定确认违法0宗，占被申请行政复议宗数的0%，占行政检查总数的0%。（2）行政复议后又被提起行政诉讼0宗，判决确认违法0宗，占行政复议后又被提起行政诉讼宗数的0%，占行政检查总数的0%。</w:t>
      </w:r>
    </w:p>
    <w:p>
      <w:pPr>
        <w:autoSpaceDE w:val="0"/>
        <w:spacing w:line="60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3.本部门2018年度行政检查直接被提起行政诉讼0宗，占行政检查总数的0%；判决确认违法0宗，占直接被提起行政诉讼宗数的0%，占行政检查总数的0%。</w:t>
      </w:r>
    </w:p>
    <w:p>
      <w:pPr>
        <w:spacing w:line="600" w:lineRule="exact"/>
        <w:ind w:firstLine="645"/>
        <w:rPr>
          <w:rFonts w:hint="eastAsia" w:ascii="仿宋_GB2312" w:hAnsi="仿宋_GB2312" w:cs="仿宋_GB2312"/>
          <w:szCs w:val="32"/>
        </w:rPr>
      </w:pPr>
    </w:p>
    <w:p>
      <w:pPr>
        <w:spacing w:line="600" w:lineRule="exact"/>
        <w:ind w:left="1" w:firstLine="645"/>
        <w:textAlignment w:val="bottom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（注：“被申请行政复议和被提起行政诉讼”数量的统计范围为统计年度1月1日至12月31日期间作出复议决定和生效判决的数量。）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spacing w:line="600" w:lineRule="exact"/>
        <w:ind w:firstLine="3827" w:firstLineChars="1196"/>
        <w:jc w:val="center"/>
        <w:rPr>
          <w:rFonts w:hint="eastAsia" w:ascii="仿宋_GB2312" w:hAnsi="仿宋_GB2312"/>
        </w:rPr>
      </w:pPr>
    </w:p>
    <w:p>
      <w:pPr>
        <w:spacing w:line="600" w:lineRule="exact"/>
        <w:ind w:firstLine="3827" w:firstLineChars="1196"/>
        <w:jc w:val="center"/>
        <w:rPr>
          <w:rFonts w:hint="eastAsia" w:ascii="仿宋_GB2312" w:hAnsi="仿宋_GB2312"/>
        </w:rPr>
      </w:pPr>
    </w:p>
    <w:p>
      <w:pPr>
        <w:spacing w:line="40" w:lineRule="exact"/>
        <w:rPr>
          <w:rFonts w:hint="eastAsia"/>
        </w:rPr>
      </w:pPr>
    </w:p>
    <w:p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757" w:right="1474" w:bottom="1757" w:left="1474" w:header="851" w:footer="1417" w:gutter="0"/>
      <w:pgNumType w:fmt="decimal"/>
      <w:cols w:space="720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ind w:left="323" w:leftChars="101" w:right="323" w:rightChars="101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/IvftgEAAFU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ind w:left="323" w:leftChars="101" w:right="323" w:rightChars="101"/>
                      <w:jc w:val="right"/>
                      <w:rPr>
                        <w:sz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</w:rPr>
                      <w:t>13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B6EFF"/>
    <w:rsid w:val="27A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2019-01-17T09:29:00Z</dcterms:created>
  <dc:creator>黄丽莉</dc:creator>
  <cp:lastModifiedBy>黄丽莉</cp:lastModifiedBy>
  <dcterms:modified xsi:type="dcterms:W3CDTF">2019-01-17T09:29:20Z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