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10.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drawings/drawing5.xml" ContentType="application/vnd.openxmlformats-officedocument.drawingml.chartshapes+xml"/>
  <Override PartName="/word/drawings/drawing6.xml" ContentType="application/vnd.openxmlformats-officedocument.drawingml.chartshapes+xml"/>
  <Override PartName="/word/drawings/drawing7.xml" ContentType="application/vnd.openxmlformats-officedocument.drawingml.chartshapes+xml"/>
  <Override PartName="/word/drawings/drawing8.xml" ContentType="application/vnd.openxmlformats-officedocument.drawingml.chartshapes+xml"/>
  <Override PartName="/word/drawings/drawing9.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jc w:val="center"/>
        <w:rPr>
          <w:rFonts w:ascii="宋体" w:cs="Times New Roman"/>
          <w:b/>
          <w:bCs/>
          <w:sz w:val="48"/>
          <w:szCs w:val="48"/>
        </w:rPr>
      </w:pPr>
      <w:bookmarkStart w:id="113" w:name="_GoBack"/>
      <w:r>
        <w:rPr>
          <w:rFonts w:hint="eastAsia" w:ascii="宋体" w:hAnsi="宋体" w:cs="宋体"/>
          <w:b/>
          <w:bCs/>
          <w:sz w:val="48"/>
          <w:szCs w:val="48"/>
        </w:rPr>
        <w:t>广东省林业</w:t>
      </w:r>
      <w:r>
        <w:rPr>
          <w:rFonts w:hint="eastAsia" w:ascii="宋体" w:hAnsi="宋体" w:cs="宋体"/>
          <w:b/>
          <w:bCs/>
          <w:sz w:val="48"/>
          <w:szCs w:val="48"/>
          <w:lang w:eastAsia="zh-CN"/>
        </w:rPr>
        <w:t>生态保护红线</w:t>
      </w:r>
      <w:r>
        <w:rPr>
          <w:rFonts w:hint="eastAsia" w:ascii="宋体" w:hAnsi="宋体" w:cs="宋体"/>
          <w:b/>
          <w:bCs/>
          <w:sz w:val="48"/>
          <w:szCs w:val="48"/>
        </w:rPr>
        <w:t>划定成果报告</w:t>
      </w:r>
    </w:p>
    <w:bookmarkEnd w:id="113"/>
    <w:p>
      <w:pPr>
        <w:spacing w:before="100" w:beforeAutospacing="1" w:after="100" w:afterAutospacing="1"/>
        <w:jc w:val="center"/>
        <w:rPr>
          <w:rFonts w:ascii="Times New Roman" w:hAnsi="Times New Roman" w:eastAsia="仿宋" w:cs="Times New Roman"/>
          <w:sz w:val="36"/>
          <w:szCs w:val="36"/>
        </w:rPr>
      </w:pPr>
    </w:p>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rPr>
          <w:rFonts w:ascii="Times New Roman" w:hAnsi="Times New Roman" w:eastAsia="仿宋" w:cs="Times New Roman"/>
          <w:sz w:val="32"/>
          <w:szCs w:val="32"/>
        </w:rPr>
      </w:pPr>
    </w:p>
    <w:p>
      <w:pPr>
        <w:spacing w:before="100" w:beforeAutospacing="1" w:after="100" w:afterAutospacing="1"/>
        <w:rPr>
          <w:rFonts w:ascii="Times New Roman" w:hAnsi="Times New Roman" w:eastAsia="仿宋" w:cs="Times New Roman"/>
          <w:sz w:val="32"/>
          <w:szCs w:val="32"/>
        </w:rPr>
      </w:pPr>
    </w:p>
    <w:p>
      <w:pPr>
        <w:widowControl/>
        <w:spacing w:before="100" w:beforeAutospacing="1" w:after="100" w:afterAutospacing="1"/>
        <w:jc w:val="center"/>
        <w:rPr>
          <w:rFonts w:ascii="Times New Roman" w:hAnsi="Times New Roman" w:eastAsia="仿宋" w:cs="Times New Roman"/>
          <w:b/>
          <w:bCs/>
          <w:kern w:val="0"/>
          <w:sz w:val="36"/>
          <w:szCs w:val="36"/>
        </w:rPr>
      </w:pPr>
    </w:p>
    <w:p>
      <w:pPr>
        <w:widowControl/>
        <w:spacing w:before="100" w:beforeAutospacing="1" w:after="100" w:afterAutospacing="1"/>
        <w:jc w:val="center"/>
        <w:rPr>
          <w:rFonts w:ascii="Times New Roman" w:hAnsi="Times New Roman" w:eastAsia="仿宋" w:cs="Times New Roman"/>
          <w:b/>
          <w:bCs/>
          <w:kern w:val="0"/>
          <w:sz w:val="36"/>
          <w:szCs w:val="36"/>
        </w:rPr>
      </w:pPr>
    </w:p>
    <w:p>
      <w:pPr>
        <w:widowControl/>
        <w:jc w:val="center"/>
        <w:rPr>
          <w:rFonts w:ascii="宋体" w:cs="Times New Roman"/>
          <w:b/>
          <w:bCs/>
          <w:kern w:val="0"/>
          <w:sz w:val="36"/>
          <w:szCs w:val="36"/>
        </w:rPr>
      </w:pPr>
      <w:r>
        <w:rPr>
          <w:rFonts w:hint="eastAsia" w:ascii="宋体" w:hAnsi="宋体" w:cs="宋体"/>
          <w:b/>
          <w:bCs/>
          <w:kern w:val="0"/>
          <w:sz w:val="36"/>
          <w:szCs w:val="36"/>
        </w:rPr>
        <w:t>广东省林业厅</w:t>
      </w:r>
    </w:p>
    <w:p>
      <w:pPr>
        <w:widowControl/>
        <w:jc w:val="center"/>
        <w:rPr>
          <w:rFonts w:ascii="宋体" w:hAnsi="宋体" w:cs="宋体"/>
          <w:b/>
          <w:bCs/>
          <w:kern w:val="0"/>
          <w:sz w:val="30"/>
          <w:szCs w:val="30"/>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宋体" w:hAnsi="宋体" w:cs="宋体"/>
          <w:b/>
          <w:bCs/>
          <w:kern w:val="0"/>
          <w:sz w:val="30"/>
          <w:szCs w:val="30"/>
        </w:rPr>
        <w:t>二○一七年十二月</w:t>
      </w:r>
    </w:p>
    <w:p>
      <w:pPr>
        <w:spacing w:before="156" w:beforeLines="50" w:after="156" w:afterLines="50"/>
        <w:jc w:val="center"/>
        <w:rPr>
          <w:rFonts w:ascii="Times New Roman" w:hAnsi="Times New Roman" w:eastAsia="仿宋" w:cs="Times New Roman"/>
          <w:b/>
          <w:bCs/>
          <w:kern w:val="0"/>
          <w:sz w:val="44"/>
          <w:szCs w:val="44"/>
        </w:rPr>
      </w:pPr>
      <w:r>
        <w:rPr>
          <w:rFonts w:hint="eastAsia" w:ascii="Times New Roman" w:hAnsi="Times New Roman" w:eastAsia="仿宋" w:cs="仿宋"/>
          <w:b/>
          <w:bCs/>
          <w:kern w:val="0"/>
          <w:sz w:val="44"/>
          <w:szCs w:val="44"/>
        </w:rPr>
        <w:t>前言</w:t>
      </w:r>
    </w:p>
    <w:p>
      <w:pPr>
        <w:spacing w:before="100" w:beforeAutospacing="1" w:after="100" w:afterAutospacing="1"/>
        <w:ind w:firstLine="629"/>
        <w:rPr>
          <w:rFonts w:ascii="Times New Roman" w:hAnsi="Times New Roman" w:eastAsia="仿宋" w:cs="仿宋"/>
          <w:sz w:val="32"/>
          <w:szCs w:val="32"/>
        </w:rPr>
      </w:pPr>
      <w:r>
        <w:rPr>
          <w:rFonts w:hint="eastAsia" w:ascii="Times New Roman" w:hAnsi="Times New Roman" w:eastAsia="仿宋" w:cs="仿宋"/>
          <w:sz w:val="32"/>
          <w:szCs w:val="32"/>
        </w:rPr>
        <w:t>党中央、国务院高度重视生态文明建设，加大自然生态系统和环境保护力度，大力推进绿色发展、循环发展、低碳发展，弘扬生态文化，倡导绿色生活，加快建设美丽中国，统筹推进“五位一体”总体布局，协调推进“四个全面”战略布局，牢固树立创新、协调、绿色、开放、共享的发展理念，要求划定并严守生态保护红线。省委、省政府紧紧围绕党中央、国务院决策部署，以森林碳汇、生态景观林带、森林进城围城、乡村美化绿化等四大工程建设为抓手，积极推动新一轮绿化广东大行动，划定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，切实加强森林资源保护管理，建设全国绿色生态第一省，促进经济社会可持续发展。</w:t>
      </w:r>
    </w:p>
    <w:p>
      <w:pPr>
        <w:spacing w:before="100" w:beforeAutospacing="1" w:after="100" w:afterAutospacing="1"/>
        <w:ind w:firstLine="629"/>
        <w:rPr>
          <w:rFonts w:ascii="Times New Roman" w:hAnsi="Times New Roman" w:eastAsia="仿宋" w:cs="仿宋"/>
          <w:sz w:val="32"/>
          <w:szCs w:val="32"/>
        </w:rPr>
      </w:pPr>
      <w:r>
        <w:rPr>
          <w:rFonts w:hint="eastAsia" w:ascii="Times New Roman" w:hAnsi="Times New Roman" w:eastAsia="仿宋" w:cs="仿宋"/>
          <w:sz w:val="32"/>
          <w:szCs w:val="32"/>
        </w:rPr>
        <w:t>林业是生态文明建设的主体，承担着建设森林生态系统、保护湿地生态系统、维护生物多样性的重要职责。林业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是保障和维护国土生态安全、人居环境安全、生物多样性安全的生态用地和物种数量底线，是生态文明建设的林业制度保护线。划定林业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，确定全省及各市、县林业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保护的任务和目标，明确生态建设和林业发展空间，落实林地、湿地管控措施，强化森林资源、湿地资源和野生动植物资源保护管理，为我省建设全国绿色生态第一省打下坚实基础。</w:t>
      </w:r>
    </w:p>
    <w:p>
      <w:pPr>
        <w:spacing w:before="100" w:beforeAutospacing="1" w:after="100" w:afterAutospacing="1"/>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根据《广东省人民政府办公厅关于印发广东省林业生态红线划定工作方案的通知》（粤府办〔</w:t>
      </w:r>
      <w:r>
        <w:rPr>
          <w:rFonts w:ascii="Times New Roman" w:hAnsi="Times New Roman" w:eastAsia="仿宋" w:cs="Times New Roman"/>
          <w:sz w:val="32"/>
          <w:szCs w:val="32"/>
        </w:rPr>
        <w:t>2014</w:t>
      </w:r>
      <w:r>
        <w:rPr>
          <w:rFonts w:hint="eastAsia" w:ascii="Times New Roman" w:hAnsi="Times New Roman" w:eastAsia="仿宋" w:cs="仿宋"/>
          <w:sz w:val="32"/>
          <w:szCs w:val="32"/>
        </w:rPr>
        <w:t>〕</w:t>
      </w:r>
      <w:r>
        <w:rPr>
          <w:rFonts w:ascii="Times New Roman" w:hAnsi="Times New Roman" w:eastAsia="仿宋" w:cs="Times New Roman"/>
          <w:sz w:val="32"/>
          <w:szCs w:val="32"/>
        </w:rPr>
        <w:t>44</w:t>
      </w:r>
      <w:r>
        <w:rPr>
          <w:rFonts w:hint="eastAsia" w:ascii="Times New Roman" w:hAnsi="Times New Roman" w:eastAsia="仿宋" w:cs="仿宋"/>
          <w:sz w:val="32"/>
          <w:szCs w:val="32"/>
        </w:rPr>
        <w:t>号）的精神和要求，省林业厅牵头会同省发展改革委、财政厅、国土资源厅、环境保护厅、住房建设厅、农业厅、交通运输厅、水利厅、海洋渔业厅和法制办，认真组织各地科学开展林业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划定工作。各级政府及有关部门全力贯彻执行省政府工作部署，历时</w:t>
      </w:r>
      <w:r>
        <w:rPr>
          <w:rFonts w:ascii="Times New Roman" w:hAnsi="Times New Roman" w:eastAsia="仿宋" w:cs="Times New Roman"/>
          <w:sz w:val="32"/>
          <w:szCs w:val="32"/>
        </w:rPr>
        <w:t>3</w:t>
      </w:r>
      <w:r>
        <w:rPr>
          <w:rFonts w:hint="eastAsia" w:ascii="Times New Roman" w:hAnsi="Times New Roman" w:eastAsia="仿宋" w:cs="仿宋"/>
          <w:sz w:val="32"/>
          <w:szCs w:val="32"/>
        </w:rPr>
        <w:t>年多，历经县政府划定上报、市林业局先行上报、省林业厅审查反馈、市政府正式报送、省林业厅编制成果报告、征询省直部门意见、组织专家评审、上报省政府审批等</w:t>
      </w:r>
      <w:r>
        <w:rPr>
          <w:rFonts w:ascii="Times New Roman" w:hAnsi="Times New Roman" w:eastAsia="仿宋" w:cs="Times New Roman"/>
          <w:sz w:val="32"/>
          <w:szCs w:val="32"/>
        </w:rPr>
        <w:t>8</w:t>
      </w:r>
      <w:r>
        <w:rPr>
          <w:rFonts w:hint="eastAsia" w:ascii="Times New Roman" w:hAnsi="Times New Roman" w:eastAsia="仿宋" w:cs="仿宋"/>
          <w:sz w:val="32"/>
          <w:szCs w:val="32"/>
        </w:rPr>
        <w:t>个阶段，顺利完成全省林业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一是查清全省森林、林地、湿地和物种</w:t>
      </w:r>
      <w:r>
        <w:rPr>
          <w:rFonts w:ascii="Times New Roman" w:hAnsi="Times New Roman" w:eastAsia="仿宋" w:cs="Times New Roman"/>
          <w:b/>
          <w:bCs/>
          <w:sz w:val="32"/>
          <w:szCs w:val="32"/>
        </w:rPr>
        <w:t>4</w:t>
      </w:r>
      <w:r>
        <w:rPr>
          <w:rFonts w:hint="eastAsia" w:ascii="Times New Roman" w:hAnsi="Times New Roman" w:eastAsia="仿宋" w:cs="仿宋"/>
          <w:b/>
          <w:bCs/>
          <w:sz w:val="32"/>
          <w:szCs w:val="32"/>
        </w:rPr>
        <w:t>条保护线现状。</w:t>
      </w:r>
      <w:r>
        <w:rPr>
          <w:rFonts w:hint="eastAsia" w:ascii="Times New Roman" w:hAnsi="Times New Roman" w:eastAsia="仿宋" w:cs="仿宋"/>
          <w:sz w:val="32"/>
          <w:szCs w:val="32"/>
        </w:rPr>
        <w:t>全省划定现有森林面积</w:t>
      </w:r>
      <w:r>
        <w:rPr>
          <w:rFonts w:ascii="Times New Roman" w:hAnsi="Times New Roman" w:eastAsia="仿宋" w:cs="Times New Roman"/>
          <w:sz w:val="32"/>
          <w:szCs w:val="32"/>
        </w:rPr>
        <w:t>10513505.57</w:t>
      </w:r>
      <w:r>
        <w:rPr>
          <w:rFonts w:hint="eastAsia" w:ascii="Times New Roman" w:hAnsi="Times New Roman" w:eastAsia="仿宋" w:cs="仿宋"/>
          <w:sz w:val="32"/>
          <w:szCs w:val="32"/>
        </w:rPr>
        <w:t>公顷，现有林地面积</w:t>
      </w:r>
      <w:r>
        <w:rPr>
          <w:rFonts w:ascii="Times New Roman" w:hAnsi="Times New Roman" w:eastAsia="仿宋" w:cs="Times New Roman"/>
          <w:sz w:val="32"/>
          <w:szCs w:val="32"/>
        </w:rPr>
        <w:t>10693066.51</w:t>
      </w:r>
      <w:r>
        <w:rPr>
          <w:rFonts w:hint="eastAsia" w:ascii="Times New Roman" w:hAnsi="Times New Roman" w:eastAsia="仿宋" w:cs="仿宋"/>
          <w:sz w:val="32"/>
          <w:szCs w:val="32"/>
        </w:rPr>
        <w:t>公顷，现有湿地面积</w:t>
      </w:r>
      <w:r>
        <w:rPr>
          <w:rFonts w:ascii="Times New Roman" w:hAnsi="Times New Roman" w:eastAsia="仿宋" w:cs="Times New Roman"/>
          <w:sz w:val="32"/>
          <w:szCs w:val="32"/>
        </w:rPr>
        <w:t>999954.33</w:t>
      </w:r>
      <w:r>
        <w:rPr>
          <w:rFonts w:hint="eastAsia" w:ascii="Times New Roman" w:hAnsi="Times New Roman" w:eastAsia="仿宋" w:cs="仿宋"/>
          <w:sz w:val="32"/>
          <w:szCs w:val="32"/>
        </w:rPr>
        <w:t>公顷，现有物种（自然保护区）面积</w:t>
      </w:r>
      <w:r>
        <w:rPr>
          <w:rFonts w:ascii="Times New Roman" w:hAnsi="Times New Roman" w:eastAsia="仿宋" w:cs="Times New Roman"/>
          <w:sz w:val="32"/>
          <w:szCs w:val="32"/>
        </w:rPr>
        <w:t>996085.40</w:t>
      </w:r>
      <w:r>
        <w:rPr>
          <w:rFonts w:hint="eastAsia" w:ascii="Times New Roman" w:hAnsi="Times New Roman" w:eastAsia="仿宋" w:cs="仿宋"/>
          <w:sz w:val="32"/>
          <w:szCs w:val="32"/>
        </w:rPr>
        <w:t>公顷。</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二是划定全省现有林地、湿地保护区域等级</w:t>
      </w:r>
      <w:r>
        <w:rPr>
          <w:rFonts w:hint="eastAsia" w:ascii="Times New Roman" w:hAnsi="Times New Roman" w:eastAsia="仿宋" w:cs="仿宋"/>
          <w:sz w:val="32"/>
          <w:szCs w:val="32"/>
        </w:rPr>
        <w:t>。按照资源空间分布情况、自然禀赋条件、生态区位重要性、生态功能脆弱性、经济发展状况等因素，对全省现有林地、湿地进行了保护区域等级区划。全省现有林地面积</w:t>
      </w:r>
      <w:r>
        <w:rPr>
          <w:rFonts w:ascii="Times New Roman" w:hAnsi="Times New Roman" w:eastAsia="仿宋" w:cs="Times New Roman"/>
          <w:sz w:val="32"/>
          <w:szCs w:val="32"/>
        </w:rPr>
        <w:t>10693066.51</w:t>
      </w:r>
      <w:r>
        <w:rPr>
          <w:rFonts w:hint="eastAsia" w:ascii="Times New Roman" w:hAnsi="Times New Roman" w:eastAsia="仿宋" w:cs="仿宋"/>
          <w:sz w:val="32"/>
          <w:szCs w:val="32"/>
        </w:rPr>
        <w:t>公顷，其中：区划</w:t>
      </w:r>
      <w:r>
        <w:rPr>
          <w:rFonts w:ascii="Times New Roman" w:hAnsi="Times New Roman" w:eastAsia="仿宋" w:cs="仿宋"/>
          <w:sz w:val="32"/>
          <w:szCs w:val="32"/>
        </w:rPr>
        <w:t>保护区域等级为</w:t>
      </w:r>
      <w:r>
        <w:rPr>
          <w:rFonts w:hint="eastAsia" w:ascii="Times New Roman" w:hAnsi="Times New Roman" w:eastAsia="仿宋" w:cs="仿宋"/>
          <w:sz w:val="32"/>
          <w:szCs w:val="32"/>
        </w:rPr>
        <w:t>Ⅰ级的有</w:t>
      </w:r>
      <w:r>
        <w:rPr>
          <w:rFonts w:ascii="Times New Roman" w:hAnsi="Times New Roman" w:eastAsia="仿宋" w:cs="Times New Roman"/>
          <w:sz w:val="32"/>
          <w:szCs w:val="32"/>
        </w:rPr>
        <w:t>662347.43</w:t>
      </w:r>
      <w:r>
        <w:rPr>
          <w:rFonts w:hint="eastAsia" w:ascii="Times New Roman" w:hAnsi="Times New Roman" w:eastAsia="仿宋" w:cs="仿宋"/>
          <w:sz w:val="32"/>
          <w:szCs w:val="32"/>
        </w:rPr>
        <w:t>公顷，占</w:t>
      </w:r>
      <w:r>
        <w:rPr>
          <w:rFonts w:ascii="Times New Roman" w:hAnsi="Times New Roman" w:eastAsia="仿宋" w:cs="Times New Roman"/>
          <w:sz w:val="32"/>
          <w:szCs w:val="32"/>
        </w:rPr>
        <w:t>6.19%</w:t>
      </w:r>
      <w:r>
        <w:rPr>
          <w:rFonts w:hint="eastAsia" w:ascii="Times New Roman" w:hAnsi="Times New Roman" w:eastAsia="仿宋" w:cs="仿宋"/>
          <w:sz w:val="32"/>
          <w:szCs w:val="32"/>
        </w:rPr>
        <w:t>；Ⅱ级的有</w:t>
      </w:r>
      <w:r>
        <w:rPr>
          <w:rFonts w:ascii="Times New Roman" w:hAnsi="Times New Roman" w:eastAsia="仿宋" w:cs="Times New Roman"/>
          <w:sz w:val="32"/>
          <w:szCs w:val="32"/>
        </w:rPr>
        <w:t>2553012.82</w:t>
      </w:r>
      <w:r>
        <w:rPr>
          <w:rFonts w:hint="eastAsia" w:ascii="Times New Roman" w:hAnsi="Times New Roman" w:eastAsia="仿宋" w:cs="仿宋"/>
          <w:sz w:val="32"/>
          <w:szCs w:val="32"/>
        </w:rPr>
        <w:t>公顷，占</w:t>
      </w:r>
      <w:r>
        <w:rPr>
          <w:rFonts w:ascii="Times New Roman" w:hAnsi="Times New Roman" w:eastAsia="仿宋" w:cs="Times New Roman"/>
          <w:sz w:val="32"/>
          <w:szCs w:val="32"/>
        </w:rPr>
        <w:t>23.88%</w:t>
      </w:r>
      <w:r>
        <w:rPr>
          <w:rFonts w:hint="eastAsia" w:ascii="Times New Roman" w:hAnsi="Times New Roman" w:eastAsia="仿宋" w:cs="仿宋"/>
          <w:sz w:val="32"/>
          <w:szCs w:val="32"/>
        </w:rPr>
        <w:t>；Ⅲ级的有</w:t>
      </w:r>
      <w:r>
        <w:rPr>
          <w:rFonts w:ascii="Times New Roman" w:hAnsi="Times New Roman" w:eastAsia="仿宋" w:cs="Times New Roman"/>
          <w:sz w:val="32"/>
          <w:szCs w:val="32"/>
        </w:rPr>
        <w:t>3912802.26</w:t>
      </w:r>
      <w:r>
        <w:rPr>
          <w:rFonts w:hint="eastAsia" w:ascii="Times New Roman" w:hAnsi="Times New Roman" w:eastAsia="仿宋" w:cs="仿宋"/>
          <w:sz w:val="32"/>
          <w:szCs w:val="32"/>
        </w:rPr>
        <w:t>公顷，占</w:t>
      </w:r>
      <w:r>
        <w:rPr>
          <w:rFonts w:ascii="Times New Roman" w:hAnsi="Times New Roman" w:eastAsia="仿宋" w:cs="Times New Roman"/>
          <w:sz w:val="32"/>
          <w:szCs w:val="32"/>
        </w:rPr>
        <w:t>36.59%</w:t>
      </w:r>
      <w:r>
        <w:rPr>
          <w:rFonts w:hint="eastAsia" w:ascii="Times New Roman" w:hAnsi="Times New Roman" w:eastAsia="仿宋" w:cs="仿宋"/>
          <w:sz w:val="32"/>
          <w:szCs w:val="32"/>
        </w:rPr>
        <w:t>；Ⅳ级的有</w:t>
      </w:r>
      <w:r>
        <w:rPr>
          <w:rFonts w:ascii="Times New Roman" w:hAnsi="Times New Roman" w:eastAsia="仿宋" w:cs="Times New Roman"/>
          <w:sz w:val="32"/>
          <w:szCs w:val="32"/>
        </w:rPr>
        <w:t>3564904.00</w:t>
      </w:r>
      <w:r>
        <w:rPr>
          <w:rFonts w:hint="eastAsia" w:ascii="Times New Roman" w:hAnsi="Times New Roman" w:eastAsia="仿宋" w:cs="仿宋"/>
          <w:sz w:val="32"/>
          <w:szCs w:val="32"/>
        </w:rPr>
        <w:t>公顷，占</w:t>
      </w:r>
      <w:r>
        <w:rPr>
          <w:rFonts w:ascii="Times New Roman" w:hAnsi="Times New Roman" w:eastAsia="仿宋" w:cs="Times New Roman"/>
          <w:sz w:val="32"/>
          <w:szCs w:val="32"/>
        </w:rPr>
        <w:t>33.34%</w:t>
      </w:r>
      <w:r>
        <w:rPr>
          <w:rFonts w:hint="eastAsia" w:ascii="Times New Roman" w:hAnsi="Times New Roman" w:eastAsia="仿宋" w:cs="仿宋"/>
          <w:sz w:val="32"/>
          <w:szCs w:val="32"/>
        </w:rPr>
        <w:t>。全省现有湿地面积</w:t>
      </w:r>
      <w:r>
        <w:rPr>
          <w:rFonts w:ascii="Times New Roman" w:hAnsi="Times New Roman" w:eastAsia="仿宋" w:cs="Times New Roman"/>
          <w:sz w:val="32"/>
          <w:szCs w:val="32"/>
        </w:rPr>
        <w:t>999954.33</w:t>
      </w:r>
      <w:r>
        <w:rPr>
          <w:rFonts w:hint="eastAsia" w:ascii="Times New Roman" w:hAnsi="Times New Roman" w:eastAsia="仿宋" w:cs="仿宋"/>
          <w:sz w:val="32"/>
          <w:szCs w:val="32"/>
        </w:rPr>
        <w:t>公顷，其中：</w:t>
      </w:r>
      <w:r>
        <w:rPr>
          <w:rFonts w:ascii="Times New Roman" w:hAnsi="Times New Roman" w:eastAsia="仿宋" w:cs="仿宋"/>
          <w:sz w:val="32"/>
          <w:szCs w:val="32"/>
        </w:rPr>
        <w:t>区划保护区域等级为</w:t>
      </w:r>
      <w:r>
        <w:rPr>
          <w:rFonts w:hint="eastAsia" w:ascii="Times New Roman" w:hAnsi="Times New Roman" w:eastAsia="仿宋" w:cs="仿宋"/>
          <w:sz w:val="32"/>
          <w:szCs w:val="32"/>
        </w:rPr>
        <w:t>Ⅰ级的有</w:t>
      </w:r>
      <w:r>
        <w:rPr>
          <w:rFonts w:ascii="Times New Roman" w:hAnsi="Times New Roman" w:eastAsia="仿宋" w:cs="Times New Roman"/>
          <w:sz w:val="32"/>
          <w:szCs w:val="32"/>
        </w:rPr>
        <w:t>106161.51</w:t>
      </w:r>
      <w:r>
        <w:rPr>
          <w:rFonts w:hint="eastAsia" w:ascii="Times New Roman" w:hAnsi="Times New Roman" w:eastAsia="仿宋" w:cs="仿宋"/>
          <w:sz w:val="32"/>
          <w:szCs w:val="32"/>
        </w:rPr>
        <w:t>公顷，占</w:t>
      </w:r>
      <w:r>
        <w:rPr>
          <w:rFonts w:ascii="Times New Roman" w:hAnsi="Times New Roman" w:eastAsia="仿宋" w:cs="Times New Roman"/>
          <w:sz w:val="32"/>
          <w:szCs w:val="32"/>
        </w:rPr>
        <w:t>10.62%</w:t>
      </w:r>
      <w:r>
        <w:rPr>
          <w:rFonts w:hint="eastAsia" w:ascii="Times New Roman" w:hAnsi="Times New Roman" w:eastAsia="仿宋" w:cs="仿宋"/>
          <w:sz w:val="32"/>
          <w:szCs w:val="32"/>
        </w:rPr>
        <w:t>；</w:t>
      </w:r>
      <w:r>
        <w:rPr>
          <w:rFonts w:hint="eastAsia" w:ascii="宋体" w:hAnsi="宋体" w:cs="宋体"/>
          <w:sz w:val="32"/>
          <w:szCs w:val="32"/>
        </w:rPr>
        <w:t>Ⅱ</w:t>
      </w:r>
      <w:r>
        <w:rPr>
          <w:rFonts w:hint="eastAsia" w:ascii="Times New Roman" w:hAnsi="Times New Roman" w:eastAsia="仿宋" w:cs="仿宋"/>
          <w:sz w:val="32"/>
          <w:szCs w:val="32"/>
        </w:rPr>
        <w:t>级的有</w:t>
      </w:r>
      <w:r>
        <w:rPr>
          <w:rFonts w:ascii="Times New Roman" w:hAnsi="Times New Roman" w:eastAsia="仿宋" w:cs="Times New Roman"/>
          <w:sz w:val="32"/>
          <w:szCs w:val="32"/>
        </w:rPr>
        <w:t>160715.83</w:t>
      </w:r>
      <w:r>
        <w:rPr>
          <w:rFonts w:hint="eastAsia" w:ascii="Times New Roman" w:hAnsi="Times New Roman" w:eastAsia="仿宋" w:cs="仿宋"/>
          <w:sz w:val="32"/>
          <w:szCs w:val="32"/>
        </w:rPr>
        <w:t>公顷，占</w:t>
      </w:r>
      <w:r>
        <w:rPr>
          <w:rFonts w:ascii="Times New Roman" w:hAnsi="Times New Roman" w:eastAsia="仿宋" w:cs="Times New Roman"/>
          <w:sz w:val="32"/>
          <w:szCs w:val="32"/>
        </w:rPr>
        <w:t>16.07%</w:t>
      </w:r>
      <w:r>
        <w:rPr>
          <w:rFonts w:hint="eastAsia" w:ascii="Times New Roman" w:hAnsi="Times New Roman" w:eastAsia="仿宋" w:cs="仿宋"/>
          <w:sz w:val="32"/>
          <w:szCs w:val="32"/>
        </w:rPr>
        <w:t>；Ⅲ级的有</w:t>
      </w:r>
      <w:r>
        <w:rPr>
          <w:rFonts w:ascii="Times New Roman" w:hAnsi="Times New Roman" w:eastAsia="仿宋" w:cs="Times New Roman"/>
          <w:sz w:val="32"/>
          <w:szCs w:val="32"/>
        </w:rPr>
        <w:t>273821.98</w:t>
      </w:r>
      <w:r>
        <w:rPr>
          <w:rFonts w:hint="eastAsia" w:ascii="Times New Roman" w:hAnsi="Times New Roman" w:eastAsia="仿宋" w:cs="仿宋"/>
          <w:sz w:val="32"/>
          <w:szCs w:val="32"/>
        </w:rPr>
        <w:t>公顷，占</w:t>
      </w:r>
      <w:r>
        <w:rPr>
          <w:rFonts w:ascii="Times New Roman" w:hAnsi="Times New Roman" w:eastAsia="仿宋" w:cs="Times New Roman"/>
          <w:sz w:val="32"/>
          <w:szCs w:val="32"/>
        </w:rPr>
        <w:t>27.38%</w:t>
      </w:r>
      <w:r>
        <w:rPr>
          <w:rFonts w:hint="eastAsia" w:ascii="Times New Roman" w:hAnsi="Times New Roman" w:eastAsia="仿宋" w:cs="仿宋"/>
          <w:sz w:val="32"/>
          <w:szCs w:val="32"/>
        </w:rPr>
        <w:t>；Ⅳ级的有</w:t>
      </w:r>
      <w:r>
        <w:rPr>
          <w:rFonts w:ascii="Times New Roman" w:hAnsi="Times New Roman" w:eastAsia="仿宋" w:cs="Times New Roman"/>
          <w:sz w:val="32"/>
          <w:szCs w:val="32"/>
        </w:rPr>
        <w:t>459255.01</w:t>
      </w:r>
      <w:r>
        <w:rPr>
          <w:rFonts w:hint="eastAsia" w:ascii="Times New Roman" w:hAnsi="Times New Roman" w:eastAsia="仿宋" w:cs="仿宋"/>
          <w:sz w:val="32"/>
          <w:szCs w:val="32"/>
        </w:rPr>
        <w:t>公顷，占</w:t>
      </w:r>
      <w:r>
        <w:rPr>
          <w:rFonts w:ascii="Times New Roman" w:hAnsi="Times New Roman" w:eastAsia="仿宋" w:cs="Times New Roman"/>
          <w:sz w:val="32"/>
          <w:szCs w:val="32"/>
        </w:rPr>
        <w:t>45.93%</w:t>
      </w:r>
      <w:r>
        <w:rPr>
          <w:rFonts w:hint="eastAsia" w:ascii="Times New Roman" w:hAnsi="Times New Roman" w:eastAsia="仿宋" w:cs="仿宋"/>
          <w:sz w:val="32"/>
          <w:szCs w:val="32"/>
        </w:rPr>
        <w:t>。</w:t>
      </w:r>
    </w:p>
    <w:p>
      <w:pPr>
        <w:spacing w:before="100" w:beforeAutospacing="1" w:after="100" w:afterAutospacing="1"/>
        <w:ind w:firstLine="643" w:firstLineChars="200"/>
        <w:rPr>
          <w:rFonts w:ascii="Times New Roman" w:hAnsi="Times New Roman" w:eastAsia="仿宋" w:cs="Times New Roman"/>
          <w:b/>
          <w:bCs/>
          <w:sz w:val="32"/>
          <w:szCs w:val="32"/>
        </w:rPr>
      </w:pPr>
      <w:r>
        <w:rPr>
          <w:rFonts w:hint="eastAsia" w:ascii="Times New Roman" w:hAnsi="Times New Roman" w:eastAsia="仿宋" w:cs="仿宋"/>
          <w:b/>
          <w:bCs/>
          <w:sz w:val="32"/>
          <w:szCs w:val="32"/>
        </w:rPr>
        <w:t>三是确定全省森林、林地、湿地和物种</w:t>
      </w:r>
      <w:r>
        <w:rPr>
          <w:rFonts w:ascii="Times New Roman" w:hAnsi="Times New Roman" w:eastAsia="仿宋" w:cs="Times New Roman"/>
          <w:b/>
          <w:bCs/>
          <w:sz w:val="32"/>
          <w:szCs w:val="32"/>
        </w:rPr>
        <w:t>4</w:t>
      </w:r>
      <w:r>
        <w:rPr>
          <w:rFonts w:hint="eastAsia" w:ascii="Times New Roman" w:hAnsi="Times New Roman" w:eastAsia="仿宋" w:cs="仿宋"/>
          <w:b/>
          <w:bCs/>
          <w:sz w:val="32"/>
          <w:szCs w:val="32"/>
        </w:rPr>
        <w:t>条保护线目标。</w:t>
      </w:r>
      <w:r>
        <w:rPr>
          <w:rFonts w:hint="eastAsia" w:ascii="Times New Roman" w:hAnsi="Times New Roman" w:eastAsia="仿宋" w:cs="仿宋"/>
          <w:sz w:val="32"/>
          <w:szCs w:val="32"/>
        </w:rPr>
        <w:t>根据现有森林、林地、湿地和物种</w:t>
      </w:r>
      <w:r>
        <w:rPr>
          <w:rFonts w:ascii="Times New Roman" w:hAnsi="Times New Roman" w:eastAsia="仿宋" w:cs="Times New Roman"/>
          <w:sz w:val="32"/>
          <w:szCs w:val="32"/>
        </w:rPr>
        <w:t>4</w:t>
      </w:r>
      <w:r>
        <w:rPr>
          <w:rFonts w:hint="eastAsia" w:ascii="Times New Roman" w:hAnsi="Times New Roman" w:eastAsia="仿宋" w:cs="仿宋"/>
          <w:sz w:val="32"/>
          <w:szCs w:val="32"/>
        </w:rPr>
        <w:t>条保护线现状，结合我省实际，明确到</w:t>
      </w:r>
      <w:r>
        <w:rPr>
          <w:rFonts w:ascii="Times New Roman" w:hAnsi="Times New Roman" w:eastAsia="仿宋" w:cs="Times New Roman"/>
          <w:sz w:val="32"/>
          <w:szCs w:val="32"/>
        </w:rPr>
        <w:t>2020</w:t>
      </w:r>
      <w:r>
        <w:rPr>
          <w:rFonts w:hint="eastAsia" w:ascii="Times New Roman" w:hAnsi="Times New Roman" w:eastAsia="仿宋" w:cs="仿宋"/>
          <w:sz w:val="32"/>
          <w:szCs w:val="32"/>
        </w:rPr>
        <w:t>年全省森林、林地、湿地、物种</w:t>
      </w:r>
      <w:r>
        <w:rPr>
          <w:rFonts w:ascii="Times New Roman" w:hAnsi="Times New Roman" w:eastAsia="仿宋" w:cs="Times New Roman"/>
          <w:sz w:val="32"/>
          <w:szCs w:val="32"/>
        </w:rPr>
        <w:t>4</w:t>
      </w:r>
      <w:r>
        <w:rPr>
          <w:rFonts w:hint="eastAsia" w:ascii="Times New Roman" w:hAnsi="Times New Roman" w:eastAsia="仿宋" w:cs="仿宋"/>
          <w:sz w:val="32"/>
          <w:szCs w:val="32"/>
        </w:rPr>
        <w:t>条保护线目标，其中：森林保护线面积</w:t>
      </w:r>
      <w:r>
        <w:rPr>
          <w:rFonts w:ascii="Times New Roman" w:hAnsi="Times New Roman" w:eastAsia="仿宋" w:cs="Times New Roman"/>
          <w:sz w:val="32"/>
          <w:szCs w:val="32"/>
        </w:rPr>
        <w:t>1087</w:t>
      </w:r>
      <w:r>
        <w:rPr>
          <w:rFonts w:hint="eastAsia" w:ascii="Times New Roman" w:hAnsi="Times New Roman" w:eastAsia="仿宋" w:cs="仿宋"/>
          <w:sz w:val="32"/>
          <w:szCs w:val="32"/>
        </w:rPr>
        <w:t>万公顷，林地保护线面积</w:t>
      </w:r>
      <w:r>
        <w:rPr>
          <w:rFonts w:ascii="Times New Roman" w:hAnsi="Times New Roman" w:eastAsia="仿宋" w:cs="Times New Roman"/>
          <w:sz w:val="32"/>
          <w:szCs w:val="32"/>
        </w:rPr>
        <w:t>1063</w:t>
      </w:r>
      <w:r>
        <w:rPr>
          <w:rFonts w:hint="eastAsia" w:ascii="Times New Roman" w:hAnsi="Times New Roman" w:eastAsia="仿宋" w:cs="仿宋"/>
          <w:sz w:val="32"/>
          <w:szCs w:val="32"/>
        </w:rPr>
        <w:t>万公顷，湿地保护线面积</w:t>
      </w:r>
      <w:r>
        <w:rPr>
          <w:rFonts w:ascii="Times New Roman" w:hAnsi="Times New Roman" w:eastAsia="仿宋" w:cs="Times New Roman"/>
          <w:sz w:val="32"/>
          <w:szCs w:val="32"/>
        </w:rPr>
        <w:t>100</w:t>
      </w:r>
      <w:r>
        <w:rPr>
          <w:rFonts w:hint="eastAsia" w:ascii="Times New Roman" w:hAnsi="Times New Roman" w:eastAsia="仿宋" w:cs="仿宋"/>
          <w:sz w:val="32"/>
          <w:szCs w:val="32"/>
        </w:rPr>
        <w:t>万公顷，物种（自然保护区）保护线面积</w:t>
      </w:r>
      <w:r>
        <w:rPr>
          <w:rFonts w:ascii="Times New Roman" w:hAnsi="Times New Roman" w:eastAsia="仿宋" w:cs="Times New Roman"/>
          <w:sz w:val="32"/>
          <w:szCs w:val="32"/>
        </w:rPr>
        <w:t>100</w:t>
      </w:r>
      <w:r>
        <w:rPr>
          <w:rFonts w:hint="eastAsia" w:ascii="Times New Roman" w:hAnsi="Times New Roman" w:eastAsia="仿宋" w:cs="仿宋"/>
          <w:sz w:val="32"/>
          <w:szCs w:val="32"/>
        </w:rPr>
        <w:t>万公顷。</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四是制定全省林业</w:t>
      </w:r>
      <w:r>
        <w:rPr>
          <w:rFonts w:hint="eastAsia" w:ascii="Times New Roman" w:hAnsi="Times New Roman" w:eastAsia="仿宋" w:cs="仿宋"/>
          <w:b/>
          <w:bCs/>
          <w:sz w:val="32"/>
          <w:szCs w:val="32"/>
          <w:lang w:eastAsia="zh-CN"/>
        </w:rPr>
        <w:t>生态保护红线</w:t>
      </w:r>
      <w:r>
        <w:rPr>
          <w:rFonts w:hint="eastAsia" w:ascii="Times New Roman" w:hAnsi="Times New Roman" w:eastAsia="仿宋" w:cs="仿宋"/>
          <w:b/>
          <w:bCs/>
          <w:sz w:val="32"/>
          <w:szCs w:val="32"/>
        </w:rPr>
        <w:t>管控措施。</w:t>
      </w:r>
      <w:r>
        <w:rPr>
          <w:rFonts w:hint="eastAsia" w:ascii="Times New Roman" w:hAnsi="Times New Roman" w:eastAsia="仿宋" w:cs="仿宋"/>
          <w:sz w:val="32"/>
          <w:szCs w:val="32"/>
        </w:rPr>
        <w:t>按照全面保护与突出重点相结合的原则，根据保护区域等级，制定差别化的管控措施，严格实行林地、湿地用途管制制度，引导节约集约使用林地、湿地，切实保护现有林地、湿地资源，确保全省经济社会可持续发展。</w:t>
      </w:r>
    </w:p>
    <w:p>
      <w:pPr>
        <w:spacing w:before="100" w:beforeAutospacing="1" w:after="100" w:afterAutospacing="1"/>
        <w:ind w:firstLine="643" w:firstLineChars="200"/>
        <w:rPr>
          <w:rFonts w:ascii="Times New Roman" w:hAnsi="Times New Roman" w:eastAsia="仿宋" w:cs="仿宋"/>
          <w:sz w:val="32"/>
          <w:szCs w:val="32"/>
        </w:rPr>
      </w:pPr>
      <w:r>
        <w:rPr>
          <w:rFonts w:hint="eastAsia" w:ascii="Times New Roman" w:hAnsi="Times New Roman" w:eastAsia="仿宋" w:cs="仿宋"/>
          <w:b/>
          <w:bCs/>
          <w:sz w:val="32"/>
          <w:szCs w:val="32"/>
        </w:rPr>
        <w:t>五是首次形成全省林业</w:t>
      </w:r>
      <w:r>
        <w:rPr>
          <w:rFonts w:hint="eastAsia" w:ascii="Times New Roman" w:hAnsi="Times New Roman" w:eastAsia="仿宋" w:cs="仿宋"/>
          <w:b/>
          <w:bCs/>
          <w:sz w:val="32"/>
          <w:szCs w:val="32"/>
          <w:lang w:eastAsia="zh-CN"/>
        </w:rPr>
        <w:t>生态保护红线</w:t>
      </w:r>
      <w:r>
        <w:rPr>
          <w:rFonts w:hint="eastAsia" w:ascii="Times New Roman" w:hAnsi="Times New Roman" w:eastAsia="仿宋" w:cs="仿宋"/>
          <w:b/>
          <w:bCs/>
          <w:sz w:val="32"/>
          <w:szCs w:val="32"/>
        </w:rPr>
        <w:t>“一套数”。</w:t>
      </w:r>
      <w:r>
        <w:rPr>
          <w:rFonts w:hint="eastAsia" w:ascii="Times New Roman" w:hAnsi="Times New Roman" w:eastAsia="仿宋" w:cs="仿宋"/>
          <w:sz w:val="32"/>
          <w:szCs w:val="32"/>
        </w:rPr>
        <w:t>在林业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中，整合林地保护利用规划、林地落界、林地变更调查、森林资源二类调查、湿地调查、生态公益林和自然保护区等多种专题数据，落实林地、湿地等地类的界线范围、空间位置及保护等级等各项因子，有效解决广东森林资源数出多门、数据不统一问题。同时，对农用地、工矿建设用地、城乡居民建设用地以及交通建设用地等其他部门管理土地上的森林进行区划和信息采集，补充完善全省森林数据，建立了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地理空间数据库。</w:t>
      </w:r>
    </w:p>
    <w:p>
      <w:pPr>
        <w:spacing w:before="100" w:beforeAutospacing="1" w:after="100" w:afterAutospacing="1"/>
        <w:ind w:firstLine="643" w:firstLineChars="200"/>
        <w:rPr>
          <w:rFonts w:ascii="Times New Roman" w:hAnsi="Times New Roman" w:eastAsia="仿宋" w:cs="Times New Roman"/>
          <w:color w:val="FF0000"/>
          <w:sz w:val="32"/>
          <w:szCs w:val="32"/>
        </w:rPr>
      </w:pPr>
      <w:r>
        <w:rPr>
          <w:rFonts w:hint="eastAsia" w:ascii="Times New Roman" w:hAnsi="Times New Roman" w:eastAsia="仿宋" w:cs="仿宋"/>
          <w:b/>
          <w:bCs/>
          <w:sz w:val="32"/>
          <w:szCs w:val="32"/>
        </w:rPr>
        <w:t>六是首次建成全省林业</w:t>
      </w:r>
      <w:r>
        <w:rPr>
          <w:rFonts w:hint="eastAsia" w:ascii="Times New Roman" w:hAnsi="Times New Roman" w:eastAsia="仿宋" w:cs="仿宋"/>
          <w:b/>
          <w:bCs/>
          <w:sz w:val="32"/>
          <w:szCs w:val="32"/>
          <w:lang w:eastAsia="zh-CN"/>
        </w:rPr>
        <w:t>生态保护红线</w:t>
      </w:r>
      <w:r>
        <w:rPr>
          <w:rFonts w:hint="eastAsia" w:ascii="Times New Roman" w:hAnsi="Times New Roman" w:eastAsia="仿宋" w:cs="仿宋"/>
          <w:b/>
          <w:bCs/>
          <w:sz w:val="32"/>
          <w:szCs w:val="32"/>
        </w:rPr>
        <w:t>“一张图”。</w:t>
      </w:r>
      <w:r>
        <w:rPr>
          <w:rFonts w:hint="eastAsia" w:ascii="Times New Roman" w:hAnsi="Times New Roman" w:eastAsia="仿宋" w:cs="仿宋"/>
          <w:sz w:val="32"/>
          <w:szCs w:val="32"/>
        </w:rPr>
        <w:t>依据从省国土资源厅获取的</w:t>
      </w:r>
      <w:r>
        <w:rPr>
          <w:rFonts w:ascii="Times New Roman" w:hAnsi="Times New Roman" w:eastAsia="仿宋" w:cs="Times New Roman"/>
          <w:sz w:val="32"/>
          <w:szCs w:val="32"/>
        </w:rPr>
        <w:t>2012</w:t>
      </w:r>
      <w:r>
        <w:rPr>
          <w:rFonts w:hint="eastAsia" w:ascii="Times New Roman" w:hAnsi="Times New Roman" w:eastAsia="仿宋" w:cs="仿宋"/>
          <w:sz w:val="32"/>
          <w:szCs w:val="32"/>
        </w:rPr>
        <w:t>年最新行政界线和高清航空遥感数据，采用小班区划与外业调查相结合的方法，将全省的林地、湿地的属性因子落实到山头地块，最终对全省</w:t>
      </w:r>
      <w:r>
        <w:rPr>
          <w:rFonts w:ascii="Times New Roman" w:hAnsi="Times New Roman" w:eastAsia="仿宋" w:cs="Times New Roman"/>
          <w:sz w:val="32"/>
          <w:szCs w:val="32"/>
        </w:rPr>
        <w:t>140</w:t>
      </w:r>
      <w:r>
        <w:rPr>
          <w:rFonts w:hint="eastAsia" w:ascii="Times New Roman" w:hAnsi="Times New Roman" w:eastAsia="仿宋" w:cs="仿宋"/>
          <w:sz w:val="32"/>
          <w:szCs w:val="32"/>
        </w:rPr>
        <w:t>个县级划定单位的林业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划定成果数据库进行逐级汇总，形成全省林业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本底信息“一张图”，做到政区界线、图斑数据、地类界线不重不漏，对实现林业资源信息管理的规范化、科学化、信息化奠定根基。</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七是首次实现全省林业</w:t>
      </w:r>
      <w:r>
        <w:rPr>
          <w:rFonts w:hint="eastAsia" w:ascii="Times New Roman" w:hAnsi="Times New Roman" w:eastAsia="仿宋" w:cs="仿宋"/>
          <w:b/>
          <w:bCs/>
          <w:sz w:val="32"/>
          <w:szCs w:val="32"/>
          <w:lang w:eastAsia="zh-CN"/>
        </w:rPr>
        <w:t>生态保护红线</w:t>
      </w:r>
      <w:r>
        <w:rPr>
          <w:rFonts w:hint="eastAsia" w:ascii="Times New Roman" w:hAnsi="Times New Roman" w:eastAsia="仿宋" w:cs="仿宋"/>
          <w:b/>
          <w:bCs/>
          <w:sz w:val="32"/>
          <w:szCs w:val="32"/>
        </w:rPr>
        <w:t>信息化集成管理。</w:t>
      </w:r>
      <w:r>
        <w:rPr>
          <w:rFonts w:hint="eastAsia" w:ascii="Times New Roman" w:hAnsi="Times New Roman" w:eastAsia="仿宋" w:cs="仿宋"/>
          <w:sz w:val="32"/>
          <w:szCs w:val="32"/>
        </w:rPr>
        <w:t>通过形成“一套数”，建立“一张图”，为建立省、市、县三级林业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信息化集成管理打下坚实基础。通过数据平台实现省、市、县三级共用共享，对全省林业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成果进行数字化、网络化管理。结合林地变更调查、森林督查、森林资源档案更新调查，实现对全省林业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在线更新、实时更新、动态监测，为林业资源精准化管理提供保障。</w:t>
      </w:r>
    </w:p>
    <w:p>
      <w:pPr>
        <w:pStyle w:val="55"/>
        <w:spacing w:line="480" w:lineRule="auto"/>
        <w:jc w:val="center"/>
        <w:rPr>
          <w:rFonts w:ascii="Times New Roman" w:hAnsi="Times New Roman" w:eastAsia="仿宋" w:cs="仿宋"/>
          <w:b w:val="0"/>
          <w:bCs w:val="0"/>
          <w:sz w:val="32"/>
          <w:szCs w:val="32"/>
          <w:lang w:val="zh-CN"/>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p>
    <w:p>
      <w:pPr>
        <w:pStyle w:val="55"/>
        <w:spacing w:line="480" w:lineRule="auto"/>
        <w:jc w:val="center"/>
      </w:pPr>
      <w:r>
        <w:rPr>
          <w:rFonts w:hint="eastAsia" w:ascii="Times New Roman" w:hAnsi="Times New Roman" w:eastAsia="仿宋" w:cs="仿宋"/>
          <w:b w:val="0"/>
          <w:bCs w:val="0"/>
          <w:sz w:val="32"/>
          <w:szCs w:val="32"/>
          <w:lang w:val="zh-CN"/>
        </w:rPr>
        <w:t>目录</w:t>
      </w:r>
      <w:r>
        <w:rPr>
          <w:rStyle w:val="83"/>
          <w:sz w:val="30"/>
          <w:szCs w:val="30"/>
        </w:rPr>
        <w:fldChar w:fldCharType="begin"/>
      </w:r>
      <w:r>
        <w:rPr>
          <w:rStyle w:val="83"/>
          <w:sz w:val="30"/>
          <w:szCs w:val="30"/>
        </w:rPr>
        <w:instrText xml:space="preserve"> TOC \o "1-2" \h \z \u </w:instrText>
      </w:r>
      <w:r>
        <w:rPr>
          <w:rStyle w:val="83"/>
          <w:sz w:val="30"/>
          <w:szCs w:val="30"/>
        </w:rPr>
        <w:fldChar w:fldCharType="separate"/>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"_Toc510960548" </w:instrText>
      </w:r>
      <w:r>
        <w:fldChar w:fldCharType="separate"/>
      </w:r>
      <w:r>
        <w:rPr>
          <w:rStyle w:val="83"/>
          <w:rFonts w:eastAsia="仿宋"/>
          <w:b/>
          <w:bCs/>
          <w:sz w:val="30"/>
          <w:szCs w:val="30"/>
        </w:rPr>
        <w:t>1</w:t>
      </w:r>
      <w:r>
        <w:rPr>
          <w:rStyle w:val="83"/>
          <w:rFonts w:eastAsia="仿宋" w:cs="仿宋"/>
          <w:b/>
          <w:bCs/>
          <w:sz w:val="30"/>
          <w:szCs w:val="30"/>
        </w:rPr>
        <w:t>工作背景</w:t>
      </w:r>
      <w:r>
        <w:rPr>
          <w:sz w:val="30"/>
          <w:szCs w:val="30"/>
        </w:rPr>
        <w:tab/>
      </w:r>
      <w:r>
        <w:rPr>
          <w:sz w:val="30"/>
          <w:szCs w:val="30"/>
        </w:rPr>
        <w:fldChar w:fldCharType="begin"/>
      </w:r>
      <w:r>
        <w:rPr>
          <w:sz w:val="30"/>
          <w:szCs w:val="30"/>
        </w:rPr>
        <w:instrText xml:space="preserve"> PAGEREF _Toc510960548 \h </w:instrText>
      </w:r>
      <w:r>
        <w:rPr>
          <w:sz w:val="30"/>
          <w:szCs w:val="30"/>
        </w:rPr>
        <w:fldChar w:fldCharType="separate"/>
      </w:r>
      <w:r>
        <w:rPr>
          <w:sz w:val="30"/>
          <w:szCs w:val="30"/>
        </w:rPr>
        <w:t>1</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"_Toc510960549" </w:instrText>
      </w:r>
      <w:r>
        <w:fldChar w:fldCharType="separate"/>
      </w:r>
      <w:r>
        <w:rPr>
          <w:rStyle w:val="83"/>
          <w:rFonts w:eastAsia="仿宋"/>
          <w:b/>
          <w:bCs/>
          <w:sz w:val="30"/>
          <w:szCs w:val="30"/>
        </w:rPr>
        <w:t>2</w:t>
      </w:r>
      <w:r>
        <w:rPr>
          <w:rStyle w:val="83"/>
          <w:rFonts w:eastAsia="仿宋" w:cs="仿宋"/>
          <w:b/>
          <w:bCs/>
          <w:sz w:val="30"/>
          <w:szCs w:val="30"/>
        </w:rPr>
        <w:t>依据原则</w:t>
      </w:r>
      <w:r>
        <w:rPr>
          <w:sz w:val="30"/>
          <w:szCs w:val="30"/>
        </w:rPr>
        <w:tab/>
      </w:r>
      <w:r>
        <w:rPr>
          <w:sz w:val="30"/>
          <w:szCs w:val="30"/>
        </w:rPr>
        <w:fldChar w:fldCharType="begin"/>
      </w:r>
      <w:r>
        <w:rPr>
          <w:sz w:val="30"/>
          <w:szCs w:val="30"/>
        </w:rPr>
        <w:instrText xml:space="preserve"> PAGEREF _Toc510960549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"_Toc510960550" </w:instrText>
      </w:r>
      <w:r>
        <w:fldChar w:fldCharType="separate"/>
      </w:r>
      <w:r>
        <w:rPr>
          <w:rStyle w:val="83"/>
          <w:rFonts w:eastAsia="仿宋"/>
          <w:bCs/>
          <w:sz w:val="30"/>
          <w:szCs w:val="30"/>
        </w:rPr>
        <w:t>2.1</w:t>
      </w:r>
      <w:r>
        <w:rPr>
          <w:rStyle w:val="83"/>
          <w:rFonts w:eastAsia="仿宋" w:cs="仿宋"/>
          <w:bCs/>
          <w:sz w:val="30"/>
          <w:szCs w:val="30"/>
        </w:rPr>
        <w:t>工作依据</w:t>
      </w:r>
      <w:r>
        <w:rPr>
          <w:sz w:val="30"/>
          <w:szCs w:val="30"/>
        </w:rPr>
        <w:tab/>
      </w:r>
      <w:r>
        <w:rPr>
          <w:sz w:val="30"/>
          <w:szCs w:val="30"/>
        </w:rPr>
        <w:fldChar w:fldCharType="begin"/>
      </w:r>
      <w:r>
        <w:rPr>
          <w:sz w:val="30"/>
          <w:szCs w:val="30"/>
        </w:rPr>
        <w:instrText xml:space="preserve"> PAGEREF _Toc510960550 \h </w:instrText>
      </w:r>
      <w:r>
        <w:rPr>
          <w:sz w:val="30"/>
          <w:szCs w:val="30"/>
        </w:rPr>
        <w:fldChar w:fldCharType="separate"/>
      </w:r>
      <w:r>
        <w:rPr>
          <w:sz w:val="30"/>
          <w:szCs w:val="30"/>
        </w:rPr>
        <w:t>2</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"_Toc510960551" </w:instrText>
      </w:r>
      <w:r>
        <w:fldChar w:fldCharType="separate"/>
      </w:r>
      <w:r>
        <w:rPr>
          <w:rStyle w:val="83"/>
          <w:rFonts w:eastAsia="仿宋"/>
          <w:bCs/>
          <w:sz w:val="30"/>
          <w:szCs w:val="30"/>
        </w:rPr>
        <w:t>2.2</w:t>
      </w:r>
      <w:r>
        <w:rPr>
          <w:rStyle w:val="83"/>
          <w:rFonts w:eastAsia="仿宋" w:cs="仿宋"/>
          <w:bCs/>
          <w:sz w:val="30"/>
          <w:szCs w:val="30"/>
        </w:rPr>
        <w:t>工作原则</w:t>
      </w:r>
      <w:r>
        <w:rPr>
          <w:sz w:val="30"/>
          <w:szCs w:val="30"/>
        </w:rPr>
        <w:tab/>
      </w:r>
      <w:r>
        <w:rPr>
          <w:sz w:val="30"/>
          <w:szCs w:val="30"/>
        </w:rPr>
        <w:fldChar w:fldCharType="begin"/>
      </w:r>
      <w:r>
        <w:rPr>
          <w:sz w:val="30"/>
          <w:szCs w:val="30"/>
        </w:rPr>
        <w:instrText xml:space="preserve"> PAGEREF _Toc510960551 \h </w:instrText>
      </w:r>
      <w:r>
        <w:rPr>
          <w:sz w:val="30"/>
          <w:szCs w:val="30"/>
        </w:rPr>
        <w:fldChar w:fldCharType="separate"/>
      </w:r>
      <w:r>
        <w:rPr>
          <w:sz w:val="30"/>
          <w:szCs w:val="30"/>
        </w:rPr>
        <w:t>4</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"_Toc510960552" </w:instrText>
      </w:r>
      <w:r>
        <w:fldChar w:fldCharType="separate"/>
      </w:r>
      <w:r>
        <w:rPr>
          <w:rStyle w:val="83"/>
          <w:rFonts w:eastAsia="仿宋"/>
          <w:b/>
          <w:bCs/>
          <w:sz w:val="30"/>
          <w:szCs w:val="30"/>
        </w:rPr>
        <w:t>3</w:t>
      </w:r>
      <w:r>
        <w:rPr>
          <w:rStyle w:val="83"/>
          <w:rFonts w:eastAsia="仿宋" w:cs="仿宋"/>
          <w:b/>
          <w:bCs/>
          <w:sz w:val="30"/>
          <w:szCs w:val="30"/>
        </w:rPr>
        <w:t>工作方法</w:t>
      </w:r>
      <w:r>
        <w:rPr>
          <w:sz w:val="30"/>
          <w:szCs w:val="30"/>
        </w:rPr>
        <w:tab/>
      </w:r>
      <w:r>
        <w:rPr>
          <w:sz w:val="30"/>
          <w:szCs w:val="30"/>
        </w:rPr>
        <w:fldChar w:fldCharType="begin"/>
      </w:r>
      <w:r>
        <w:rPr>
          <w:sz w:val="30"/>
          <w:szCs w:val="30"/>
        </w:rPr>
        <w:instrText xml:space="preserve"> PAGEREF _Toc510960552 \h </w:instrText>
      </w:r>
      <w:r>
        <w:rPr>
          <w:sz w:val="30"/>
          <w:szCs w:val="30"/>
        </w:rPr>
        <w:fldChar w:fldCharType="separate"/>
      </w:r>
      <w:r>
        <w:rPr>
          <w:sz w:val="30"/>
          <w:szCs w:val="30"/>
        </w:rPr>
        <w:t>7</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"_Toc510960553" </w:instrText>
      </w:r>
      <w:r>
        <w:fldChar w:fldCharType="separate"/>
      </w:r>
      <w:r>
        <w:rPr>
          <w:rStyle w:val="83"/>
          <w:rFonts w:eastAsia="仿宋"/>
          <w:bCs/>
          <w:sz w:val="30"/>
          <w:szCs w:val="30"/>
        </w:rPr>
        <w:t>3.1</w:t>
      </w:r>
      <w:r>
        <w:rPr>
          <w:rStyle w:val="83"/>
          <w:rFonts w:eastAsia="仿宋" w:cs="仿宋"/>
          <w:bCs/>
          <w:sz w:val="30"/>
          <w:szCs w:val="30"/>
        </w:rPr>
        <w:t>概念内涵</w:t>
      </w:r>
      <w:r>
        <w:rPr>
          <w:sz w:val="30"/>
          <w:szCs w:val="30"/>
        </w:rPr>
        <w:tab/>
      </w:r>
      <w:r>
        <w:rPr>
          <w:sz w:val="30"/>
          <w:szCs w:val="30"/>
        </w:rPr>
        <w:fldChar w:fldCharType="begin"/>
      </w:r>
      <w:r>
        <w:rPr>
          <w:sz w:val="30"/>
          <w:szCs w:val="30"/>
        </w:rPr>
        <w:instrText xml:space="preserve"> PAGEREF _Toc510960553 \h </w:instrText>
      </w:r>
      <w:r>
        <w:rPr>
          <w:sz w:val="30"/>
          <w:szCs w:val="30"/>
        </w:rPr>
        <w:fldChar w:fldCharType="separate"/>
      </w:r>
      <w:r>
        <w:rPr>
          <w:sz w:val="30"/>
          <w:szCs w:val="30"/>
        </w:rPr>
        <w:t>7</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"_Toc510960554" </w:instrText>
      </w:r>
      <w:r>
        <w:fldChar w:fldCharType="separate"/>
      </w:r>
      <w:r>
        <w:rPr>
          <w:rStyle w:val="83"/>
          <w:rFonts w:eastAsia="仿宋"/>
          <w:sz w:val="30"/>
          <w:szCs w:val="30"/>
        </w:rPr>
        <w:t>3.2</w:t>
      </w:r>
      <w:r>
        <w:rPr>
          <w:rStyle w:val="83"/>
          <w:rFonts w:eastAsia="仿宋" w:cs="仿宋"/>
          <w:bCs/>
          <w:sz w:val="30"/>
          <w:szCs w:val="30"/>
        </w:rPr>
        <w:t>划定范围</w:t>
      </w:r>
      <w:r>
        <w:rPr>
          <w:sz w:val="30"/>
          <w:szCs w:val="30"/>
        </w:rPr>
        <w:tab/>
      </w:r>
      <w:r>
        <w:rPr>
          <w:sz w:val="30"/>
          <w:szCs w:val="30"/>
        </w:rPr>
        <w:fldChar w:fldCharType="begin"/>
      </w:r>
      <w:r>
        <w:rPr>
          <w:sz w:val="30"/>
          <w:szCs w:val="30"/>
        </w:rPr>
        <w:instrText xml:space="preserve"> PAGEREF _Toc510960554 \h </w:instrText>
      </w:r>
      <w:r>
        <w:rPr>
          <w:sz w:val="30"/>
          <w:szCs w:val="30"/>
        </w:rPr>
        <w:fldChar w:fldCharType="separate"/>
      </w:r>
      <w:r>
        <w:rPr>
          <w:sz w:val="30"/>
          <w:szCs w:val="30"/>
        </w:rPr>
        <w:t>7</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"_Toc510960555" </w:instrText>
      </w:r>
      <w:r>
        <w:fldChar w:fldCharType="separate"/>
      </w:r>
      <w:r>
        <w:rPr>
          <w:rStyle w:val="83"/>
          <w:rFonts w:eastAsia="仿宋"/>
          <w:bCs/>
          <w:sz w:val="30"/>
          <w:szCs w:val="30"/>
        </w:rPr>
        <w:t>3.3</w:t>
      </w:r>
      <w:r>
        <w:rPr>
          <w:rStyle w:val="83"/>
          <w:rFonts w:eastAsia="仿宋" w:cs="仿宋"/>
          <w:bCs/>
          <w:sz w:val="30"/>
          <w:szCs w:val="30"/>
        </w:rPr>
        <w:t>技术方法</w:t>
      </w:r>
      <w:r>
        <w:rPr>
          <w:sz w:val="30"/>
          <w:szCs w:val="30"/>
        </w:rPr>
        <w:tab/>
      </w:r>
      <w:r>
        <w:rPr>
          <w:sz w:val="30"/>
          <w:szCs w:val="30"/>
        </w:rPr>
        <w:fldChar w:fldCharType="begin"/>
      </w:r>
      <w:r>
        <w:rPr>
          <w:sz w:val="30"/>
          <w:szCs w:val="30"/>
        </w:rPr>
        <w:instrText xml:space="preserve"> PAGEREF _Toc510960555 \h </w:instrText>
      </w:r>
      <w:r>
        <w:rPr>
          <w:sz w:val="30"/>
          <w:szCs w:val="30"/>
        </w:rPr>
        <w:fldChar w:fldCharType="separate"/>
      </w:r>
      <w:r>
        <w:rPr>
          <w:sz w:val="30"/>
          <w:szCs w:val="30"/>
        </w:rPr>
        <w:t>7</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"_Toc510960556" </w:instrText>
      </w:r>
      <w:r>
        <w:fldChar w:fldCharType="separate"/>
      </w:r>
      <w:r>
        <w:rPr>
          <w:rStyle w:val="83"/>
          <w:rFonts w:eastAsia="仿宋"/>
          <w:bCs/>
          <w:sz w:val="30"/>
          <w:szCs w:val="30"/>
        </w:rPr>
        <w:t>3.4</w:t>
      </w:r>
      <w:r>
        <w:rPr>
          <w:rStyle w:val="83"/>
          <w:rFonts w:eastAsia="仿宋" w:cs="仿宋"/>
          <w:bCs/>
          <w:sz w:val="30"/>
          <w:szCs w:val="30"/>
        </w:rPr>
        <w:t>质量控制</w:t>
      </w:r>
      <w:r>
        <w:rPr>
          <w:sz w:val="30"/>
          <w:szCs w:val="30"/>
        </w:rPr>
        <w:tab/>
      </w:r>
      <w:r>
        <w:rPr>
          <w:sz w:val="30"/>
          <w:szCs w:val="30"/>
        </w:rPr>
        <w:fldChar w:fldCharType="begin"/>
      </w:r>
      <w:r>
        <w:rPr>
          <w:sz w:val="30"/>
          <w:szCs w:val="30"/>
        </w:rPr>
        <w:instrText xml:space="preserve"> PAGEREF _Toc510960556 \h </w:instrText>
      </w:r>
      <w:r>
        <w:rPr>
          <w:sz w:val="30"/>
          <w:szCs w:val="30"/>
        </w:rPr>
        <w:fldChar w:fldCharType="separate"/>
      </w:r>
      <w:r>
        <w:rPr>
          <w:sz w:val="30"/>
          <w:szCs w:val="30"/>
        </w:rPr>
        <w:t>10</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"_Toc510960557" </w:instrText>
      </w:r>
      <w:r>
        <w:fldChar w:fldCharType="separate"/>
      </w:r>
      <w:r>
        <w:rPr>
          <w:rStyle w:val="83"/>
          <w:rFonts w:eastAsia="仿宋"/>
          <w:bCs/>
          <w:sz w:val="30"/>
          <w:szCs w:val="30"/>
        </w:rPr>
        <w:t>3.5</w:t>
      </w:r>
      <w:r>
        <w:rPr>
          <w:rStyle w:val="83"/>
          <w:rFonts w:eastAsia="仿宋" w:cs="仿宋"/>
          <w:bCs/>
          <w:sz w:val="30"/>
          <w:szCs w:val="30"/>
        </w:rPr>
        <w:t>工作流程</w:t>
      </w:r>
      <w:r>
        <w:rPr>
          <w:sz w:val="30"/>
          <w:szCs w:val="30"/>
        </w:rPr>
        <w:tab/>
      </w:r>
      <w:r>
        <w:rPr>
          <w:sz w:val="30"/>
          <w:szCs w:val="30"/>
        </w:rPr>
        <w:fldChar w:fldCharType="begin"/>
      </w:r>
      <w:r>
        <w:rPr>
          <w:sz w:val="30"/>
          <w:szCs w:val="30"/>
        </w:rPr>
        <w:instrText xml:space="preserve"> PAGEREF _Toc510960557 \h </w:instrText>
      </w:r>
      <w:r>
        <w:rPr>
          <w:sz w:val="30"/>
          <w:szCs w:val="30"/>
        </w:rPr>
        <w:fldChar w:fldCharType="separate"/>
      </w:r>
      <w:r>
        <w:rPr>
          <w:sz w:val="30"/>
          <w:szCs w:val="30"/>
        </w:rPr>
        <w:t>11</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"_Toc510960558" </w:instrText>
      </w:r>
      <w:r>
        <w:fldChar w:fldCharType="separate"/>
      </w:r>
      <w:r>
        <w:rPr>
          <w:rStyle w:val="83"/>
          <w:rFonts w:eastAsia="仿宋"/>
          <w:bCs/>
          <w:sz w:val="30"/>
          <w:szCs w:val="30"/>
        </w:rPr>
        <w:t>3.6</w:t>
      </w:r>
      <w:r>
        <w:rPr>
          <w:rStyle w:val="83"/>
          <w:rFonts w:eastAsia="仿宋" w:cs="仿宋"/>
          <w:bCs/>
          <w:sz w:val="30"/>
          <w:szCs w:val="30"/>
        </w:rPr>
        <w:t>管控期限</w:t>
      </w:r>
      <w:r>
        <w:rPr>
          <w:sz w:val="30"/>
          <w:szCs w:val="30"/>
        </w:rPr>
        <w:tab/>
      </w:r>
      <w:r>
        <w:rPr>
          <w:sz w:val="30"/>
          <w:szCs w:val="30"/>
        </w:rPr>
        <w:fldChar w:fldCharType="begin"/>
      </w:r>
      <w:r>
        <w:rPr>
          <w:sz w:val="30"/>
          <w:szCs w:val="30"/>
        </w:rPr>
        <w:instrText xml:space="preserve"> PAGEREF _Toc510960558 \h </w:instrText>
      </w:r>
      <w:r>
        <w:rPr>
          <w:sz w:val="30"/>
          <w:szCs w:val="30"/>
        </w:rPr>
        <w:fldChar w:fldCharType="separate"/>
      </w:r>
      <w:r>
        <w:rPr>
          <w:sz w:val="30"/>
          <w:szCs w:val="30"/>
        </w:rPr>
        <w:t>17</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"_Toc510960559" </w:instrText>
      </w:r>
      <w:r>
        <w:fldChar w:fldCharType="separate"/>
      </w:r>
      <w:r>
        <w:rPr>
          <w:rStyle w:val="83"/>
          <w:rFonts w:eastAsia="仿宋"/>
          <w:b/>
          <w:bCs/>
          <w:sz w:val="30"/>
          <w:szCs w:val="30"/>
        </w:rPr>
        <w:t>4</w:t>
      </w:r>
      <w:r>
        <w:rPr>
          <w:rStyle w:val="83"/>
          <w:rFonts w:eastAsia="仿宋" w:cs="仿宋"/>
          <w:b/>
          <w:bCs/>
          <w:sz w:val="30"/>
          <w:szCs w:val="30"/>
        </w:rPr>
        <w:t>工作成果</w:t>
      </w:r>
      <w:r>
        <w:rPr>
          <w:sz w:val="30"/>
          <w:szCs w:val="30"/>
        </w:rPr>
        <w:tab/>
      </w:r>
      <w:r>
        <w:rPr>
          <w:sz w:val="30"/>
          <w:szCs w:val="30"/>
        </w:rPr>
        <w:fldChar w:fldCharType="begin"/>
      </w:r>
      <w:r>
        <w:rPr>
          <w:sz w:val="30"/>
          <w:szCs w:val="30"/>
        </w:rPr>
        <w:instrText xml:space="preserve"> PAGEREF _Toc510960559 \h </w:instrText>
      </w:r>
      <w:r>
        <w:rPr>
          <w:sz w:val="30"/>
          <w:szCs w:val="30"/>
        </w:rPr>
        <w:fldChar w:fldCharType="separate"/>
      </w:r>
      <w:r>
        <w:rPr>
          <w:sz w:val="30"/>
          <w:szCs w:val="30"/>
        </w:rPr>
        <w:t>18</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"_Toc510960560" </w:instrText>
      </w:r>
      <w:r>
        <w:fldChar w:fldCharType="separate"/>
      </w:r>
      <w:r>
        <w:rPr>
          <w:rStyle w:val="83"/>
          <w:rFonts w:eastAsia="仿宋"/>
          <w:bCs/>
          <w:sz w:val="30"/>
          <w:szCs w:val="30"/>
        </w:rPr>
        <w:t>4.1查清全省林业</w:t>
      </w:r>
      <w:r>
        <w:rPr>
          <w:rStyle w:val="83"/>
          <w:rFonts w:hint="eastAsia" w:eastAsia="仿宋"/>
          <w:bCs/>
          <w:sz w:val="30"/>
          <w:szCs w:val="30"/>
          <w:lang w:eastAsia="zh-CN"/>
        </w:rPr>
        <w:t>生态保护红线</w:t>
      </w:r>
      <w:r>
        <w:rPr>
          <w:rStyle w:val="83"/>
          <w:rFonts w:eastAsia="仿宋"/>
          <w:bCs/>
          <w:sz w:val="30"/>
          <w:szCs w:val="30"/>
        </w:rPr>
        <w:t>现状</w:t>
      </w:r>
      <w:r>
        <w:rPr>
          <w:sz w:val="30"/>
          <w:szCs w:val="30"/>
        </w:rPr>
        <w:tab/>
      </w:r>
      <w:r>
        <w:rPr>
          <w:sz w:val="30"/>
          <w:szCs w:val="30"/>
        </w:rPr>
        <w:fldChar w:fldCharType="begin"/>
      </w:r>
      <w:r>
        <w:rPr>
          <w:sz w:val="30"/>
          <w:szCs w:val="30"/>
        </w:rPr>
        <w:instrText xml:space="preserve"> PAGEREF _Toc510960560 \h </w:instrText>
      </w:r>
      <w:r>
        <w:rPr>
          <w:sz w:val="30"/>
          <w:szCs w:val="30"/>
        </w:rPr>
        <w:fldChar w:fldCharType="separate"/>
      </w:r>
      <w:r>
        <w:rPr>
          <w:sz w:val="30"/>
          <w:szCs w:val="30"/>
        </w:rPr>
        <w:t>18</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"_Toc510960561" </w:instrText>
      </w:r>
      <w:r>
        <w:fldChar w:fldCharType="separate"/>
      </w:r>
      <w:r>
        <w:rPr>
          <w:rStyle w:val="83"/>
          <w:rFonts w:eastAsia="仿宋"/>
          <w:bCs/>
          <w:sz w:val="30"/>
          <w:szCs w:val="30"/>
        </w:rPr>
        <w:t>4.2划定全省现有林地、湿地保护区域等级</w:t>
      </w:r>
      <w:r>
        <w:rPr>
          <w:sz w:val="30"/>
          <w:szCs w:val="30"/>
        </w:rPr>
        <w:tab/>
      </w:r>
      <w:r>
        <w:rPr>
          <w:sz w:val="30"/>
          <w:szCs w:val="30"/>
        </w:rPr>
        <w:fldChar w:fldCharType="begin"/>
      </w:r>
      <w:r>
        <w:rPr>
          <w:sz w:val="30"/>
          <w:szCs w:val="30"/>
        </w:rPr>
        <w:instrText xml:space="preserve"> PAGEREF _Toc510960561 \h </w:instrText>
      </w:r>
      <w:r>
        <w:rPr>
          <w:sz w:val="30"/>
          <w:szCs w:val="30"/>
        </w:rPr>
        <w:fldChar w:fldCharType="separate"/>
      </w:r>
      <w:r>
        <w:rPr>
          <w:sz w:val="30"/>
          <w:szCs w:val="30"/>
        </w:rPr>
        <w:t>26</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"_Toc510960562" </w:instrText>
      </w:r>
      <w:r>
        <w:fldChar w:fldCharType="separate"/>
      </w:r>
      <w:r>
        <w:rPr>
          <w:rStyle w:val="83"/>
          <w:rFonts w:eastAsia="仿宋"/>
          <w:bCs/>
          <w:sz w:val="30"/>
          <w:szCs w:val="30"/>
        </w:rPr>
        <w:t>4.3确定全省林业</w:t>
      </w:r>
      <w:r>
        <w:rPr>
          <w:rStyle w:val="83"/>
          <w:rFonts w:hint="eastAsia" w:eastAsia="仿宋"/>
          <w:bCs/>
          <w:sz w:val="30"/>
          <w:szCs w:val="30"/>
          <w:lang w:eastAsia="zh-CN"/>
        </w:rPr>
        <w:t>生态保护红线</w:t>
      </w:r>
      <w:r>
        <w:rPr>
          <w:rStyle w:val="83"/>
          <w:rFonts w:eastAsia="仿宋"/>
          <w:bCs/>
          <w:sz w:val="30"/>
          <w:szCs w:val="30"/>
        </w:rPr>
        <w:t>目标</w:t>
      </w:r>
      <w:r>
        <w:rPr>
          <w:sz w:val="30"/>
          <w:szCs w:val="30"/>
        </w:rPr>
        <w:tab/>
      </w:r>
      <w:r>
        <w:rPr>
          <w:sz w:val="30"/>
          <w:szCs w:val="30"/>
        </w:rPr>
        <w:fldChar w:fldCharType="begin"/>
      </w:r>
      <w:r>
        <w:rPr>
          <w:sz w:val="30"/>
          <w:szCs w:val="30"/>
        </w:rPr>
        <w:instrText xml:space="preserve"> PAGEREF _Toc510960562 \h </w:instrText>
      </w:r>
      <w:r>
        <w:rPr>
          <w:sz w:val="30"/>
          <w:szCs w:val="30"/>
        </w:rPr>
        <w:fldChar w:fldCharType="separate"/>
      </w:r>
      <w:r>
        <w:rPr>
          <w:sz w:val="30"/>
          <w:szCs w:val="30"/>
        </w:rPr>
        <w:t>35</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"_Toc510960563" </w:instrText>
      </w:r>
      <w:r>
        <w:fldChar w:fldCharType="separate"/>
      </w:r>
      <w:r>
        <w:rPr>
          <w:rStyle w:val="83"/>
          <w:rFonts w:eastAsia="仿宋"/>
          <w:bCs/>
          <w:sz w:val="30"/>
          <w:szCs w:val="30"/>
        </w:rPr>
        <w:t>4.4形成全省林业</w:t>
      </w:r>
      <w:r>
        <w:rPr>
          <w:rStyle w:val="83"/>
          <w:rFonts w:hint="eastAsia" w:eastAsia="仿宋"/>
          <w:bCs/>
          <w:sz w:val="30"/>
          <w:szCs w:val="30"/>
          <w:lang w:eastAsia="zh-CN"/>
        </w:rPr>
        <w:t>生态保护红线</w:t>
      </w:r>
      <w:r>
        <w:rPr>
          <w:rStyle w:val="83"/>
          <w:rFonts w:eastAsia="仿宋"/>
          <w:bCs/>
          <w:sz w:val="30"/>
          <w:szCs w:val="30"/>
        </w:rPr>
        <w:t>“一套数”</w:t>
      </w:r>
      <w:r>
        <w:rPr>
          <w:sz w:val="30"/>
          <w:szCs w:val="30"/>
        </w:rPr>
        <w:tab/>
      </w:r>
      <w:r>
        <w:rPr>
          <w:sz w:val="30"/>
          <w:szCs w:val="30"/>
        </w:rPr>
        <w:fldChar w:fldCharType="begin"/>
      </w:r>
      <w:r>
        <w:rPr>
          <w:sz w:val="30"/>
          <w:szCs w:val="30"/>
        </w:rPr>
        <w:instrText xml:space="preserve"> PAGEREF _Toc510960563 \h </w:instrText>
      </w:r>
      <w:r>
        <w:rPr>
          <w:sz w:val="30"/>
          <w:szCs w:val="30"/>
        </w:rPr>
        <w:fldChar w:fldCharType="separate"/>
      </w:r>
      <w:r>
        <w:rPr>
          <w:sz w:val="30"/>
          <w:szCs w:val="30"/>
        </w:rPr>
        <w:t>36</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"_Toc510960564" </w:instrText>
      </w:r>
      <w:r>
        <w:fldChar w:fldCharType="separate"/>
      </w:r>
      <w:r>
        <w:rPr>
          <w:rStyle w:val="83"/>
          <w:rFonts w:eastAsia="仿宋"/>
          <w:bCs/>
          <w:sz w:val="30"/>
          <w:szCs w:val="30"/>
        </w:rPr>
        <w:t>4.5建成全省林业</w:t>
      </w:r>
      <w:r>
        <w:rPr>
          <w:rStyle w:val="83"/>
          <w:rFonts w:hint="eastAsia" w:eastAsia="仿宋"/>
          <w:bCs/>
          <w:sz w:val="30"/>
          <w:szCs w:val="30"/>
          <w:lang w:eastAsia="zh-CN"/>
        </w:rPr>
        <w:t>生态保护红线</w:t>
      </w:r>
      <w:r>
        <w:rPr>
          <w:rStyle w:val="83"/>
          <w:rFonts w:eastAsia="仿宋"/>
          <w:bCs/>
          <w:sz w:val="30"/>
          <w:szCs w:val="30"/>
        </w:rPr>
        <w:t>“一张图”</w:t>
      </w:r>
      <w:r>
        <w:rPr>
          <w:sz w:val="30"/>
          <w:szCs w:val="30"/>
        </w:rPr>
        <w:tab/>
      </w:r>
      <w:r>
        <w:rPr>
          <w:sz w:val="30"/>
          <w:szCs w:val="30"/>
        </w:rPr>
        <w:fldChar w:fldCharType="begin"/>
      </w:r>
      <w:r>
        <w:rPr>
          <w:sz w:val="30"/>
          <w:szCs w:val="30"/>
        </w:rPr>
        <w:instrText xml:space="preserve"> PAGEREF _Toc510960564 \h </w:instrText>
      </w:r>
      <w:r>
        <w:rPr>
          <w:sz w:val="30"/>
          <w:szCs w:val="30"/>
        </w:rPr>
        <w:fldChar w:fldCharType="separate"/>
      </w:r>
      <w:r>
        <w:rPr>
          <w:sz w:val="30"/>
          <w:szCs w:val="30"/>
        </w:rPr>
        <w:t>36</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"_Toc510960565" </w:instrText>
      </w:r>
      <w:r>
        <w:fldChar w:fldCharType="separate"/>
      </w:r>
      <w:r>
        <w:rPr>
          <w:rStyle w:val="83"/>
          <w:rFonts w:eastAsia="仿宋"/>
          <w:bCs/>
          <w:sz w:val="30"/>
          <w:szCs w:val="30"/>
        </w:rPr>
        <w:t>4.6实现全省林业</w:t>
      </w:r>
      <w:r>
        <w:rPr>
          <w:rStyle w:val="83"/>
          <w:rFonts w:hint="eastAsia" w:eastAsia="仿宋"/>
          <w:bCs/>
          <w:sz w:val="30"/>
          <w:szCs w:val="30"/>
          <w:lang w:eastAsia="zh-CN"/>
        </w:rPr>
        <w:t>生态保护红线</w:t>
      </w:r>
      <w:r>
        <w:rPr>
          <w:rStyle w:val="83"/>
          <w:rFonts w:eastAsia="仿宋"/>
          <w:bCs/>
          <w:sz w:val="30"/>
          <w:szCs w:val="30"/>
        </w:rPr>
        <w:t>信息化集成管理</w:t>
      </w:r>
      <w:r>
        <w:rPr>
          <w:sz w:val="30"/>
          <w:szCs w:val="30"/>
        </w:rPr>
        <w:tab/>
      </w:r>
      <w:r>
        <w:rPr>
          <w:sz w:val="30"/>
          <w:szCs w:val="30"/>
        </w:rPr>
        <w:fldChar w:fldCharType="begin"/>
      </w:r>
      <w:r>
        <w:rPr>
          <w:sz w:val="30"/>
          <w:szCs w:val="30"/>
        </w:rPr>
        <w:instrText xml:space="preserve"> PAGEREF _Toc510960565 \h </w:instrText>
      </w:r>
      <w:r>
        <w:rPr>
          <w:sz w:val="30"/>
          <w:szCs w:val="30"/>
        </w:rPr>
        <w:fldChar w:fldCharType="separate"/>
      </w:r>
      <w:r>
        <w:rPr>
          <w:sz w:val="30"/>
          <w:szCs w:val="30"/>
        </w:rPr>
        <w:t>37</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"_Toc510960566" </w:instrText>
      </w:r>
      <w:r>
        <w:fldChar w:fldCharType="separate"/>
      </w:r>
      <w:r>
        <w:rPr>
          <w:rStyle w:val="83"/>
          <w:rFonts w:eastAsia="仿宋"/>
          <w:b/>
          <w:bCs/>
          <w:sz w:val="30"/>
          <w:szCs w:val="30"/>
        </w:rPr>
        <w:t>5</w:t>
      </w:r>
      <w:r>
        <w:rPr>
          <w:rStyle w:val="83"/>
          <w:rFonts w:eastAsia="仿宋" w:cs="仿宋"/>
          <w:b/>
          <w:bCs/>
          <w:sz w:val="30"/>
          <w:szCs w:val="30"/>
        </w:rPr>
        <w:t>管控措施</w:t>
      </w:r>
      <w:r>
        <w:rPr>
          <w:sz w:val="30"/>
          <w:szCs w:val="30"/>
        </w:rPr>
        <w:tab/>
      </w:r>
      <w:r>
        <w:rPr>
          <w:sz w:val="30"/>
          <w:szCs w:val="30"/>
        </w:rPr>
        <w:fldChar w:fldCharType="begin"/>
      </w:r>
      <w:r>
        <w:rPr>
          <w:sz w:val="30"/>
          <w:szCs w:val="30"/>
        </w:rPr>
        <w:instrText xml:space="preserve"> PAGEREF _Toc510960566 \h </w:instrText>
      </w:r>
      <w:r>
        <w:rPr>
          <w:sz w:val="30"/>
          <w:szCs w:val="30"/>
        </w:rPr>
        <w:fldChar w:fldCharType="separate"/>
      </w:r>
      <w:r>
        <w:rPr>
          <w:sz w:val="30"/>
          <w:szCs w:val="30"/>
        </w:rPr>
        <w:t>38</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"_Toc510960567" </w:instrText>
      </w:r>
      <w:r>
        <w:fldChar w:fldCharType="separate"/>
      </w:r>
      <w:r>
        <w:rPr>
          <w:rStyle w:val="83"/>
          <w:rFonts w:eastAsia="仿宋"/>
          <w:bCs/>
          <w:sz w:val="30"/>
          <w:szCs w:val="30"/>
        </w:rPr>
        <w:t xml:space="preserve">5.1 </w:t>
      </w:r>
      <w:r>
        <w:rPr>
          <w:rStyle w:val="83"/>
          <w:rFonts w:hint="eastAsia" w:ascii="宋体" w:hAnsi="宋体" w:eastAsia="宋体" w:cs="宋体"/>
          <w:bCs/>
          <w:sz w:val="30"/>
          <w:szCs w:val="30"/>
        </w:rPr>
        <w:t>Ⅰ</w:t>
      </w:r>
      <w:r>
        <w:rPr>
          <w:rStyle w:val="83"/>
          <w:rFonts w:eastAsia="仿宋" w:cs="仿宋"/>
          <w:bCs/>
          <w:sz w:val="30"/>
          <w:szCs w:val="30"/>
        </w:rPr>
        <w:t>级保护区域管控措施</w:t>
      </w:r>
      <w:r>
        <w:rPr>
          <w:sz w:val="30"/>
          <w:szCs w:val="30"/>
        </w:rPr>
        <w:tab/>
      </w:r>
      <w:r>
        <w:rPr>
          <w:sz w:val="30"/>
          <w:szCs w:val="30"/>
        </w:rPr>
        <w:fldChar w:fldCharType="begin"/>
      </w:r>
      <w:r>
        <w:rPr>
          <w:sz w:val="30"/>
          <w:szCs w:val="30"/>
        </w:rPr>
        <w:instrText xml:space="preserve"> PAGEREF _Toc510960567 \h </w:instrText>
      </w:r>
      <w:r>
        <w:rPr>
          <w:sz w:val="30"/>
          <w:szCs w:val="30"/>
        </w:rPr>
        <w:fldChar w:fldCharType="separate"/>
      </w:r>
      <w:r>
        <w:rPr>
          <w:sz w:val="30"/>
          <w:szCs w:val="30"/>
        </w:rPr>
        <w:t>38</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"_Toc510960568" </w:instrText>
      </w:r>
      <w:r>
        <w:fldChar w:fldCharType="separate"/>
      </w:r>
      <w:r>
        <w:rPr>
          <w:rStyle w:val="83"/>
          <w:rFonts w:eastAsia="仿宋"/>
          <w:bCs/>
          <w:sz w:val="30"/>
          <w:szCs w:val="30"/>
        </w:rPr>
        <w:t xml:space="preserve">5.2 </w:t>
      </w:r>
      <w:r>
        <w:rPr>
          <w:rStyle w:val="83"/>
          <w:rFonts w:hint="eastAsia" w:ascii="宋体" w:hAnsi="宋体" w:eastAsia="宋体" w:cs="宋体"/>
          <w:bCs/>
          <w:sz w:val="30"/>
          <w:szCs w:val="30"/>
        </w:rPr>
        <w:t>Ⅱ</w:t>
      </w:r>
      <w:r>
        <w:rPr>
          <w:rStyle w:val="83"/>
          <w:rFonts w:eastAsia="仿宋" w:cs="仿宋"/>
          <w:bCs/>
          <w:sz w:val="30"/>
          <w:szCs w:val="30"/>
        </w:rPr>
        <w:t>级保护区域管控措施</w:t>
      </w:r>
      <w:r>
        <w:rPr>
          <w:sz w:val="30"/>
          <w:szCs w:val="30"/>
        </w:rPr>
        <w:tab/>
      </w:r>
      <w:r>
        <w:rPr>
          <w:sz w:val="30"/>
          <w:szCs w:val="30"/>
        </w:rPr>
        <w:fldChar w:fldCharType="begin"/>
      </w:r>
      <w:r>
        <w:rPr>
          <w:sz w:val="30"/>
          <w:szCs w:val="30"/>
        </w:rPr>
        <w:instrText xml:space="preserve"> PAGEREF _Toc510960568 \h </w:instrText>
      </w:r>
      <w:r>
        <w:rPr>
          <w:sz w:val="30"/>
          <w:szCs w:val="30"/>
        </w:rPr>
        <w:fldChar w:fldCharType="separate"/>
      </w:r>
      <w:r>
        <w:rPr>
          <w:sz w:val="30"/>
          <w:szCs w:val="30"/>
        </w:rPr>
        <w:t>38</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"_Toc510960569" </w:instrText>
      </w:r>
      <w:r>
        <w:fldChar w:fldCharType="separate"/>
      </w:r>
      <w:r>
        <w:rPr>
          <w:rStyle w:val="83"/>
          <w:rFonts w:eastAsia="仿宋"/>
          <w:bCs/>
          <w:sz w:val="30"/>
          <w:szCs w:val="30"/>
        </w:rPr>
        <w:t xml:space="preserve">5.3 </w:t>
      </w:r>
      <w:r>
        <w:rPr>
          <w:rStyle w:val="83"/>
          <w:rFonts w:hint="eastAsia" w:ascii="宋体" w:hAnsi="宋体" w:eastAsia="宋体" w:cs="宋体"/>
          <w:bCs/>
          <w:sz w:val="30"/>
          <w:szCs w:val="30"/>
        </w:rPr>
        <w:t>Ⅲ</w:t>
      </w:r>
      <w:r>
        <w:rPr>
          <w:rStyle w:val="83"/>
          <w:rFonts w:eastAsia="仿宋" w:cs="仿宋"/>
          <w:bCs/>
          <w:sz w:val="30"/>
          <w:szCs w:val="30"/>
        </w:rPr>
        <w:t>级保护区域管控措施</w:t>
      </w:r>
      <w:r>
        <w:rPr>
          <w:sz w:val="30"/>
          <w:szCs w:val="30"/>
        </w:rPr>
        <w:tab/>
      </w:r>
      <w:r>
        <w:rPr>
          <w:sz w:val="30"/>
          <w:szCs w:val="30"/>
        </w:rPr>
        <w:fldChar w:fldCharType="begin"/>
      </w:r>
      <w:r>
        <w:rPr>
          <w:sz w:val="30"/>
          <w:szCs w:val="30"/>
        </w:rPr>
        <w:instrText xml:space="preserve"> PAGEREF _Toc510960569 \h </w:instrText>
      </w:r>
      <w:r>
        <w:rPr>
          <w:sz w:val="30"/>
          <w:szCs w:val="30"/>
        </w:rPr>
        <w:fldChar w:fldCharType="separate"/>
      </w:r>
      <w:r>
        <w:rPr>
          <w:sz w:val="30"/>
          <w:szCs w:val="30"/>
        </w:rPr>
        <w:t>39</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"_Toc510960570" </w:instrText>
      </w:r>
      <w:r>
        <w:fldChar w:fldCharType="separate"/>
      </w:r>
      <w:r>
        <w:rPr>
          <w:rStyle w:val="83"/>
          <w:rFonts w:eastAsia="仿宋"/>
          <w:bCs/>
          <w:sz w:val="30"/>
          <w:szCs w:val="30"/>
        </w:rPr>
        <w:t xml:space="preserve">5.4 </w:t>
      </w:r>
      <w:r>
        <w:rPr>
          <w:rStyle w:val="83"/>
          <w:rFonts w:hint="eastAsia" w:ascii="宋体" w:hAnsi="宋体" w:eastAsia="宋体" w:cs="宋体"/>
          <w:bCs/>
          <w:sz w:val="30"/>
          <w:szCs w:val="30"/>
        </w:rPr>
        <w:t>Ⅳ</w:t>
      </w:r>
      <w:r>
        <w:rPr>
          <w:rStyle w:val="83"/>
          <w:rFonts w:eastAsia="仿宋" w:cs="仿宋"/>
          <w:bCs/>
          <w:sz w:val="30"/>
          <w:szCs w:val="30"/>
        </w:rPr>
        <w:t>级保护区域管控措施</w:t>
      </w:r>
      <w:r>
        <w:rPr>
          <w:sz w:val="30"/>
          <w:szCs w:val="30"/>
        </w:rPr>
        <w:tab/>
      </w:r>
      <w:r>
        <w:rPr>
          <w:sz w:val="30"/>
          <w:szCs w:val="30"/>
        </w:rPr>
        <w:fldChar w:fldCharType="begin"/>
      </w:r>
      <w:r>
        <w:rPr>
          <w:sz w:val="30"/>
          <w:szCs w:val="30"/>
        </w:rPr>
        <w:instrText xml:space="preserve"> PAGEREF _Toc510960570 \h </w:instrText>
      </w:r>
      <w:r>
        <w:rPr>
          <w:sz w:val="30"/>
          <w:szCs w:val="30"/>
        </w:rPr>
        <w:fldChar w:fldCharType="separate"/>
      </w:r>
      <w:r>
        <w:rPr>
          <w:sz w:val="30"/>
          <w:szCs w:val="30"/>
        </w:rPr>
        <w:t>40</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"_Toc510960571" </w:instrText>
      </w:r>
      <w:r>
        <w:fldChar w:fldCharType="separate"/>
      </w:r>
      <w:r>
        <w:rPr>
          <w:rStyle w:val="83"/>
          <w:rFonts w:eastAsia="仿宋"/>
          <w:b/>
          <w:bCs/>
          <w:sz w:val="30"/>
          <w:szCs w:val="30"/>
        </w:rPr>
        <w:t>6</w:t>
      </w:r>
      <w:r>
        <w:rPr>
          <w:rStyle w:val="83"/>
          <w:rFonts w:eastAsia="仿宋" w:cs="仿宋"/>
          <w:b/>
          <w:bCs/>
          <w:sz w:val="30"/>
          <w:szCs w:val="30"/>
        </w:rPr>
        <w:t>工作建议</w:t>
      </w:r>
      <w:r>
        <w:rPr>
          <w:sz w:val="30"/>
          <w:szCs w:val="30"/>
        </w:rPr>
        <w:tab/>
      </w:r>
      <w:r>
        <w:rPr>
          <w:sz w:val="30"/>
          <w:szCs w:val="30"/>
        </w:rPr>
        <w:fldChar w:fldCharType="begin"/>
      </w:r>
      <w:r>
        <w:rPr>
          <w:sz w:val="30"/>
          <w:szCs w:val="30"/>
        </w:rPr>
        <w:instrText xml:space="preserve"> PAGEREF _Toc510960571 \h </w:instrText>
      </w:r>
      <w:r>
        <w:rPr>
          <w:sz w:val="30"/>
          <w:szCs w:val="30"/>
        </w:rPr>
        <w:fldChar w:fldCharType="separate"/>
      </w:r>
      <w:r>
        <w:rPr>
          <w:sz w:val="30"/>
          <w:szCs w:val="30"/>
        </w:rPr>
        <w:t>41</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"_Toc510960572" </w:instrText>
      </w:r>
      <w:r>
        <w:fldChar w:fldCharType="separate"/>
      </w:r>
      <w:r>
        <w:rPr>
          <w:rStyle w:val="83"/>
          <w:rFonts w:eastAsia="仿宋"/>
          <w:bCs/>
          <w:sz w:val="30"/>
          <w:szCs w:val="30"/>
        </w:rPr>
        <w:t>6.1</w:t>
      </w:r>
      <w:r>
        <w:rPr>
          <w:rStyle w:val="83"/>
          <w:rFonts w:eastAsia="仿宋" w:cs="仿宋"/>
          <w:bCs/>
          <w:sz w:val="30"/>
          <w:szCs w:val="30"/>
        </w:rPr>
        <w:t>严格执行林业</w:t>
      </w:r>
      <w:r>
        <w:rPr>
          <w:rStyle w:val="83"/>
          <w:rFonts w:hint="eastAsia" w:eastAsia="仿宋" w:cs="仿宋"/>
          <w:bCs/>
          <w:sz w:val="30"/>
          <w:szCs w:val="30"/>
          <w:lang w:eastAsia="zh-CN"/>
        </w:rPr>
        <w:t>生态保护红线</w:t>
      </w:r>
      <w:r>
        <w:rPr>
          <w:sz w:val="30"/>
          <w:szCs w:val="30"/>
        </w:rPr>
        <w:tab/>
      </w:r>
      <w:r>
        <w:rPr>
          <w:sz w:val="30"/>
          <w:szCs w:val="30"/>
        </w:rPr>
        <w:fldChar w:fldCharType="begin"/>
      </w:r>
      <w:r>
        <w:rPr>
          <w:sz w:val="30"/>
          <w:szCs w:val="30"/>
        </w:rPr>
        <w:instrText xml:space="preserve"> PAGEREF _Toc510960572 \h </w:instrText>
      </w:r>
      <w:r>
        <w:rPr>
          <w:sz w:val="30"/>
          <w:szCs w:val="30"/>
        </w:rPr>
        <w:fldChar w:fldCharType="separate"/>
      </w:r>
      <w:r>
        <w:rPr>
          <w:sz w:val="30"/>
          <w:szCs w:val="30"/>
        </w:rPr>
        <w:t>41</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"_Toc510960573" </w:instrText>
      </w:r>
      <w:r>
        <w:fldChar w:fldCharType="separate"/>
      </w:r>
      <w:r>
        <w:rPr>
          <w:rStyle w:val="83"/>
          <w:rFonts w:eastAsia="仿宋"/>
          <w:bCs/>
          <w:sz w:val="30"/>
          <w:szCs w:val="30"/>
        </w:rPr>
        <w:t>6.2</w:t>
      </w:r>
      <w:r>
        <w:rPr>
          <w:rStyle w:val="83"/>
          <w:rFonts w:eastAsia="仿宋" w:cs="仿宋"/>
          <w:bCs/>
          <w:sz w:val="30"/>
          <w:szCs w:val="30"/>
        </w:rPr>
        <w:t>制定林业</w:t>
      </w:r>
      <w:r>
        <w:rPr>
          <w:rStyle w:val="83"/>
          <w:rFonts w:hint="eastAsia" w:eastAsia="仿宋" w:cs="仿宋"/>
          <w:bCs/>
          <w:sz w:val="30"/>
          <w:szCs w:val="30"/>
          <w:lang w:eastAsia="zh-CN"/>
        </w:rPr>
        <w:t>生态保护红线</w:t>
      </w:r>
      <w:r>
        <w:rPr>
          <w:rStyle w:val="83"/>
          <w:rFonts w:eastAsia="仿宋" w:cs="仿宋"/>
          <w:bCs/>
          <w:sz w:val="30"/>
          <w:szCs w:val="30"/>
        </w:rPr>
        <w:t>管理办法</w:t>
      </w:r>
      <w:r>
        <w:rPr>
          <w:sz w:val="30"/>
          <w:szCs w:val="30"/>
        </w:rPr>
        <w:tab/>
      </w:r>
      <w:r>
        <w:rPr>
          <w:sz w:val="30"/>
          <w:szCs w:val="30"/>
        </w:rPr>
        <w:fldChar w:fldCharType="begin"/>
      </w:r>
      <w:r>
        <w:rPr>
          <w:sz w:val="30"/>
          <w:szCs w:val="30"/>
        </w:rPr>
        <w:instrText xml:space="preserve"> PAGEREF _Toc510960573 \h </w:instrText>
      </w:r>
      <w:r>
        <w:rPr>
          <w:sz w:val="30"/>
          <w:szCs w:val="30"/>
        </w:rPr>
        <w:fldChar w:fldCharType="separate"/>
      </w:r>
      <w:r>
        <w:rPr>
          <w:sz w:val="30"/>
          <w:szCs w:val="30"/>
        </w:rPr>
        <w:t>41</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"_Toc510960574" </w:instrText>
      </w:r>
      <w:r>
        <w:fldChar w:fldCharType="separate"/>
      </w:r>
      <w:r>
        <w:rPr>
          <w:rStyle w:val="83"/>
          <w:rFonts w:eastAsia="仿宋"/>
          <w:bCs/>
          <w:sz w:val="30"/>
          <w:szCs w:val="30"/>
        </w:rPr>
        <w:t>6.3</w:t>
      </w:r>
      <w:r>
        <w:rPr>
          <w:rStyle w:val="83"/>
          <w:rFonts w:eastAsia="仿宋" w:cs="仿宋"/>
          <w:bCs/>
          <w:sz w:val="30"/>
          <w:szCs w:val="30"/>
        </w:rPr>
        <w:t>建立完善林业生态保护制度</w:t>
      </w:r>
      <w:r>
        <w:rPr>
          <w:sz w:val="30"/>
          <w:szCs w:val="30"/>
        </w:rPr>
        <w:tab/>
      </w:r>
      <w:r>
        <w:rPr>
          <w:sz w:val="30"/>
          <w:szCs w:val="30"/>
        </w:rPr>
        <w:fldChar w:fldCharType="begin"/>
      </w:r>
      <w:r>
        <w:rPr>
          <w:sz w:val="30"/>
          <w:szCs w:val="30"/>
        </w:rPr>
        <w:instrText xml:space="preserve"> PAGEREF _Toc510960574 \h </w:instrText>
      </w:r>
      <w:r>
        <w:rPr>
          <w:sz w:val="30"/>
          <w:szCs w:val="30"/>
        </w:rPr>
        <w:fldChar w:fldCharType="separate"/>
      </w:r>
      <w:r>
        <w:rPr>
          <w:sz w:val="30"/>
          <w:szCs w:val="30"/>
        </w:rPr>
        <w:t>41</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"_Toc510960575" </w:instrText>
      </w:r>
      <w:r>
        <w:fldChar w:fldCharType="separate"/>
      </w:r>
      <w:r>
        <w:rPr>
          <w:rStyle w:val="83"/>
          <w:rFonts w:eastAsia="仿宋"/>
          <w:bCs/>
          <w:sz w:val="30"/>
          <w:szCs w:val="30"/>
        </w:rPr>
        <w:t>6.4</w:t>
      </w:r>
      <w:r>
        <w:rPr>
          <w:rStyle w:val="83"/>
          <w:rFonts w:eastAsia="仿宋" w:cs="仿宋"/>
          <w:bCs/>
          <w:sz w:val="30"/>
          <w:szCs w:val="30"/>
        </w:rPr>
        <w:t>加大森林资源培育力度</w:t>
      </w:r>
      <w:r>
        <w:rPr>
          <w:sz w:val="30"/>
          <w:szCs w:val="30"/>
        </w:rPr>
        <w:tab/>
      </w:r>
      <w:r>
        <w:rPr>
          <w:sz w:val="30"/>
          <w:szCs w:val="30"/>
        </w:rPr>
        <w:fldChar w:fldCharType="begin"/>
      </w:r>
      <w:r>
        <w:rPr>
          <w:sz w:val="30"/>
          <w:szCs w:val="30"/>
        </w:rPr>
        <w:instrText xml:space="preserve"> PAGEREF _Toc510960575 \h </w:instrText>
      </w:r>
      <w:r>
        <w:rPr>
          <w:sz w:val="30"/>
          <w:szCs w:val="30"/>
        </w:rPr>
        <w:fldChar w:fldCharType="separate"/>
      </w:r>
      <w:r>
        <w:rPr>
          <w:sz w:val="30"/>
          <w:szCs w:val="30"/>
        </w:rPr>
        <w:t>42</w:t>
      </w:r>
      <w:r>
        <w:rPr>
          <w:sz w:val="30"/>
          <w:szCs w:val="30"/>
        </w:rPr>
        <w:fldChar w:fldCharType="end"/>
      </w:r>
      <w:r>
        <w:rPr>
          <w:sz w:val="30"/>
          <w:szCs w:val="30"/>
        </w:rPr>
        <w:fldChar w:fldCharType="end"/>
      </w:r>
    </w:p>
    <w:p>
      <w:pPr>
        <w:pStyle w:val="64"/>
        <w:spacing w:line="360" w:lineRule="auto"/>
        <w:rPr>
          <w:rFonts w:asciiTheme="minorHAnsi" w:hAnsiTheme="minorHAnsi" w:eastAsiaTheme="minorEastAsia" w:cstheme="minorBidi"/>
          <w:kern w:val="2"/>
          <w:sz w:val="30"/>
          <w:szCs w:val="30"/>
        </w:rPr>
      </w:pPr>
      <w:r>
        <w:fldChar w:fldCharType="begin"/>
      </w:r>
      <w:r>
        <w:instrText xml:space="preserve"> HYPERLINK \l "_Toc510960576" </w:instrText>
      </w:r>
      <w:r>
        <w:fldChar w:fldCharType="separate"/>
      </w:r>
      <w:r>
        <w:rPr>
          <w:rStyle w:val="83"/>
          <w:rFonts w:eastAsia="仿宋"/>
          <w:bCs/>
          <w:sz w:val="30"/>
          <w:szCs w:val="30"/>
        </w:rPr>
        <w:t>6.5</w:t>
      </w:r>
      <w:r>
        <w:rPr>
          <w:rStyle w:val="83"/>
          <w:rFonts w:eastAsia="仿宋" w:cs="仿宋"/>
          <w:bCs/>
          <w:sz w:val="30"/>
          <w:szCs w:val="30"/>
        </w:rPr>
        <w:t>提升林业</w:t>
      </w:r>
      <w:r>
        <w:rPr>
          <w:rStyle w:val="83"/>
          <w:rFonts w:hint="eastAsia" w:eastAsia="仿宋" w:cs="仿宋"/>
          <w:bCs/>
          <w:sz w:val="30"/>
          <w:szCs w:val="30"/>
          <w:lang w:eastAsia="zh-CN"/>
        </w:rPr>
        <w:t>生态保护红线</w:t>
      </w:r>
      <w:r>
        <w:rPr>
          <w:rStyle w:val="83"/>
          <w:rFonts w:eastAsia="仿宋" w:cs="仿宋"/>
          <w:bCs/>
          <w:sz w:val="30"/>
          <w:szCs w:val="30"/>
        </w:rPr>
        <w:t>管理水平</w:t>
      </w:r>
      <w:r>
        <w:rPr>
          <w:sz w:val="30"/>
          <w:szCs w:val="30"/>
        </w:rPr>
        <w:tab/>
      </w:r>
      <w:r>
        <w:rPr>
          <w:sz w:val="30"/>
          <w:szCs w:val="30"/>
        </w:rPr>
        <w:fldChar w:fldCharType="begin"/>
      </w:r>
      <w:r>
        <w:rPr>
          <w:sz w:val="30"/>
          <w:szCs w:val="30"/>
        </w:rPr>
        <w:instrText xml:space="preserve"> PAGEREF _Toc510960576 \h </w:instrText>
      </w:r>
      <w:r>
        <w:rPr>
          <w:sz w:val="30"/>
          <w:szCs w:val="30"/>
        </w:rPr>
        <w:fldChar w:fldCharType="separate"/>
      </w:r>
      <w:r>
        <w:rPr>
          <w:sz w:val="30"/>
          <w:szCs w:val="30"/>
        </w:rPr>
        <w:t>42</w:t>
      </w:r>
      <w:r>
        <w:rPr>
          <w:sz w:val="30"/>
          <w:szCs w:val="30"/>
        </w:rPr>
        <w:fldChar w:fldCharType="end"/>
      </w:r>
      <w:r>
        <w:rPr>
          <w:sz w:val="30"/>
          <w:szCs w:val="30"/>
        </w:rPr>
        <w:fldChar w:fldCharType="end"/>
      </w:r>
    </w:p>
    <w:p>
      <w:pPr>
        <w:pStyle w:val="55"/>
        <w:spacing w:line="360" w:lineRule="auto"/>
        <w:rPr>
          <w:rStyle w:val="83"/>
          <w:sz w:val="30"/>
          <w:szCs w:val="30"/>
        </w:rPr>
      </w:pPr>
      <w:r>
        <w:rPr>
          <w:rStyle w:val="83"/>
          <w:sz w:val="30"/>
          <w:szCs w:val="30"/>
        </w:rPr>
        <w:fldChar w:fldCharType="end"/>
      </w:r>
    </w:p>
    <w:p>
      <w:pPr>
        <w:pStyle w:val="55"/>
        <w:spacing w:line="360" w:lineRule="auto"/>
        <w:rPr>
          <w:rFonts w:ascii="Times New Roman" w:hAnsi="Times New Roman" w:eastAsia="仿宋" w:cs="Times New Roman"/>
          <w:b w:val="0"/>
          <w:bCs w:val="0"/>
          <w:sz w:val="30"/>
          <w:szCs w:val="30"/>
        </w:rPr>
      </w:pPr>
      <w:r>
        <w:rPr>
          <w:rFonts w:hint="eastAsia" w:ascii="Times New Roman" w:hAnsi="Times New Roman" w:eastAsia="仿宋" w:cs="仿宋"/>
          <w:sz w:val="30"/>
          <w:szCs w:val="30"/>
        </w:rPr>
        <w:t>附表</w:t>
      </w:r>
      <w:r>
        <w:rPr>
          <w:rFonts w:ascii="Times New Roman" w:hAnsi="Times New Roman" w:eastAsia="仿宋" w:cs="Times New Roman"/>
          <w:sz w:val="30"/>
          <w:szCs w:val="30"/>
        </w:rPr>
        <w:t>:</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1. </w:t>
      </w:r>
      <w:r>
        <w:rPr>
          <w:rFonts w:hint="eastAsia" w:ascii="Times New Roman" w:hAnsi="Times New Roman" w:eastAsia="仿宋" w:cs="仿宋"/>
          <w:sz w:val="30"/>
          <w:szCs w:val="30"/>
        </w:rPr>
        <w:t>广东省森林保护线现状和</w:t>
      </w:r>
      <w:r>
        <w:rPr>
          <w:rFonts w:ascii="Times New Roman" w:hAnsi="Times New Roman" w:eastAsia="仿宋" w:cs="仿宋"/>
          <w:sz w:val="30"/>
          <w:szCs w:val="30"/>
        </w:rPr>
        <w:t>目标</w:t>
      </w:r>
      <w:r>
        <w:rPr>
          <w:rFonts w:hint="eastAsia" w:ascii="Times New Roman" w:hAnsi="Times New Roman" w:eastAsia="仿宋" w:cs="仿宋"/>
          <w:sz w:val="30"/>
          <w:szCs w:val="30"/>
        </w:rPr>
        <w:t>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2. </w:t>
      </w:r>
      <w:r>
        <w:rPr>
          <w:rFonts w:hint="eastAsia" w:ascii="Times New Roman" w:hAnsi="Times New Roman" w:eastAsia="仿宋" w:cs="Times New Roman"/>
          <w:sz w:val="30"/>
          <w:szCs w:val="30"/>
        </w:rPr>
        <w:t>广东省</w:t>
      </w:r>
      <w:r>
        <w:rPr>
          <w:rFonts w:hint="eastAsia" w:ascii="Times New Roman" w:hAnsi="Times New Roman" w:eastAsia="仿宋" w:cs="仿宋"/>
          <w:sz w:val="30"/>
          <w:szCs w:val="30"/>
        </w:rPr>
        <w:t>林地保护线现状和</w:t>
      </w:r>
      <w:r>
        <w:rPr>
          <w:rFonts w:ascii="Times New Roman" w:hAnsi="Times New Roman" w:eastAsia="仿宋" w:cs="仿宋"/>
          <w:sz w:val="30"/>
          <w:szCs w:val="30"/>
        </w:rPr>
        <w:t>目标</w:t>
      </w:r>
      <w:r>
        <w:rPr>
          <w:rFonts w:hint="eastAsia" w:ascii="Times New Roman" w:hAnsi="Times New Roman" w:eastAsia="仿宋" w:cs="仿宋"/>
          <w:sz w:val="30"/>
          <w:szCs w:val="30"/>
        </w:rPr>
        <w:t>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3. </w:t>
      </w:r>
      <w:r>
        <w:rPr>
          <w:rFonts w:hint="eastAsia" w:ascii="Times New Roman" w:hAnsi="Times New Roman" w:eastAsia="仿宋" w:cs="仿宋"/>
          <w:sz w:val="30"/>
          <w:szCs w:val="30"/>
        </w:rPr>
        <w:t>广东省湿地保护线现状和</w:t>
      </w:r>
      <w:r>
        <w:rPr>
          <w:rFonts w:ascii="Times New Roman" w:hAnsi="Times New Roman" w:eastAsia="仿宋" w:cs="仿宋"/>
          <w:sz w:val="30"/>
          <w:szCs w:val="30"/>
        </w:rPr>
        <w:t>目标</w:t>
      </w:r>
      <w:r>
        <w:rPr>
          <w:rFonts w:hint="eastAsia" w:ascii="Times New Roman" w:hAnsi="Times New Roman" w:eastAsia="仿宋" w:cs="仿宋"/>
          <w:sz w:val="30"/>
          <w:szCs w:val="30"/>
        </w:rPr>
        <w:t>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4. </w:t>
      </w:r>
      <w:r>
        <w:rPr>
          <w:rFonts w:hint="eastAsia" w:ascii="Times New Roman" w:hAnsi="Times New Roman" w:eastAsia="仿宋" w:cs="仿宋"/>
          <w:sz w:val="30"/>
          <w:szCs w:val="30"/>
        </w:rPr>
        <w:t>广东省物种（自然保护区）保护线现状和</w:t>
      </w:r>
      <w:r>
        <w:rPr>
          <w:rFonts w:ascii="Times New Roman" w:hAnsi="Times New Roman" w:eastAsia="仿宋" w:cs="仿宋"/>
          <w:sz w:val="30"/>
          <w:szCs w:val="30"/>
        </w:rPr>
        <w:t>目标</w:t>
      </w:r>
      <w:r>
        <w:rPr>
          <w:rFonts w:hint="eastAsia" w:ascii="Times New Roman" w:hAnsi="Times New Roman" w:eastAsia="仿宋" w:cs="仿宋"/>
          <w:sz w:val="30"/>
          <w:szCs w:val="30"/>
        </w:rPr>
        <w:t>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5. </w:t>
      </w:r>
      <w:r>
        <w:rPr>
          <w:rFonts w:hint="eastAsia" w:ascii="Times New Roman" w:hAnsi="Times New Roman" w:eastAsia="仿宋" w:cs="仿宋"/>
          <w:sz w:val="30"/>
          <w:szCs w:val="30"/>
        </w:rPr>
        <w:t>广东省</w:t>
      </w:r>
      <w:r>
        <w:rPr>
          <w:rFonts w:hint="eastAsia" w:ascii="Times New Roman" w:hAnsi="Times New Roman" w:eastAsia="仿宋" w:cs="Times New Roman"/>
          <w:sz w:val="30"/>
          <w:szCs w:val="30"/>
        </w:rPr>
        <w:t>现有</w:t>
      </w:r>
      <w:r>
        <w:rPr>
          <w:rFonts w:hint="eastAsia" w:ascii="Times New Roman" w:hAnsi="Times New Roman" w:eastAsia="仿宋" w:cs="仿宋"/>
          <w:sz w:val="30"/>
          <w:szCs w:val="30"/>
        </w:rPr>
        <w:t>林地、湿地保护线划定保护等级面积统计表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6. </w:t>
      </w:r>
      <w:r>
        <w:rPr>
          <w:rFonts w:hint="eastAsia" w:ascii="Times New Roman" w:hAnsi="Times New Roman" w:eastAsia="仿宋" w:cs="仿宋"/>
          <w:sz w:val="30"/>
          <w:szCs w:val="30"/>
        </w:rPr>
        <w:t>广东省</w:t>
      </w:r>
      <w:r>
        <w:rPr>
          <w:rFonts w:hint="eastAsia" w:ascii="Times New Roman" w:hAnsi="Times New Roman" w:eastAsia="仿宋" w:cs="Times New Roman"/>
          <w:sz w:val="30"/>
          <w:szCs w:val="30"/>
        </w:rPr>
        <w:t>现有</w:t>
      </w:r>
      <w:r>
        <w:rPr>
          <w:rFonts w:hint="eastAsia" w:ascii="Times New Roman" w:hAnsi="Times New Roman" w:eastAsia="仿宋" w:cs="仿宋"/>
          <w:sz w:val="30"/>
          <w:szCs w:val="30"/>
        </w:rPr>
        <w:t>湿地保护线划定按保护分类面积统计表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7. </w:t>
      </w:r>
      <w:r>
        <w:rPr>
          <w:rFonts w:hint="eastAsia" w:ascii="Times New Roman" w:hAnsi="Times New Roman" w:eastAsia="仿宋" w:cs="仿宋"/>
          <w:sz w:val="30"/>
          <w:szCs w:val="30"/>
        </w:rPr>
        <w:t>广东省</w:t>
      </w:r>
      <w:r>
        <w:rPr>
          <w:rFonts w:hint="eastAsia" w:ascii="Times New Roman" w:hAnsi="Times New Roman" w:eastAsia="仿宋" w:cs="Times New Roman"/>
          <w:sz w:val="30"/>
          <w:szCs w:val="30"/>
        </w:rPr>
        <w:t>现有</w:t>
      </w:r>
      <w:r>
        <w:rPr>
          <w:rFonts w:hint="eastAsia" w:ascii="Times New Roman" w:hAnsi="Times New Roman" w:eastAsia="仿宋" w:cs="仿宋"/>
          <w:sz w:val="30"/>
          <w:szCs w:val="30"/>
        </w:rPr>
        <w:t>林地保护线划定按地类面积统计表</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8. </w:t>
      </w:r>
      <w:r>
        <w:rPr>
          <w:rFonts w:hint="eastAsia" w:ascii="Times New Roman" w:hAnsi="Times New Roman" w:eastAsia="仿宋" w:cs="仿宋"/>
          <w:sz w:val="30"/>
          <w:szCs w:val="30"/>
        </w:rPr>
        <w:t>广东省</w:t>
      </w:r>
      <w:r>
        <w:rPr>
          <w:rFonts w:hint="eastAsia" w:ascii="Times New Roman" w:hAnsi="Times New Roman" w:eastAsia="仿宋" w:cs="Times New Roman"/>
          <w:sz w:val="30"/>
          <w:szCs w:val="30"/>
        </w:rPr>
        <w:t>现有</w:t>
      </w:r>
      <w:r>
        <w:rPr>
          <w:rFonts w:hint="eastAsia" w:ascii="Times New Roman" w:hAnsi="Times New Roman" w:eastAsia="仿宋" w:cs="仿宋"/>
          <w:sz w:val="30"/>
          <w:szCs w:val="30"/>
        </w:rPr>
        <w:t>公益林按事权等级面积统计表</w:t>
      </w:r>
    </w:p>
    <w:p>
      <w:pPr>
        <w:widowControl/>
        <w:spacing w:before="100" w:beforeAutospacing="1" w:after="100" w:afterAutospacing="1"/>
        <w:jc w:val="left"/>
        <w:rPr>
          <w:rFonts w:ascii="Times New Roman" w:hAnsi="Times New Roman" w:eastAsia="仿宋" w:cs="Times New Roman"/>
          <w:b/>
          <w:bCs/>
          <w:sz w:val="30"/>
          <w:szCs w:val="30"/>
        </w:rPr>
      </w:pPr>
      <w:r>
        <w:rPr>
          <w:rFonts w:hint="eastAsia" w:ascii="Times New Roman" w:hAnsi="Times New Roman" w:eastAsia="仿宋" w:cs="仿宋"/>
          <w:b/>
          <w:bCs/>
          <w:sz w:val="30"/>
          <w:szCs w:val="30"/>
        </w:rPr>
        <w:t>附图：</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1. </w:t>
      </w:r>
      <w:r>
        <w:rPr>
          <w:rFonts w:hint="eastAsia" w:ascii="Times New Roman" w:hAnsi="Times New Roman" w:eastAsia="仿宋" w:cs="仿宋"/>
          <w:sz w:val="30"/>
          <w:szCs w:val="30"/>
        </w:rPr>
        <w:t>广东省现有森林保护线区划图</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2. </w:t>
      </w:r>
      <w:r>
        <w:rPr>
          <w:rFonts w:hint="eastAsia" w:ascii="Times New Roman" w:hAnsi="Times New Roman" w:eastAsia="仿宋" w:cs="仿宋"/>
          <w:sz w:val="30"/>
          <w:szCs w:val="30"/>
        </w:rPr>
        <w:t>广东省现有林地保护线区划图</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3. </w:t>
      </w:r>
      <w:r>
        <w:rPr>
          <w:rFonts w:hint="eastAsia" w:ascii="Times New Roman" w:hAnsi="Times New Roman" w:eastAsia="仿宋" w:cs="仿宋"/>
          <w:sz w:val="30"/>
          <w:szCs w:val="30"/>
        </w:rPr>
        <w:t>广东省现有湿地保护线区划图</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4. </w:t>
      </w:r>
      <w:r>
        <w:rPr>
          <w:rFonts w:hint="eastAsia" w:ascii="Times New Roman" w:hAnsi="Times New Roman" w:eastAsia="仿宋" w:cs="仿宋"/>
          <w:sz w:val="30"/>
          <w:szCs w:val="30"/>
        </w:rPr>
        <w:t>广东省现有物种（自然保护区）保护线区划图</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5. </w:t>
      </w:r>
      <w:r>
        <w:rPr>
          <w:rFonts w:hint="eastAsia" w:ascii="Times New Roman" w:hAnsi="Times New Roman" w:eastAsia="仿宋" w:cs="仿宋"/>
          <w:sz w:val="30"/>
          <w:szCs w:val="30"/>
        </w:rPr>
        <w:t>广东省现有林地、湿地保护线保护等级分布图</w:t>
      </w:r>
    </w:p>
    <w:p>
      <w:pPr>
        <w:widowControl/>
        <w:spacing w:before="100" w:beforeAutospacing="1" w:after="100" w:afterAutospacing="1"/>
        <w:jc w:val="left"/>
        <w:rPr>
          <w:rFonts w:ascii="Times New Roman" w:hAnsi="Times New Roman" w:eastAsia="仿宋" w:cs="Times New Roman"/>
          <w:sz w:val="30"/>
          <w:szCs w:val="30"/>
        </w:rPr>
      </w:pPr>
      <w:r>
        <w:rPr>
          <w:rFonts w:ascii="Times New Roman" w:hAnsi="Times New Roman" w:eastAsia="仿宋" w:cs="Times New Roman"/>
          <w:sz w:val="30"/>
          <w:szCs w:val="30"/>
        </w:rPr>
        <w:t xml:space="preserve">6. </w:t>
      </w:r>
      <w:r>
        <w:rPr>
          <w:rFonts w:hint="eastAsia" w:ascii="Times New Roman" w:hAnsi="Times New Roman" w:eastAsia="仿宋" w:cs="仿宋"/>
          <w:sz w:val="30"/>
          <w:szCs w:val="30"/>
        </w:rPr>
        <w:t>广东省现有公益林分布图</w:t>
      </w:r>
    </w:p>
    <w:p>
      <w:pPr>
        <w:widowControl/>
        <w:spacing w:before="100" w:beforeAutospacing="1" w:after="100" w:afterAutospacing="1"/>
        <w:jc w:val="left"/>
        <w:rPr>
          <w:rFonts w:ascii="Times New Roman" w:hAnsi="Times New Roman" w:eastAsia="仿宋" w:cs="Times New Roman"/>
          <w:sz w:val="30"/>
          <w:szCs w:val="30"/>
        </w:rPr>
      </w:pPr>
    </w:p>
    <w:p>
      <w:pPr>
        <w:widowControl/>
        <w:spacing w:before="100" w:beforeAutospacing="1" w:after="100" w:afterAutospacing="1"/>
        <w:jc w:val="left"/>
        <w:rPr>
          <w:rFonts w:ascii="Times New Roman" w:hAnsi="Times New Roman" w:eastAsia="仿宋" w:cs="Times New Roman"/>
          <w:sz w:val="30"/>
          <w:szCs w:val="30"/>
        </w:rPr>
        <w:sectPr>
          <w:pgSz w:w="11906" w:h="16838"/>
          <w:pgMar w:top="1440" w:right="1800" w:bottom="1440" w:left="1800" w:header="851" w:footer="992" w:gutter="0"/>
          <w:pgNumType w:start="1"/>
          <w:cols w:space="425" w:num="1"/>
          <w:titlePg/>
          <w:docGrid w:type="lines" w:linePitch="312" w:charSpace="0"/>
        </w:sectPr>
      </w:pPr>
    </w:p>
    <w:p>
      <w:pPr>
        <w:spacing w:before="100" w:beforeAutospacing="1" w:after="100" w:afterAutospacing="1"/>
        <w:outlineLvl w:val="1"/>
        <w:rPr>
          <w:rFonts w:ascii="Times New Roman" w:hAnsi="Times New Roman" w:eastAsia="仿宋" w:cs="Times New Roman"/>
          <w:b/>
          <w:bCs/>
          <w:sz w:val="32"/>
          <w:szCs w:val="32"/>
        </w:rPr>
      </w:pPr>
      <w:bookmarkStart w:id="0" w:name="_Toc510960548"/>
      <w:r>
        <w:rPr>
          <w:rFonts w:ascii="Times New Roman" w:hAnsi="Times New Roman" w:eastAsia="仿宋" w:cs="Times New Roman"/>
          <w:b/>
          <w:bCs/>
          <w:sz w:val="32"/>
          <w:szCs w:val="32"/>
        </w:rPr>
        <w:t>1</w:t>
      </w:r>
      <w:r>
        <w:rPr>
          <w:rFonts w:hint="eastAsia" w:ascii="Times New Roman" w:hAnsi="Times New Roman" w:eastAsia="仿宋" w:cs="仿宋"/>
          <w:b/>
          <w:bCs/>
          <w:sz w:val="32"/>
          <w:szCs w:val="32"/>
        </w:rPr>
        <w:t>工作背景</w:t>
      </w:r>
      <w:bookmarkEnd w:id="0"/>
    </w:p>
    <w:p>
      <w:pPr>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广东是“七山一水二分田”的林业大省，近年来，随着全省经济社会的快速发展，经济发展与林地（湿地）保护矛盾日益突出。为切实加强林地、湿地保护管理，促进经济社会可持续发展，</w:t>
      </w:r>
      <w:r>
        <w:rPr>
          <w:rFonts w:ascii="Times New Roman" w:hAnsi="Times New Roman" w:eastAsia="仿宋" w:cs="Times New Roman"/>
          <w:sz w:val="32"/>
          <w:szCs w:val="32"/>
        </w:rPr>
        <w:t>2014</w:t>
      </w:r>
      <w:r>
        <w:rPr>
          <w:rFonts w:hint="eastAsia" w:ascii="Times New Roman" w:hAnsi="Times New Roman" w:eastAsia="仿宋" w:cs="仿宋"/>
          <w:sz w:val="32"/>
          <w:szCs w:val="32"/>
        </w:rPr>
        <w:t>年</w:t>
      </w:r>
      <w:r>
        <w:rPr>
          <w:rFonts w:ascii="Times New Roman" w:hAnsi="Times New Roman" w:eastAsia="仿宋" w:cs="Times New Roman"/>
          <w:sz w:val="32"/>
          <w:szCs w:val="32"/>
        </w:rPr>
        <w:t>8</w:t>
      </w:r>
      <w:r>
        <w:rPr>
          <w:rFonts w:hint="eastAsia" w:ascii="Times New Roman" w:hAnsi="Times New Roman" w:eastAsia="仿宋" w:cs="仿宋"/>
          <w:sz w:val="32"/>
          <w:szCs w:val="32"/>
        </w:rPr>
        <w:t>月，广东省人民政府办公厅印发了《广东省林业生态红线划定工作方案》（粤府办〔</w:t>
      </w:r>
      <w:r>
        <w:rPr>
          <w:rFonts w:ascii="Times New Roman" w:hAnsi="Times New Roman" w:eastAsia="仿宋" w:cs="Times New Roman"/>
          <w:sz w:val="32"/>
          <w:szCs w:val="32"/>
        </w:rPr>
        <w:t>2014</w:t>
      </w:r>
      <w:r>
        <w:rPr>
          <w:rFonts w:hint="eastAsia" w:ascii="Times New Roman" w:hAnsi="Times New Roman" w:eastAsia="仿宋" w:cs="仿宋"/>
          <w:sz w:val="32"/>
          <w:szCs w:val="32"/>
        </w:rPr>
        <w:t>〕</w:t>
      </w:r>
      <w:r>
        <w:rPr>
          <w:rFonts w:ascii="Times New Roman" w:hAnsi="Times New Roman" w:eastAsia="仿宋" w:cs="Times New Roman"/>
          <w:sz w:val="32"/>
          <w:szCs w:val="32"/>
        </w:rPr>
        <w:t>44</w:t>
      </w:r>
      <w:r>
        <w:rPr>
          <w:rFonts w:hint="eastAsia" w:ascii="Times New Roman" w:hAnsi="Times New Roman" w:eastAsia="仿宋" w:cs="仿宋"/>
          <w:sz w:val="32"/>
          <w:szCs w:val="32"/>
        </w:rPr>
        <w:t>号），省林业厅牵头会同省发展改革、财政、国土资源、环境保护、住房建设、农业、交通运输、水利、海洋渔业和法制部门，启动全省林业生态红线划定工作。历时</w:t>
      </w:r>
      <w:r>
        <w:rPr>
          <w:rFonts w:ascii="Times New Roman" w:hAnsi="Times New Roman" w:eastAsia="仿宋" w:cs="Times New Roman"/>
          <w:sz w:val="32"/>
          <w:szCs w:val="32"/>
        </w:rPr>
        <w:t>3</w:t>
      </w:r>
      <w:r>
        <w:rPr>
          <w:rFonts w:hint="eastAsia" w:ascii="Times New Roman" w:hAnsi="Times New Roman" w:eastAsia="仿宋" w:cs="仿宋"/>
          <w:sz w:val="32"/>
          <w:szCs w:val="32"/>
        </w:rPr>
        <w:t>年多，历经县政府划定上报、市林业局先行上报、省林业厅审查反馈、市政府正式报送、省林业厅编制成果报告、征询省直部门意见、组织专家评审、上报省政府审批等</w:t>
      </w:r>
      <w:r>
        <w:rPr>
          <w:rFonts w:ascii="Times New Roman" w:hAnsi="Times New Roman" w:eastAsia="仿宋" w:cs="Times New Roman"/>
          <w:sz w:val="32"/>
          <w:szCs w:val="32"/>
        </w:rPr>
        <w:t>8</w:t>
      </w:r>
      <w:r>
        <w:rPr>
          <w:rFonts w:hint="eastAsia" w:ascii="Times New Roman" w:hAnsi="Times New Roman" w:eastAsia="仿宋" w:cs="仿宋"/>
          <w:sz w:val="32"/>
          <w:szCs w:val="32"/>
        </w:rPr>
        <w:t>个阶段，顺利完成全省林业生态红线划定工作。</w:t>
      </w:r>
    </w:p>
    <w:p>
      <w:pPr>
        <w:ind w:firstLine="640" w:firstLineChars="200"/>
        <w:rPr>
          <w:rFonts w:ascii="Times New Roman" w:hAnsi="Times New Roman" w:eastAsia="仿宋" w:cs="仿宋"/>
          <w:sz w:val="32"/>
          <w:szCs w:val="32"/>
        </w:rPr>
      </w:pP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2</w:t>
      </w:r>
      <w:r>
        <w:rPr>
          <w:rFonts w:hint="eastAsia" w:ascii="Times New Roman" w:hAnsi="Times New Roman" w:eastAsia="仿宋" w:cs="仿宋"/>
          <w:sz w:val="32"/>
          <w:szCs w:val="32"/>
        </w:rPr>
        <w:t>月，中共中央办公厅、国务院办公厅印发《关于划定并严守生态保护红线的若干意见》（厅字〔</w:t>
      </w:r>
      <w:r>
        <w:rPr>
          <w:rFonts w:ascii="Times New Roman" w:hAnsi="Times New Roman" w:eastAsia="仿宋" w:cs="Times New Roman"/>
          <w:sz w:val="32"/>
          <w:szCs w:val="32"/>
        </w:rPr>
        <w:t>2017</w:t>
      </w:r>
      <w:r>
        <w:rPr>
          <w:rFonts w:hint="eastAsia" w:ascii="Times New Roman" w:hAnsi="Times New Roman" w:eastAsia="仿宋" w:cs="仿宋"/>
          <w:sz w:val="32"/>
          <w:szCs w:val="32"/>
        </w:rPr>
        <w:t>〕</w:t>
      </w:r>
      <w:r>
        <w:rPr>
          <w:rFonts w:ascii="Times New Roman" w:hAnsi="Times New Roman" w:eastAsia="仿宋" w:cs="Times New Roman"/>
          <w:sz w:val="32"/>
          <w:szCs w:val="32"/>
        </w:rPr>
        <w:t>2</w:t>
      </w:r>
      <w:r>
        <w:rPr>
          <w:rFonts w:hint="eastAsia" w:ascii="Times New Roman" w:hAnsi="Times New Roman" w:eastAsia="仿宋" w:cs="仿宋"/>
          <w:sz w:val="32"/>
          <w:szCs w:val="32"/>
        </w:rPr>
        <w:t>号），为</w:t>
      </w:r>
      <w:r>
        <w:rPr>
          <w:rFonts w:hint="eastAsia" w:eastAsia="仿宋" w:cs="仿宋"/>
          <w:sz w:val="32"/>
          <w:szCs w:val="32"/>
        </w:rPr>
        <w:t>与国家关于全国只有一条红线（生态保护红线），实行一条红线管到底的要求相吻合，</w:t>
      </w:r>
      <w:r>
        <w:rPr>
          <w:rFonts w:hint="eastAsia" w:ascii="Times New Roman" w:hAnsi="Times New Roman" w:eastAsia="仿宋" w:cs="仿宋"/>
          <w:sz w:val="32"/>
          <w:szCs w:val="32"/>
        </w:rPr>
        <w:t>将原</w:t>
      </w:r>
      <w:r>
        <w:rPr>
          <w:rFonts w:ascii="Times New Roman" w:hAnsi="Times New Roman" w:eastAsia="仿宋" w:cs="Times New Roman"/>
          <w:sz w:val="32"/>
          <w:szCs w:val="32"/>
        </w:rPr>
        <w:t>“</w:t>
      </w:r>
      <w:r>
        <w:rPr>
          <w:rFonts w:hint="eastAsia" w:ascii="Times New Roman" w:hAnsi="Times New Roman" w:eastAsia="仿宋" w:cs="仿宋"/>
          <w:sz w:val="32"/>
          <w:szCs w:val="32"/>
        </w:rPr>
        <w:t>林业生态红线</w:t>
      </w:r>
      <w:r>
        <w:rPr>
          <w:rFonts w:ascii="Times New Roman" w:hAnsi="Times New Roman" w:eastAsia="仿宋" w:cs="Times New Roman"/>
          <w:sz w:val="32"/>
          <w:szCs w:val="32"/>
        </w:rPr>
        <w:t>”</w:t>
      </w:r>
      <w:r>
        <w:rPr>
          <w:rFonts w:hint="eastAsia" w:ascii="Times New Roman" w:hAnsi="Times New Roman" w:eastAsia="仿宋" w:cs="仿宋"/>
          <w:sz w:val="32"/>
          <w:szCs w:val="32"/>
        </w:rPr>
        <w:t>更名为</w:t>
      </w:r>
      <w:r>
        <w:rPr>
          <w:rFonts w:ascii="Times New Roman" w:hAnsi="Times New Roman" w:eastAsia="仿宋" w:cs="Times New Roman"/>
          <w:sz w:val="32"/>
          <w:szCs w:val="32"/>
        </w:rPr>
        <w:t>“</w:t>
      </w:r>
      <w:r>
        <w:rPr>
          <w:rFonts w:hint="eastAsia" w:ascii="Times New Roman" w:hAnsi="Times New Roman" w:eastAsia="仿宋" w:cs="仿宋"/>
          <w:sz w:val="32"/>
          <w:szCs w:val="32"/>
        </w:rPr>
        <w:t>林业</w:t>
      </w:r>
      <w:r>
        <w:rPr>
          <w:rFonts w:hint="eastAsia" w:ascii="Times New Roman" w:hAnsi="Times New Roman" w:eastAsia="仿宋" w:cs="仿宋"/>
          <w:sz w:val="32"/>
          <w:szCs w:val="32"/>
          <w:lang w:eastAsia="zh-CN"/>
        </w:rPr>
        <w:t>生态保护红线</w:t>
      </w:r>
      <w:r>
        <w:rPr>
          <w:rFonts w:ascii="Times New Roman" w:hAnsi="Times New Roman" w:eastAsia="仿宋" w:cs="Times New Roman"/>
          <w:sz w:val="32"/>
          <w:szCs w:val="32"/>
        </w:rPr>
        <w:t>”</w:t>
      </w:r>
      <w:r>
        <w:rPr>
          <w:rFonts w:hint="eastAsia" w:ascii="Times New Roman" w:hAnsi="Times New Roman" w:eastAsia="仿宋" w:cs="仿宋"/>
          <w:sz w:val="32"/>
          <w:szCs w:val="32"/>
        </w:rPr>
        <w:t>。</w:t>
      </w:r>
    </w:p>
    <w:p>
      <w:pPr>
        <w:ind w:firstLine="640" w:firstLineChars="200"/>
        <w:rPr>
          <w:rFonts w:ascii="Times New Roman" w:hAnsi="Times New Roman" w:eastAsia="仿宋" w:cs="仿宋"/>
          <w:sz w:val="32"/>
          <w:szCs w:val="32"/>
        </w:rPr>
      </w:pPr>
    </w:p>
    <w:p>
      <w:pPr>
        <w:ind w:firstLine="640" w:firstLineChars="200"/>
        <w:rPr>
          <w:rFonts w:ascii="Times New Roman" w:hAnsi="Times New Roman" w:eastAsia="仿宋" w:cs="仿宋"/>
          <w:sz w:val="32"/>
          <w:szCs w:val="32"/>
        </w:rPr>
      </w:pPr>
    </w:p>
    <w:p>
      <w:pPr>
        <w:ind w:firstLine="640" w:firstLineChars="200"/>
        <w:rPr>
          <w:rFonts w:ascii="Times New Roman" w:hAnsi="Times New Roman" w:eastAsia="仿宋" w:cs="仿宋"/>
          <w:sz w:val="32"/>
          <w:szCs w:val="32"/>
        </w:rPr>
      </w:pPr>
    </w:p>
    <w:p>
      <w:pPr>
        <w:spacing w:before="100" w:beforeAutospacing="1" w:after="100" w:afterAutospacing="1"/>
        <w:outlineLvl w:val="1"/>
        <w:rPr>
          <w:rFonts w:ascii="Times New Roman" w:hAnsi="Times New Roman" w:eastAsia="仿宋" w:cs="Times New Roman"/>
          <w:b/>
          <w:bCs/>
          <w:sz w:val="32"/>
          <w:szCs w:val="32"/>
        </w:rPr>
      </w:pPr>
      <w:bookmarkStart w:id="1" w:name="_Toc510960549"/>
      <w:bookmarkStart w:id="2" w:name="_Toc471946252"/>
      <w:bookmarkStart w:id="3" w:name="_Toc471946113"/>
      <w:r>
        <w:rPr>
          <w:rFonts w:ascii="Times New Roman" w:hAnsi="Times New Roman" w:eastAsia="仿宋" w:cs="Times New Roman"/>
          <w:b/>
          <w:bCs/>
          <w:sz w:val="32"/>
          <w:szCs w:val="32"/>
        </w:rPr>
        <w:t>2</w:t>
      </w:r>
      <w:r>
        <w:rPr>
          <w:rFonts w:hint="eastAsia" w:ascii="Times New Roman" w:hAnsi="Times New Roman" w:eastAsia="仿宋" w:cs="仿宋"/>
          <w:b/>
          <w:bCs/>
          <w:sz w:val="32"/>
          <w:szCs w:val="32"/>
        </w:rPr>
        <w:t>依据原则</w:t>
      </w:r>
      <w:bookmarkEnd w:id="1"/>
    </w:p>
    <w:bookmarkEnd w:id="2"/>
    <w:bookmarkEnd w:id="3"/>
    <w:p>
      <w:pPr>
        <w:spacing w:before="100" w:beforeAutospacing="1" w:after="100" w:afterAutospacing="1"/>
        <w:outlineLvl w:val="1"/>
        <w:rPr>
          <w:rFonts w:ascii="Times New Roman" w:hAnsi="Times New Roman" w:eastAsia="仿宋" w:cs="Times New Roman"/>
          <w:b/>
          <w:bCs/>
          <w:sz w:val="32"/>
          <w:szCs w:val="32"/>
        </w:rPr>
      </w:pPr>
      <w:bookmarkStart w:id="4" w:name="_Toc510960550"/>
      <w:r>
        <w:rPr>
          <w:rFonts w:ascii="Times New Roman" w:hAnsi="Times New Roman" w:eastAsia="仿宋" w:cs="Times New Roman"/>
          <w:b/>
          <w:bCs/>
          <w:sz w:val="32"/>
          <w:szCs w:val="32"/>
        </w:rPr>
        <w:t>2.1</w:t>
      </w:r>
      <w:r>
        <w:rPr>
          <w:rFonts w:hint="eastAsia" w:ascii="Times New Roman" w:hAnsi="Times New Roman" w:eastAsia="仿宋" w:cs="仿宋"/>
          <w:b/>
          <w:bCs/>
          <w:sz w:val="32"/>
          <w:szCs w:val="32"/>
        </w:rPr>
        <w:t>工作依据</w:t>
      </w:r>
      <w:bookmarkEnd w:id="4"/>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hint="eastAsia" w:ascii="Times New Roman" w:hAnsi="Times New Roman" w:eastAsia="仿宋" w:cs="仿宋"/>
          <w:sz w:val="32"/>
          <w:szCs w:val="32"/>
        </w:rPr>
        <w:t>《中华人民共和国森林法》（</w:t>
      </w:r>
      <w:r>
        <w:rPr>
          <w:rFonts w:ascii="Times New Roman" w:hAnsi="Times New Roman" w:eastAsia="仿宋" w:cs="Times New Roman"/>
          <w:sz w:val="32"/>
          <w:szCs w:val="32"/>
        </w:rPr>
        <w:t>1998</w:t>
      </w:r>
      <w:r>
        <w:rPr>
          <w:rFonts w:hint="eastAsia" w:ascii="Times New Roman" w:hAnsi="Times New Roman" w:eastAsia="仿宋" w:cs="仿宋"/>
          <w:sz w:val="32"/>
          <w:szCs w:val="32"/>
        </w:rPr>
        <w:t>年</w:t>
      </w:r>
      <w:r>
        <w:rPr>
          <w:rFonts w:ascii="Times New Roman" w:hAnsi="Times New Roman" w:eastAsia="仿宋" w:cs="Times New Roman"/>
          <w:sz w:val="32"/>
          <w:szCs w:val="32"/>
        </w:rPr>
        <w:t>4</w:t>
      </w:r>
      <w:r>
        <w:rPr>
          <w:rFonts w:hint="eastAsia" w:ascii="Times New Roman" w:hAnsi="Times New Roman" w:eastAsia="仿宋" w:cs="仿宋"/>
          <w:sz w:val="32"/>
          <w:szCs w:val="32"/>
        </w:rPr>
        <w:t>月</w:t>
      </w:r>
      <w:r>
        <w:rPr>
          <w:rFonts w:ascii="Times New Roman" w:hAnsi="Times New Roman" w:eastAsia="仿宋" w:cs="Times New Roman"/>
          <w:sz w:val="32"/>
          <w:szCs w:val="32"/>
        </w:rPr>
        <w:t>29</w:t>
      </w:r>
      <w:r>
        <w:rPr>
          <w:rFonts w:hint="eastAsia" w:ascii="Times New Roman" w:hAnsi="Times New Roman" w:eastAsia="仿宋" w:cs="仿宋"/>
          <w:sz w:val="32"/>
          <w:szCs w:val="32"/>
        </w:rPr>
        <w:t>日，修正）；</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hint="eastAsia" w:ascii="Times New Roman" w:hAnsi="Times New Roman" w:eastAsia="仿宋" w:cs="仿宋"/>
          <w:sz w:val="32"/>
          <w:szCs w:val="32"/>
        </w:rPr>
        <w:t>《中华人民共和国土地管理法》（</w:t>
      </w:r>
      <w:r>
        <w:rPr>
          <w:rFonts w:ascii="Times New Roman" w:hAnsi="Times New Roman" w:eastAsia="仿宋" w:cs="Times New Roman"/>
          <w:sz w:val="32"/>
          <w:szCs w:val="32"/>
        </w:rPr>
        <w:t>1998</w:t>
      </w:r>
      <w:r>
        <w:rPr>
          <w:rFonts w:hint="eastAsia" w:ascii="Times New Roman" w:hAnsi="Times New Roman" w:eastAsia="仿宋" w:cs="仿宋"/>
          <w:sz w:val="32"/>
          <w:szCs w:val="32"/>
        </w:rPr>
        <w:t>年</w:t>
      </w:r>
      <w:r>
        <w:rPr>
          <w:rFonts w:ascii="Times New Roman" w:hAnsi="Times New Roman" w:eastAsia="仿宋" w:cs="Times New Roman"/>
          <w:sz w:val="32"/>
          <w:szCs w:val="32"/>
        </w:rPr>
        <w:t>8</w:t>
      </w:r>
      <w:r>
        <w:rPr>
          <w:rFonts w:hint="eastAsia" w:ascii="Times New Roman" w:hAnsi="Times New Roman" w:eastAsia="仿宋" w:cs="仿宋"/>
          <w:sz w:val="32"/>
          <w:szCs w:val="32"/>
        </w:rPr>
        <w:t>月</w:t>
      </w:r>
      <w:r>
        <w:rPr>
          <w:rFonts w:ascii="Times New Roman" w:hAnsi="Times New Roman" w:eastAsia="仿宋" w:cs="Times New Roman"/>
          <w:sz w:val="32"/>
          <w:szCs w:val="32"/>
        </w:rPr>
        <w:t>29</w:t>
      </w:r>
      <w:r>
        <w:rPr>
          <w:rFonts w:hint="eastAsia" w:ascii="Times New Roman" w:hAnsi="Times New Roman" w:eastAsia="仿宋" w:cs="仿宋"/>
          <w:sz w:val="32"/>
          <w:szCs w:val="32"/>
        </w:rPr>
        <w:t>日，修正）；</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hint="eastAsia" w:ascii="Times New Roman" w:hAnsi="Times New Roman" w:eastAsia="仿宋" w:cs="仿宋"/>
          <w:sz w:val="32"/>
          <w:szCs w:val="32"/>
        </w:rPr>
        <w:t>《中华人民共和国森林法实施条例》（国务院第</w:t>
      </w:r>
      <w:r>
        <w:rPr>
          <w:rFonts w:ascii="Times New Roman" w:hAnsi="Times New Roman" w:eastAsia="仿宋" w:cs="Times New Roman"/>
          <w:sz w:val="32"/>
          <w:szCs w:val="32"/>
        </w:rPr>
        <w:t>278</w:t>
      </w:r>
      <w:r>
        <w:rPr>
          <w:rFonts w:hint="eastAsia" w:ascii="Times New Roman" w:hAnsi="Times New Roman" w:eastAsia="仿宋" w:cs="仿宋"/>
          <w:sz w:val="32"/>
          <w:szCs w:val="32"/>
        </w:rPr>
        <w:t>号令）；</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（4）</w:t>
      </w:r>
      <w:r>
        <w:rPr>
          <w:rFonts w:hint="eastAsia" w:ascii="Times New Roman" w:hAnsi="Times New Roman" w:eastAsia="仿宋" w:cs="仿宋"/>
          <w:sz w:val="32"/>
          <w:szCs w:val="32"/>
        </w:rPr>
        <w:t>《中华人民共和国自然保护区条例》（</w:t>
      </w:r>
      <w:r>
        <w:rPr>
          <w:rFonts w:ascii="Times New Roman" w:hAnsi="Times New Roman" w:eastAsia="仿宋" w:cs="Times New Roman"/>
          <w:sz w:val="32"/>
          <w:szCs w:val="32"/>
        </w:rPr>
        <w:t>1994</w:t>
      </w:r>
      <w:r>
        <w:rPr>
          <w:rFonts w:hint="eastAsia" w:ascii="Times New Roman" w:hAnsi="Times New Roman" w:eastAsia="仿宋" w:cs="仿宋"/>
          <w:sz w:val="32"/>
          <w:szCs w:val="32"/>
        </w:rPr>
        <w:t>年</w:t>
      </w:r>
      <w:r>
        <w:rPr>
          <w:rFonts w:ascii="Times New Roman" w:hAnsi="Times New Roman" w:eastAsia="仿宋" w:cs="Times New Roman"/>
          <w:sz w:val="32"/>
          <w:szCs w:val="32"/>
        </w:rPr>
        <w:t>9</w:t>
      </w:r>
      <w:r>
        <w:rPr>
          <w:rFonts w:hint="eastAsia" w:ascii="Times New Roman" w:hAnsi="Times New Roman" w:eastAsia="仿宋" w:cs="仿宋"/>
          <w:sz w:val="32"/>
          <w:szCs w:val="32"/>
        </w:rPr>
        <w:t>月</w:t>
      </w:r>
      <w:r>
        <w:rPr>
          <w:rFonts w:ascii="Times New Roman" w:hAnsi="Times New Roman" w:eastAsia="仿宋" w:cs="Times New Roman"/>
          <w:sz w:val="32"/>
          <w:szCs w:val="32"/>
        </w:rPr>
        <w:t>2</w:t>
      </w:r>
      <w:r>
        <w:rPr>
          <w:rFonts w:hint="eastAsia" w:ascii="Times New Roman" w:hAnsi="Times New Roman" w:eastAsia="仿宋" w:cs="仿宋"/>
          <w:sz w:val="32"/>
          <w:szCs w:val="32"/>
        </w:rPr>
        <w:t>日国务院第</w:t>
      </w:r>
      <w:r>
        <w:rPr>
          <w:rFonts w:ascii="Times New Roman" w:hAnsi="Times New Roman" w:eastAsia="仿宋" w:cs="Times New Roman"/>
          <w:sz w:val="32"/>
          <w:szCs w:val="32"/>
        </w:rPr>
        <w:t>24</w:t>
      </w:r>
      <w:r>
        <w:rPr>
          <w:rFonts w:hint="eastAsia" w:ascii="Times New Roman" w:hAnsi="Times New Roman" w:eastAsia="仿宋" w:cs="仿宋"/>
          <w:sz w:val="32"/>
          <w:szCs w:val="32"/>
        </w:rPr>
        <w:t>次常务会议讨论通过，</w:t>
      </w:r>
      <w:r>
        <w:rPr>
          <w:rFonts w:ascii="Times New Roman" w:hAnsi="Times New Roman" w:eastAsia="仿宋" w:cs="Times New Roman"/>
          <w:sz w:val="32"/>
          <w:szCs w:val="32"/>
        </w:rPr>
        <w:t>1994</w:t>
      </w:r>
      <w:r>
        <w:rPr>
          <w:rFonts w:hint="eastAsia" w:ascii="Times New Roman" w:hAnsi="Times New Roman" w:eastAsia="仿宋" w:cs="仿宋"/>
          <w:sz w:val="32"/>
          <w:szCs w:val="32"/>
        </w:rPr>
        <w:t>年</w:t>
      </w:r>
      <w:r>
        <w:rPr>
          <w:rFonts w:ascii="Times New Roman" w:hAnsi="Times New Roman" w:eastAsia="仿宋" w:cs="Times New Roman"/>
          <w:sz w:val="32"/>
          <w:szCs w:val="32"/>
        </w:rPr>
        <w:t>10</w:t>
      </w:r>
      <w:r>
        <w:rPr>
          <w:rFonts w:hint="eastAsia" w:ascii="Times New Roman" w:hAnsi="Times New Roman" w:eastAsia="仿宋" w:cs="仿宋"/>
          <w:sz w:val="32"/>
          <w:szCs w:val="32"/>
        </w:rPr>
        <w:t>月</w:t>
      </w:r>
      <w:r>
        <w:rPr>
          <w:rFonts w:ascii="Times New Roman" w:hAnsi="Times New Roman" w:eastAsia="仿宋" w:cs="Times New Roman"/>
          <w:sz w:val="32"/>
          <w:szCs w:val="32"/>
        </w:rPr>
        <w:t>9</w:t>
      </w:r>
      <w:r>
        <w:rPr>
          <w:rFonts w:hint="eastAsia" w:ascii="Times New Roman" w:hAnsi="Times New Roman" w:eastAsia="仿宋" w:cs="仿宋"/>
          <w:sz w:val="32"/>
          <w:szCs w:val="32"/>
        </w:rPr>
        <w:t>日中华人民共和国国务院令第</w:t>
      </w:r>
      <w:r>
        <w:rPr>
          <w:rFonts w:ascii="Times New Roman" w:hAnsi="Times New Roman" w:eastAsia="仿宋" w:cs="Times New Roman"/>
          <w:sz w:val="32"/>
          <w:szCs w:val="32"/>
        </w:rPr>
        <w:t>167</w:t>
      </w:r>
      <w:r>
        <w:rPr>
          <w:rFonts w:hint="eastAsia" w:ascii="Times New Roman" w:hAnsi="Times New Roman" w:eastAsia="仿宋" w:cs="仿宋"/>
          <w:sz w:val="32"/>
          <w:szCs w:val="32"/>
        </w:rPr>
        <w:t>号发布</w:t>
      </w:r>
      <w:r>
        <w:rPr>
          <w:rFonts w:ascii="Times New Roman" w:hAnsi="Times New Roman" w:eastAsia="仿宋" w:cs="Times New Roman"/>
          <w:sz w:val="32"/>
          <w:szCs w:val="32"/>
        </w:rPr>
        <w:t>1994</w:t>
      </w:r>
      <w:r>
        <w:rPr>
          <w:rFonts w:hint="eastAsia" w:ascii="Times New Roman" w:hAnsi="Times New Roman" w:eastAsia="仿宋" w:cs="仿宋"/>
          <w:sz w:val="32"/>
          <w:szCs w:val="32"/>
        </w:rPr>
        <w:t>年</w:t>
      </w:r>
      <w:r>
        <w:rPr>
          <w:rFonts w:ascii="Times New Roman" w:hAnsi="Times New Roman" w:eastAsia="仿宋" w:cs="Times New Roman"/>
          <w:sz w:val="32"/>
          <w:szCs w:val="32"/>
        </w:rPr>
        <w:t>12</w:t>
      </w:r>
      <w:r>
        <w:rPr>
          <w:rFonts w:hint="eastAsia" w:ascii="Times New Roman" w:hAnsi="Times New Roman" w:eastAsia="仿宋" w:cs="仿宋"/>
          <w:sz w:val="32"/>
          <w:szCs w:val="32"/>
        </w:rPr>
        <w:t>月</w:t>
      </w:r>
      <w:r>
        <w:rPr>
          <w:rFonts w:ascii="Times New Roman" w:hAnsi="Times New Roman" w:eastAsia="仿宋" w:cs="Times New Roman"/>
          <w:sz w:val="32"/>
          <w:szCs w:val="32"/>
        </w:rPr>
        <w:t>1</w:t>
      </w:r>
      <w:r>
        <w:rPr>
          <w:rFonts w:hint="eastAsia" w:ascii="Times New Roman" w:hAnsi="Times New Roman" w:eastAsia="仿宋" w:cs="仿宋"/>
          <w:sz w:val="32"/>
          <w:szCs w:val="32"/>
        </w:rPr>
        <w:t>日起施行）；</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（5）</w:t>
      </w:r>
      <w:r>
        <w:rPr>
          <w:rFonts w:hint="eastAsia" w:ascii="Times New Roman" w:hAnsi="Times New Roman" w:eastAsia="仿宋" w:cs="仿宋"/>
          <w:sz w:val="32"/>
          <w:szCs w:val="32"/>
        </w:rPr>
        <w:t>《广东省森林保护管理条例》（</w:t>
      </w:r>
      <w:r>
        <w:rPr>
          <w:rFonts w:ascii="Times New Roman" w:hAnsi="Times New Roman" w:eastAsia="仿宋" w:cs="Times New Roman"/>
          <w:sz w:val="32"/>
          <w:szCs w:val="32"/>
        </w:rPr>
        <w:t>1997</w:t>
      </w:r>
      <w:r>
        <w:rPr>
          <w:rFonts w:hint="eastAsia" w:ascii="Times New Roman" w:hAnsi="Times New Roman" w:eastAsia="仿宋" w:cs="仿宋"/>
          <w:sz w:val="32"/>
          <w:szCs w:val="32"/>
        </w:rPr>
        <w:t>年</w:t>
      </w:r>
      <w:r>
        <w:rPr>
          <w:rFonts w:ascii="Times New Roman" w:hAnsi="Times New Roman" w:eastAsia="仿宋" w:cs="Times New Roman"/>
          <w:sz w:val="32"/>
          <w:szCs w:val="32"/>
        </w:rPr>
        <w:t>12</w:t>
      </w:r>
      <w:r>
        <w:rPr>
          <w:rFonts w:hint="eastAsia" w:ascii="Times New Roman" w:hAnsi="Times New Roman" w:eastAsia="仿宋" w:cs="仿宋"/>
          <w:sz w:val="32"/>
          <w:szCs w:val="32"/>
        </w:rPr>
        <w:t>月</w:t>
      </w:r>
      <w:r>
        <w:rPr>
          <w:rFonts w:ascii="Times New Roman" w:hAnsi="Times New Roman" w:eastAsia="仿宋" w:cs="Times New Roman"/>
          <w:sz w:val="32"/>
          <w:szCs w:val="32"/>
        </w:rPr>
        <w:t>1</w:t>
      </w:r>
      <w:r>
        <w:rPr>
          <w:rFonts w:hint="eastAsia" w:ascii="Times New Roman" w:hAnsi="Times New Roman" w:eastAsia="仿宋" w:cs="仿宋"/>
          <w:sz w:val="32"/>
          <w:szCs w:val="32"/>
        </w:rPr>
        <w:t>日，修正）；</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（6）</w:t>
      </w:r>
      <w:r>
        <w:rPr>
          <w:rFonts w:hint="eastAsia" w:ascii="Times New Roman" w:hAnsi="Times New Roman" w:eastAsia="仿宋" w:cs="仿宋"/>
          <w:sz w:val="32"/>
          <w:szCs w:val="32"/>
        </w:rPr>
        <w:t>《广东省林地保护管理条例》（广东省第九届人民代表大会常务委员会第五次会议通过，</w:t>
      </w:r>
      <w:r>
        <w:rPr>
          <w:rFonts w:ascii="Times New Roman" w:hAnsi="Times New Roman" w:eastAsia="仿宋" w:cs="Times New Roman"/>
          <w:sz w:val="32"/>
          <w:szCs w:val="32"/>
        </w:rPr>
        <w:t>1998</w:t>
      </w:r>
      <w:r>
        <w:rPr>
          <w:rFonts w:hint="eastAsia" w:ascii="Times New Roman" w:hAnsi="Times New Roman" w:eastAsia="仿宋" w:cs="仿宋"/>
          <w:sz w:val="32"/>
          <w:szCs w:val="32"/>
        </w:rPr>
        <w:t>年</w:t>
      </w:r>
      <w:r>
        <w:rPr>
          <w:rFonts w:ascii="Times New Roman" w:hAnsi="Times New Roman" w:eastAsia="仿宋" w:cs="Times New Roman"/>
          <w:sz w:val="32"/>
          <w:szCs w:val="32"/>
        </w:rPr>
        <w:t>10</w:t>
      </w:r>
      <w:r>
        <w:rPr>
          <w:rFonts w:hint="eastAsia" w:ascii="Times New Roman" w:hAnsi="Times New Roman" w:eastAsia="仿宋" w:cs="仿宋"/>
          <w:sz w:val="32"/>
          <w:szCs w:val="32"/>
        </w:rPr>
        <w:t>月</w:t>
      </w:r>
      <w:r>
        <w:rPr>
          <w:rFonts w:ascii="Times New Roman" w:hAnsi="Times New Roman" w:eastAsia="仿宋" w:cs="Times New Roman"/>
          <w:sz w:val="32"/>
          <w:szCs w:val="32"/>
        </w:rPr>
        <w:t>18</w:t>
      </w:r>
      <w:r>
        <w:rPr>
          <w:rFonts w:hint="eastAsia" w:ascii="Times New Roman" w:hAnsi="Times New Roman" w:eastAsia="仿宋" w:cs="仿宋"/>
          <w:sz w:val="32"/>
          <w:szCs w:val="32"/>
        </w:rPr>
        <w:t>日起施行）；</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（7）</w:t>
      </w:r>
      <w:r>
        <w:rPr>
          <w:rFonts w:hint="eastAsia" w:ascii="Times New Roman" w:hAnsi="Times New Roman" w:eastAsia="仿宋" w:cs="仿宋"/>
          <w:sz w:val="32"/>
          <w:szCs w:val="32"/>
        </w:rPr>
        <w:t>《广东省湿地保护条例》（广东省第十届人民代表大会常务委员会第二十五次会议通过，自</w:t>
      </w:r>
      <w:r>
        <w:rPr>
          <w:rFonts w:ascii="Times New Roman" w:hAnsi="Times New Roman" w:eastAsia="仿宋" w:cs="Times New Roman"/>
          <w:sz w:val="32"/>
          <w:szCs w:val="32"/>
        </w:rPr>
        <w:t>2006</w:t>
      </w:r>
      <w:r>
        <w:rPr>
          <w:rFonts w:hint="eastAsia" w:ascii="Times New Roman" w:hAnsi="Times New Roman" w:eastAsia="仿宋" w:cs="仿宋"/>
          <w:sz w:val="32"/>
          <w:szCs w:val="32"/>
        </w:rPr>
        <w:t>年</w:t>
      </w:r>
      <w:r>
        <w:rPr>
          <w:rFonts w:ascii="Times New Roman" w:hAnsi="Times New Roman" w:eastAsia="仿宋" w:cs="Times New Roman"/>
          <w:sz w:val="32"/>
          <w:szCs w:val="32"/>
        </w:rPr>
        <w:t>9</w:t>
      </w:r>
      <w:r>
        <w:rPr>
          <w:rFonts w:hint="eastAsia" w:ascii="Times New Roman" w:hAnsi="Times New Roman" w:eastAsia="仿宋" w:cs="仿宋"/>
          <w:sz w:val="32"/>
          <w:szCs w:val="32"/>
        </w:rPr>
        <w:t>月</w:t>
      </w:r>
      <w:r>
        <w:rPr>
          <w:rFonts w:ascii="Times New Roman" w:hAnsi="Times New Roman" w:eastAsia="仿宋" w:cs="Times New Roman"/>
          <w:sz w:val="32"/>
          <w:szCs w:val="32"/>
        </w:rPr>
        <w:t>1</w:t>
      </w:r>
      <w:r>
        <w:rPr>
          <w:rFonts w:hint="eastAsia" w:ascii="Times New Roman" w:hAnsi="Times New Roman" w:eastAsia="仿宋" w:cs="仿宋"/>
          <w:sz w:val="32"/>
          <w:szCs w:val="32"/>
        </w:rPr>
        <w:t>日施行）；</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（8）</w:t>
      </w:r>
      <w:r>
        <w:rPr>
          <w:rFonts w:hint="eastAsia" w:ascii="Times New Roman" w:hAnsi="Times New Roman" w:eastAsia="仿宋" w:cs="仿宋"/>
          <w:sz w:val="32"/>
          <w:szCs w:val="32"/>
        </w:rPr>
        <w:t>国家林业局《推进生态文明建设规划纲要（</w:t>
      </w:r>
      <w:r>
        <w:rPr>
          <w:rFonts w:ascii="Times New Roman" w:hAnsi="Times New Roman" w:eastAsia="仿宋" w:cs="Times New Roman"/>
          <w:sz w:val="32"/>
          <w:szCs w:val="32"/>
        </w:rPr>
        <w:t>2013-2020</w:t>
      </w:r>
      <w:r>
        <w:rPr>
          <w:rFonts w:hint="eastAsia" w:ascii="Times New Roman" w:hAnsi="Times New Roman" w:eastAsia="仿宋" w:cs="仿宋"/>
          <w:sz w:val="32"/>
          <w:szCs w:val="32"/>
        </w:rPr>
        <w:t>年）》（林规发〔</w:t>
      </w:r>
      <w:r>
        <w:rPr>
          <w:rFonts w:ascii="Times New Roman" w:hAnsi="Times New Roman" w:eastAsia="仿宋" w:cs="Times New Roman"/>
          <w:sz w:val="32"/>
          <w:szCs w:val="32"/>
        </w:rPr>
        <w:t>20</w:t>
      </w:r>
      <w:r>
        <w:rPr>
          <w:rFonts w:hint="eastAsia" w:ascii="Times New Roman" w:hAnsi="Times New Roman" w:eastAsia="仿宋" w:cs="Times New Roman"/>
          <w:sz w:val="32"/>
          <w:szCs w:val="32"/>
        </w:rPr>
        <w:t>13</w:t>
      </w:r>
      <w:r>
        <w:rPr>
          <w:rFonts w:hint="eastAsia" w:ascii="Times New Roman" w:hAnsi="Times New Roman" w:eastAsia="仿宋" w:cs="仿宋"/>
          <w:sz w:val="32"/>
          <w:szCs w:val="32"/>
        </w:rPr>
        <w:t>〕</w:t>
      </w:r>
      <w:r>
        <w:rPr>
          <w:rFonts w:ascii="Times New Roman" w:hAnsi="Times New Roman" w:eastAsia="仿宋" w:cs="Times New Roman"/>
          <w:sz w:val="32"/>
          <w:szCs w:val="32"/>
        </w:rPr>
        <w:t>146</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（9）</w:t>
      </w:r>
      <w:r>
        <w:rPr>
          <w:rFonts w:hint="eastAsia" w:ascii="Times New Roman" w:hAnsi="Times New Roman" w:eastAsia="仿宋" w:cs="仿宋"/>
          <w:sz w:val="32"/>
          <w:szCs w:val="32"/>
        </w:rPr>
        <w:t>《中共广东省委、广东省人民政府关于全面推进新一轮绿化广东大行动的决定》（粤发〔</w:t>
      </w:r>
      <w:r>
        <w:rPr>
          <w:rFonts w:ascii="Times New Roman" w:hAnsi="Times New Roman" w:eastAsia="仿宋" w:cs="Times New Roman"/>
          <w:sz w:val="32"/>
          <w:szCs w:val="32"/>
        </w:rPr>
        <w:t>2013</w:t>
      </w:r>
      <w:r>
        <w:rPr>
          <w:rFonts w:hint="eastAsia" w:ascii="Times New Roman" w:hAnsi="Times New Roman" w:eastAsia="仿宋" w:cs="仿宋"/>
          <w:sz w:val="32"/>
          <w:szCs w:val="32"/>
        </w:rPr>
        <w:t>〕</w:t>
      </w:r>
      <w:r>
        <w:rPr>
          <w:rFonts w:ascii="Times New Roman" w:hAnsi="Times New Roman" w:eastAsia="仿宋" w:cs="Times New Roman"/>
          <w:sz w:val="32"/>
          <w:szCs w:val="32"/>
        </w:rPr>
        <w:t>11</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（10）</w:t>
      </w:r>
      <w:r>
        <w:rPr>
          <w:rFonts w:hint="eastAsia" w:ascii="Times New Roman" w:hAnsi="Times New Roman" w:eastAsia="仿宋" w:cs="仿宋"/>
          <w:sz w:val="32"/>
          <w:szCs w:val="32"/>
        </w:rPr>
        <w:t>《广东省人民政府办公厅关于印发广东省林业生态红线划定工作方案的通知》（粤府办〔</w:t>
      </w:r>
      <w:r>
        <w:rPr>
          <w:rFonts w:ascii="Times New Roman" w:hAnsi="Times New Roman" w:eastAsia="仿宋" w:cs="Times New Roman"/>
          <w:sz w:val="32"/>
          <w:szCs w:val="32"/>
        </w:rPr>
        <w:t>2014</w:t>
      </w:r>
      <w:r>
        <w:rPr>
          <w:rFonts w:hint="eastAsia" w:ascii="Times New Roman" w:hAnsi="Times New Roman" w:eastAsia="仿宋" w:cs="仿宋"/>
          <w:sz w:val="32"/>
          <w:szCs w:val="32"/>
        </w:rPr>
        <w:t>〕</w:t>
      </w:r>
      <w:r>
        <w:rPr>
          <w:rFonts w:ascii="Times New Roman" w:hAnsi="Times New Roman" w:eastAsia="仿宋" w:cs="Times New Roman"/>
          <w:sz w:val="32"/>
          <w:szCs w:val="32"/>
        </w:rPr>
        <w:t>44</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（11）</w:t>
      </w:r>
      <w:r>
        <w:rPr>
          <w:rFonts w:hint="eastAsia" w:ascii="Times New Roman" w:hAnsi="Times New Roman" w:eastAsia="仿宋" w:cs="仿宋"/>
          <w:sz w:val="32"/>
          <w:szCs w:val="32"/>
        </w:rPr>
        <w:t>《广东省林业厅关于转发广东省林业生态红线划定工作方案的通知》（粤林〔</w:t>
      </w:r>
      <w:r>
        <w:rPr>
          <w:rFonts w:ascii="Times New Roman" w:hAnsi="Times New Roman" w:eastAsia="仿宋" w:cs="Times New Roman"/>
          <w:sz w:val="32"/>
          <w:szCs w:val="32"/>
        </w:rPr>
        <w:t>2014</w:t>
      </w:r>
      <w:r>
        <w:rPr>
          <w:rFonts w:hint="eastAsia" w:ascii="Times New Roman" w:hAnsi="Times New Roman" w:eastAsia="仿宋" w:cs="仿宋"/>
          <w:sz w:val="32"/>
          <w:szCs w:val="32"/>
        </w:rPr>
        <w:t>〕</w:t>
      </w:r>
      <w:r>
        <w:rPr>
          <w:rFonts w:ascii="Times New Roman" w:hAnsi="Times New Roman" w:eastAsia="仿宋" w:cs="Times New Roman"/>
          <w:sz w:val="32"/>
          <w:szCs w:val="32"/>
        </w:rPr>
        <w:t>106</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（12）</w:t>
      </w:r>
      <w:r>
        <w:rPr>
          <w:rFonts w:hint="eastAsia" w:ascii="Times New Roman" w:hAnsi="Times New Roman" w:eastAsia="仿宋" w:cs="仿宋"/>
          <w:sz w:val="32"/>
          <w:szCs w:val="32"/>
        </w:rPr>
        <w:t>《广东省林业厅关于印发广东省林业生态红线划定成果验收检查办法和成果报告编制提纲及制图规范的通知》（粤林〔</w:t>
      </w:r>
      <w:r>
        <w:rPr>
          <w:rFonts w:ascii="Times New Roman" w:hAnsi="Times New Roman" w:eastAsia="仿宋" w:cs="Times New Roman"/>
          <w:sz w:val="32"/>
          <w:szCs w:val="32"/>
        </w:rPr>
        <w:t>2015</w:t>
      </w:r>
      <w:r>
        <w:rPr>
          <w:rFonts w:hint="eastAsia" w:ascii="Times New Roman" w:hAnsi="Times New Roman" w:eastAsia="仿宋" w:cs="仿宋"/>
          <w:sz w:val="32"/>
          <w:szCs w:val="32"/>
        </w:rPr>
        <w:t>〕</w:t>
      </w:r>
      <w:r>
        <w:rPr>
          <w:rFonts w:ascii="Times New Roman" w:hAnsi="Times New Roman" w:eastAsia="仿宋" w:cs="Times New Roman"/>
          <w:sz w:val="32"/>
          <w:szCs w:val="32"/>
        </w:rPr>
        <w:t>612</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（13）</w:t>
      </w:r>
      <w:r>
        <w:rPr>
          <w:rFonts w:hint="eastAsia" w:ascii="Times New Roman" w:hAnsi="Times New Roman" w:eastAsia="仿宋" w:cs="仿宋"/>
          <w:sz w:val="32"/>
          <w:szCs w:val="32"/>
        </w:rPr>
        <w:t>《全国湿地资源调查技术规程（试行）》（国家林业局林湿发〔</w:t>
      </w:r>
      <w:r>
        <w:rPr>
          <w:rFonts w:ascii="Times New Roman" w:hAnsi="Times New Roman" w:eastAsia="仿宋" w:cs="Times New Roman"/>
          <w:sz w:val="32"/>
          <w:szCs w:val="32"/>
        </w:rPr>
        <w:t>2008</w:t>
      </w:r>
      <w:r>
        <w:rPr>
          <w:rFonts w:hint="eastAsia" w:ascii="Times New Roman" w:hAnsi="Times New Roman" w:eastAsia="仿宋" w:cs="仿宋"/>
          <w:sz w:val="32"/>
          <w:szCs w:val="32"/>
        </w:rPr>
        <w:t>〕</w:t>
      </w:r>
      <w:r>
        <w:rPr>
          <w:rFonts w:ascii="Times New Roman" w:hAnsi="Times New Roman" w:eastAsia="仿宋" w:cs="Times New Roman"/>
          <w:sz w:val="32"/>
          <w:szCs w:val="32"/>
        </w:rPr>
        <w:t>265</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（14）</w:t>
      </w:r>
      <w:r>
        <w:rPr>
          <w:rFonts w:hint="eastAsia" w:ascii="Times New Roman" w:hAnsi="Times New Roman" w:eastAsia="仿宋" w:cs="仿宋"/>
          <w:sz w:val="32"/>
          <w:szCs w:val="32"/>
        </w:rPr>
        <w:t>《国家级公益林区划界定办法》（国家林业局、财政部林资发〔</w:t>
      </w:r>
      <w:r>
        <w:rPr>
          <w:rFonts w:ascii="Times New Roman" w:hAnsi="Times New Roman" w:eastAsia="仿宋" w:cs="Times New Roman"/>
          <w:sz w:val="32"/>
          <w:szCs w:val="32"/>
        </w:rPr>
        <w:t>2017</w:t>
      </w:r>
      <w:r>
        <w:rPr>
          <w:rFonts w:hint="eastAsia" w:ascii="Times New Roman" w:hAnsi="Times New Roman" w:eastAsia="仿宋" w:cs="仿宋"/>
          <w:sz w:val="32"/>
          <w:szCs w:val="32"/>
        </w:rPr>
        <w:t>〕</w:t>
      </w:r>
      <w:r>
        <w:rPr>
          <w:rFonts w:ascii="Times New Roman" w:hAnsi="Times New Roman" w:eastAsia="仿宋" w:cs="Times New Roman"/>
          <w:sz w:val="32"/>
          <w:szCs w:val="32"/>
        </w:rPr>
        <w:t>34</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（15）</w:t>
      </w:r>
      <w:r>
        <w:rPr>
          <w:rFonts w:hint="eastAsia" w:ascii="Times New Roman" w:hAnsi="Times New Roman" w:eastAsia="仿宋" w:cs="仿宋"/>
          <w:sz w:val="32"/>
          <w:szCs w:val="32"/>
        </w:rPr>
        <w:t>《全国主体功能区规划》（国务院国发〔</w:t>
      </w:r>
      <w:r>
        <w:rPr>
          <w:rFonts w:ascii="Times New Roman" w:hAnsi="Times New Roman" w:eastAsia="仿宋" w:cs="Times New Roman"/>
          <w:sz w:val="32"/>
          <w:szCs w:val="32"/>
        </w:rPr>
        <w:t>2010</w:t>
      </w:r>
      <w:r>
        <w:rPr>
          <w:rFonts w:hint="eastAsia" w:ascii="Times New Roman" w:hAnsi="Times New Roman" w:eastAsia="仿宋" w:cs="仿宋"/>
          <w:sz w:val="32"/>
          <w:szCs w:val="32"/>
        </w:rPr>
        <w:t>〕</w:t>
      </w:r>
      <w:r>
        <w:rPr>
          <w:rFonts w:ascii="Times New Roman" w:hAnsi="Times New Roman" w:eastAsia="仿宋" w:cs="Times New Roman"/>
          <w:sz w:val="32"/>
          <w:szCs w:val="32"/>
        </w:rPr>
        <w:t>46</w:t>
      </w:r>
      <w:r>
        <w:rPr>
          <w:rFonts w:hint="eastAsia" w:ascii="Times New Roman" w:hAnsi="Times New Roman" w:eastAsia="仿宋" w:cs="仿宋"/>
          <w:sz w:val="32"/>
          <w:szCs w:val="32"/>
        </w:rPr>
        <w:t>号）；</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（16）</w:t>
      </w:r>
      <w:r>
        <w:rPr>
          <w:rFonts w:hint="eastAsia" w:ascii="Times New Roman" w:hAnsi="Times New Roman" w:eastAsia="仿宋" w:cs="仿宋"/>
          <w:sz w:val="32"/>
          <w:szCs w:val="32"/>
        </w:rPr>
        <w:t>中华人民共和国国家标准（</w:t>
      </w:r>
      <w:r>
        <w:rPr>
          <w:rFonts w:ascii="Times New Roman" w:hAnsi="Times New Roman" w:eastAsia="仿宋" w:cs="Times New Roman"/>
          <w:sz w:val="32"/>
          <w:szCs w:val="32"/>
        </w:rPr>
        <w:t>GB/T26424-2010</w:t>
      </w:r>
      <w:r>
        <w:rPr>
          <w:rFonts w:hint="eastAsia" w:ascii="Times New Roman" w:hAnsi="Times New Roman" w:eastAsia="仿宋" w:cs="仿宋"/>
          <w:sz w:val="32"/>
          <w:szCs w:val="32"/>
        </w:rPr>
        <w:t>）《森林资源规划设计调查技术规程》；</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（17）</w:t>
      </w:r>
      <w:r>
        <w:rPr>
          <w:rFonts w:hint="eastAsia" w:ascii="Times New Roman" w:hAnsi="Times New Roman" w:eastAsia="仿宋" w:cs="仿宋"/>
          <w:sz w:val="32"/>
          <w:szCs w:val="32"/>
        </w:rPr>
        <w:t>中华人民共和国林业行业标准（</w:t>
      </w:r>
      <w:r>
        <w:rPr>
          <w:rFonts w:ascii="Times New Roman" w:hAnsi="Times New Roman" w:eastAsia="仿宋" w:cs="Times New Roman"/>
          <w:sz w:val="32"/>
          <w:szCs w:val="32"/>
        </w:rPr>
        <w:t>LY/T1955-2011</w:t>
      </w:r>
      <w:r>
        <w:rPr>
          <w:rFonts w:hint="eastAsia" w:ascii="Times New Roman" w:hAnsi="Times New Roman" w:eastAsia="仿宋" w:cs="仿宋"/>
          <w:sz w:val="32"/>
          <w:szCs w:val="32"/>
        </w:rPr>
        <w:t>）《林地保护利用规划林地落界技术规程》；</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（18）</w:t>
      </w:r>
      <w:r>
        <w:rPr>
          <w:rFonts w:hint="eastAsia" w:ascii="Times New Roman" w:hAnsi="Times New Roman" w:eastAsia="仿宋" w:cs="仿宋"/>
          <w:sz w:val="32"/>
          <w:szCs w:val="32"/>
        </w:rPr>
        <w:t>《全国林地保护利用规划纲要（</w:t>
      </w:r>
      <w:r>
        <w:rPr>
          <w:rFonts w:ascii="Times New Roman" w:hAnsi="Times New Roman" w:eastAsia="仿宋" w:cs="Times New Roman"/>
          <w:sz w:val="32"/>
          <w:szCs w:val="32"/>
        </w:rPr>
        <w:t>2010-2020</w:t>
      </w:r>
      <w:r>
        <w:rPr>
          <w:rFonts w:hint="eastAsia" w:ascii="Times New Roman" w:hAnsi="Times New Roman" w:eastAsia="仿宋" w:cs="仿宋"/>
          <w:sz w:val="32"/>
          <w:szCs w:val="32"/>
        </w:rPr>
        <w:t>年）》；</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（19）</w:t>
      </w:r>
      <w:r>
        <w:rPr>
          <w:rFonts w:hint="eastAsia" w:ascii="Times New Roman" w:hAnsi="Times New Roman" w:eastAsia="仿宋" w:cs="仿宋"/>
          <w:sz w:val="32"/>
          <w:szCs w:val="32"/>
        </w:rPr>
        <w:t>《全国湿地保护工程规划（</w:t>
      </w:r>
      <w:r>
        <w:rPr>
          <w:rFonts w:ascii="Times New Roman" w:hAnsi="Times New Roman" w:eastAsia="仿宋" w:cs="Times New Roman"/>
          <w:sz w:val="32"/>
          <w:szCs w:val="32"/>
        </w:rPr>
        <w:t>2002-2030</w:t>
      </w:r>
      <w:r>
        <w:rPr>
          <w:rFonts w:hint="eastAsia" w:ascii="Times New Roman" w:hAnsi="Times New Roman" w:eastAsia="仿宋" w:cs="仿宋"/>
          <w:sz w:val="32"/>
          <w:szCs w:val="32"/>
        </w:rPr>
        <w:t>年）》；</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w:t>
      </w:r>
      <w:r>
        <w:rPr>
          <w:rFonts w:hint="eastAsia" w:ascii="Times New Roman" w:hAnsi="Times New Roman" w:eastAsia="仿宋" w:cs="仿宋"/>
          <w:sz w:val="32"/>
          <w:szCs w:val="32"/>
        </w:rPr>
        <w:t>《广东省土地利用总体规划（</w:t>
      </w:r>
      <w:r>
        <w:rPr>
          <w:rFonts w:ascii="Times New Roman" w:hAnsi="Times New Roman" w:eastAsia="仿宋" w:cs="Times New Roman"/>
          <w:sz w:val="32"/>
          <w:szCs w:val="32"/>
        </w:rPr>
        <w:t>2006-2020</w:t>
      </w:r>
      <w:r>
        <w:rPr>
          <w:rFonts w:hint="eastAsia" w:ascii="Times New Roman" w:hAnsi="Times New Roman" w:eastAsia="仿宋" w:cs="仿宋"/>
          <w:sz w:val="32"/>
          <w:szCs w:val="32"/>
        </w:rPr>
        <w:t>年）》；</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（21）</w:t>
      </w:r>
      <w:r>
        <w:rPr>
          <w:rFonts w:hint="eastAsia" w:ascii="Times New Roman" w:hAnsi="Times New Roman" w:eastAsia="仿宋" w:cs="仿宋"/>
          <w:sz w:val="32"/>
          <w:szCs w:val="32"/>
        </w:rPr>
        <w:t>《广东省湿地保护工程规划（</w:t>
      </w:r>
      <w:r>
        <w:rPr>
          <w:rFonts w:ascii="Times New Roman" w:hAnsi="Times New Roman" w:eastAsia="仿宋" w:cs="Times New Roman"/>
          <w:sz w:val="32"/>
          <w:szCs w:val="32"/>
        </w:rPr>
        <w:t>2006-2030</w:t>
      </w:r>
      <w:r>
        <w:rPr>
          <w:rFonts w:hint="eastAsia" w:ascii="Times New Roman" w:hAnsi="Times New Roman" w:eastAsia="仿宋" w:cs="仿宋"/>
          <w:sz w:val="32"/>
          <w:szCs w:val="32"/>
        </w:rPr>
        <w:t>年）》；</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（22）</w:t>
      </w:r>
      <w:r>
        <w:rPr>
          <w:rFonts w:hint="eastAsia" w:ascii="Times New Roman" w:hAnsi="Times New Roman" w:eastAsia="仿宋" w:cs="仿宋"/>
          <w:sz w:val="32"/>
          <w:szCs w:val="32"/>
        </w:rPr>
        <w:t>《广东省主体功能区规划》；</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（23）</w:t>
      </w:r>
      <w:r>
        <w:rPr>
          <w:rFonts w:hint="eastAsia" w:ascii="Times New Roman" w:hAnsi="Times New Roman" w:eastAsia="仿宋" w:cs="仿宋"/>
          <w:sz w:val="32"/>
          <w:szCs w:val="32"/>
        </w:rPr>
        <w:t>《广东省林地保护利用规划（</w:t>
      </w:r>
      <w:r>
        <w:rPr>
          <w:rFonts w:ascii="Times New Roman" w:hAnsi="Times New Roman" w:eastAsia="仿宋" w:cs="Times New Roman"/>
          <w:sz w:val="32"/>
          <w:szCs w:val="32"/>
        </w:rPr>
        <w:t>2010-2020</w:t>
      </w:r>
      <w:r>
        <w:rPr>
          <w:rFonts w:hint="eastAsia" w:ascii="Times New Roman" w:hAnsi="Times New Roman" w:eastAsia="仿宋" w:cs="仿宋"/>
          <w:sz w:val="32"/>
          <w:szCs w:val="32"/>
        </w:rPr>
        <w:t>年）》。</w:t>
      </w:r>
    </w:p>
    <w:p>
      <w:pPr>
        <w:spacing w:before="100" w:beforeAutospacing="1" w:after="100" w:afterAutospacing="1"/>
        <w:outlineLvl w:val="1"/>
        <w:rPr>
          <w:rFonts w:ascii="Times New Roman" w:hAnsi="Times New Roman" w:eastAsia="仿宋" w:cs="Times New Roman"/>
          <w:b/>
          <w:bCs/>
          <w:sz w:val="32"/>
          <w:szCs w:val="32"/>
        </w:rPr>
      </w:pPr>
      <w:bookmarkStart w:id="5" w:name="_Toc471946259"/>
      <w:bookmarkStart w:id="6" w:name="_Toc471946120"/>
      <w:bookmarkStart w:id="7" w:name="_Toc510960551"/>
      <w:bookmarkStart w:id="8" w:name="_Toc448157546"/>
      <w:r>
        <w:rPr>
          <w:rFonts w:ascii="Times New Roman" w:hAnsi="Times New Roman" w:eastAsia="仿宋" w:cs="Times New Roman"/>
          <w:b/>
          <w:bCs/>
          <w:sz w:val="32"/>
          <w:szCs w:val="32"/>
        </w:rPr>
        <w:t>2.2</w:t>
      </w:r>
      <w:r>
        <w:rPr>
          <w:rFonts w:hint="eastAsia" w:ascii="Times New Roman" w:hAnsi="Times New Roman" w:eastAsia="仿宋" w:cs="仿宋"/>
          <w:b/>
          <w:bCs/>
          <w:sz w:val="32"/>
          <w:szCs w:val="32"/>
        </w:rPr>
        <w:t>工作原则</w:t>
      </w:r>
      <w:bookmarkEnd w:id="5"/>
      <w:bookmarkEnd w:id="6"/>
      <w:bookmarkEnd w:id="7"/>
      <w:bookmarkEnd w:id="8"/>
    </w:p>
    <w:p>
      <w:pPr>
        <w:spacing w:before="100" w:beforeAutospacing="1" w:after="100" w:afterAutospacing="1"/>
        <w:ind w:firstLine="640" w:firstLineChars="200"/>
        <w:rPr>
          <w:rFonts w:ascii="Times New Roman" w:hAnsi="Times New Roman" w:eastAsia="仿宋" w:cs="Times New Roman"/>
          <w:sz w:val="32"/>
          <w:szCs w:val="32"/>
        </w:rPr>
      </w:pPr>
      <w:bookmarkStart w:id="9" w:name="_Toc471946260"/>
      <w:bookmarkStart w:id="10" w:name="_Toc471946121"/>
      <w:bookmarkStart w:id="11" w:name="_Toc448157547"/>
      <w:r>
        <w:rPr>
          <w:rFonts w:hint="eastAsia" w:ascii="Times New Roman" w:hAnsi="Times New Roman" w:eastAsia="仿宋" w:cs="仿宋"/>
          <w:sz w:val="32"/>
          <w:szCs w:val="32"/>
        </w:rPr>
        <w:t>（</w:t>
      </w:r>
      <w:r>
        <w:rPr>
          <w:rFonts w:hint="eastAsia" w:ascii="Times New Roman" w:hAnsi="Times New Roman" w:eastAsia="仿宋" w:cs="Times New Roman"/>
          <w:sz w:val="32"/>
          <w:szCs w:val="32"/>
        </w:rPr>
        <w:t>一</w:t>
      </w:r>
      <w:r>
        <w:rPr>
          <w:rFonts w:hint="eastAsia" w:ascii="Times New Roman" w:hAnsi="Times New Roman" w:eastAsia="仿宋" w:cs="仿宋"/>
          <w:sz w:val="32"/>
          <w:szCs w:val="32"/>
        </w:rPr>
        <w:t>）生态优先原则</w:t>
      </w:r>
      <w:bookmarkEnd w:id="9"/>
      <w:bookmarkEnd w:id="10"/>
      <w:bookmarkEnd w:id="11"/>
    </w:p>
    <w:p>
      <w:pPr>
        <w:spacing w:before="100" w:beforeAutospacing="1" w:after="100" w:afterAutospacing="1"/>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将辖区范围内具有珍稀濒危性、特有性、代表性及不可替代性等特征，以及生态区位重要、生态功能显著和生态脆弱区或敏感区，对于人们生产生活与经济社会发展具有重要作用的林地、湿地划入重点保护区域范围。</w:t>
      </w:r>
    </w:p>
    <w:p>
      <w:pPr>
        <w:spacing w:before="100" w:beforeAutospacing="1" w:after="100" w:afterAutospacing="1"/>
        <w:ind w:firstLine="640" w:firstLineChars="200"/>
        <w:rPr>
          <w:rFonts w:ascii="Times New Roman" w:hAnsi="Times New Roman" w:eastAsia="仿宋" w:cs="Times New Roman"/>
          <w:sz w:val="32"/>
          <w:szCs w:val="32"/>
        </w:rPr>
      </w:pPr>
      <w:bookmarkStart w:id="12" w:name="_Toc471946122"/>
      <w:bookmarkStart w:id="13" w:name="_Toc448157548"/>
      <w:bookmarkStart w:id="14" w:name="_Toc471946261"/>
      <w:r>
        <w:rPr>
          <w:rFonts w:hint="eastAsia" w:ascii="Times New Roman" w:hAnsi="Times New Roman" w:eastAsia="仿宋" w:cs="仿宋"/>
          <w:sz w:val="32"/>
          <w:szCs w:val="32"/>
        </w:rPr>
        <w:t>（</w:t>
      </w:r>
      <w:r>
        <w:rPr>
          <w:rFonts w:hint="eastAsia" w:ascii="Times New Roman" w:hAnsi="Times New Roman" w:eastAsia="仿宋" w:cs="Times New Roman"/>
          <w:sz w:val="32"/>
          <w:szCs w:val="32"/>
        </w:rPr>
        <w:t>二</w:t>
      </w:r>
      <w:r>
        <w:rPr>
          <w:rFonts w:hint="eastAsia" w:ascii="Times New Roman" w:hAnsi="Times New Roman" w:eastAsia="仿宋" w:cs="仿宋"/>
          <w:sz w:val="32"/>
          <w:szCs w:val="32"/>
        </w:rPr>
        <w:t>）保护为本原则</w:t>
      </w:r>
      <w:bookmarkEnd w:id="12"/>
      <w:bookmarkEnd w:id="13"/>
      <w:bookmarkEnd w:id="14"/>
    </w:p>
    <w:p>
      <w:pPr>
        <w:spacing w:before="100" w:beforeAutospacing="1" w:after="100" w:afterAutospacing="1"/>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坚持实行生态保护优先的方针，按照“在保护中发展、在发展中保护”的要求，牢固树立“既要绿水青山，也要金山银山。宁要绿水青山，不要金山银山，而且绿水青山就是金山银山”的生态理念，夯实生态基础，促进经济社会可持续发展，实现经济建设与环境保护相协调、人与自然相和谐。</w:t>
      </w:r>
    </w:p>
    <w:p>
      <w:pPr>
        <w:spacing w:before="100" w:beforeAutospacing="1" w:after="100" w:afterAutospacing="1"/>
        <w:ind w:firstLine="640" w:firstLineChars="200"/>
        <w:rPr>
          <w:rFonts w:ascii="Times New Roman" w:hAnsi="Times New Roman" w:eastAsia="仿宋" w:cs="Times New Roman"/>
          <w:sz w:val="32"/>
          <w:szCs w:val="32"/>
        </w:rPr>
      </w:pPr>
      <w:bookmarkStart w:id="15" w:name="_Toc448157549"/>
      <w:bookmarkStart w:id="16" w:name="_Toc471946123"/>
      <w:bookmarkStart w:id="17" w:name="_Toc471946262"/>
      <w:r>
        <w:rPr>
          <w:rFonts w:hint="eastAsia" w:ascii="Times New Roman" w:hAnsi="Times New Roman" w:eastAsia="仿宋" w:cs="仿宋"/>
          <w:sz w:val="32"/>
          <w:szCs w:val="32"/>
        </w:rPr>
        <w:t>（</w:t>
      </w:r>
      <w:r>
        <w:rPr>
          <w:rFonts w:hint="eastAsia" w:ascii="Times New Roman" w:hAnsi="Times New Roman" w:eastAsia="仿宋" w:cs="Times New Roman"/>
          <w:sz w:val="32"/>
          <w:szCs w:val="32"/>
        </w:rPr>
        <w:t>三</w:t>
      </w:r>
      <w:r>
        <w:rPr>
          <w:rFonts w:hint="eastAsia" w:ascii="Times New Roman" w:hAnsi="Times New Roman" w:eastAsia="仿宋" w:cs="仿宋"/>
          <w:sz w:val="32"/>
          <w:szCs w:val="32"/>
        </w:rPr>
        <w:t>）实事求是原则</w:t>
      </w:r>
      <w:bookmarkEnd w:id="15"/>
      <w:bookmarkEnd w:id="16"/>
      <w:bookmarkEnd w:id="17"/>
    </w:p>
    <w:p>
      <w:pPr>
        <w:spacing w:before="100" w:beforeAutospacing="1" w:after="100" w:afterAutospacing="1"/>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划定林业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应基于各类森林、湿地资源的空间分布现状，充分考虑各地经济社会发展和自然禀赋的实际情况，与受保护对象、经济水平和监管能力相适应，突出重点，确定任务</w:t>
      </w:r>
      <w:r>
        <w:rPr>
          <w:rFonts w:ascii="Times New Roman" w:hAnsi="Times New Roman" w:eastAsia="仿宋" w:cs="仿宋"/>
          <w:sz w:val="32"/>
          <w:szCs w:val="32"/>
        </w:rPr>
        <w:t>和</w:t>
      </w:r>
      <w:r>
        <w:rPr>
          <w:rFonts w:hint="eastAsia" w:ascii="Times New Roman" w:hAnsi="Times New Roman" w:eastAsia="仿宋" w:cs="仿宋"/>
          <w:sz w:val="32"/>
          <w:szCs w:val="32"/>
        </w:rPr>
        <w:t>目标，分类施策，确保划定的林业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能够得到有效管控。</w:t>
      </w:r>
    </w:p>
    <w:p>
      <w:pPr>
        <w:spacing w:before="100" w:beforeAutospacing="1" w:after="100" w:afterAutospacing="1"/>
        <w:ind w:firstLine="640" w:firstLineChars="200"/>
        <w:rPr>
          <w:rFonts w:ascii="Times New Roman" w:hAnsi="Times New Roman" w:eastAsia="仿宋" w:cs="Times New Roman"/>
          <w:sz w:val="32"/>
          <w:szCs w:val="32"/>
        </w:rPr>
      </w:pPr>
      <w:bookmarkStart w:id="18" w:name="_Toc471946124"/>
      <w:bookmarkStart w:id="19" w:name="_Toc448157550"/>
      <w:bookmarkStart w:id="20" w:name="_Toc471946263"/>
      <w:r>
        <w:rPr>
          <w:rFonts w:hint="eastAsia" w:ascii="Times New Roman" w:hAnsi="Times New Roman" w:eastAsia="仿宋" w:cs="仿宋"/>
          <w:sz w:val="32"/>
          <w:szCs w:val="32"/>
        </w:rPr>
        <w:t>（</w:t>
      </w:r>
      <w:r>
        <w:rPr>
          <w:rFonts w:hint="eastAsia" w:ascii="Times New Roman" w:hAnsi="Times New Roman" w:eastAsia="仿宋" w:cs="Times New Roman"/>
          <w:sz w:val="32"/>
          <w:szCs w:val="32"/>
        </w:rPr>
        <w:t>四</w:t>
      </w:r>
      <w:r>
        <w:rPr>
          <w:rFonts w:hint="eastAsia" w:ascii="Times New Roman" w:hAnsi="Times New Roman" w:eastAsia="仿宋" w:cs="仿宋"/>
          <w:sz w:val="32"/>
          <w:szCs w:val="32"/>
        </w:rPr>
        <w:t>）广泛参与原则</w:t>
      </w:r>
      <w:bookmarkEnd w:id="18"/>
      <w:bookmarkEnd w:id="19"/>
      <w:bookmarkEnd w:id="20"/>
    </w:p>
    <w:p>
      <w:pPr>
        <w:spacing w:before="100" w:beforeAutospacing="1" w:after="100" w:afterAutospacing="1"/>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采取多种形式，广泛听取基层政府、部门、专家和社会公众对林业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保护任务</w:t>
      </w:r>
      <w:r>
        <w:rPr>
          <w:rFonts w:ascii="Times New Roman" w:hAnsi="Times New Roman" w:eastAsia="仿宋" w:cs="仿宋"/>
          <w:sz w:val="32"/>
          <w:szCs w:val="32"/>
        </w:rPr>
        <w:t>和</w:t>
      </w:r>
      <w:r>
        <w:rPr>
          <w:rFonts w:hint="eastAsia" w:ascii="Times New Roman" w:hAnsi="Times New Roman" w:eastAsia="仿宋" w:cs="仿宋"/>
          <w:sz w:val="32"/>
          <w:szCs w:val="32"/>
        </w:rPr>
        <w:t>目标、划定方案和管控措施等重点内容的意见和建议，确保林业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划定具有坚实的科学基础和广泛的社会认同。</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w:t>
      </w:r>
      <w:r>
        <w:rPr>
          <w:rFonts w:hint="eastAsia" w:ascii="Times New Roman" w:hAnsi="Times New Roman" w:eastAsia="仿宋" w:cs="Times New Roman"/>
          <w:sz w:val="32"/>
          <w:szCs w:val="32"/>
        </w:rPr>
        <w:t>五</w:t>
      </w:r>
      <w:r>
        <w:rPr>
          <w:rFonts w:hint="eastAsia" w:ascii="Times New Roman" w:hAnsi="Times New Roman" w:eastAsia="仿宋" w:cs="仿宋"/>
          <w:sz w:val="32"/>
          <w:szCs w:val="32"/>
        </w:rPr>
        <w:t>）数据整合原则</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按照点面结合、上下联动的要求，划定各市、县生态公益林、湿地、自然保护区、森林公园等空间边界，在空间基础上优化整合生态公益林、自然保护区、森林公园边界确权，形成既有空间顶层设计，又有具体地块用途相统一的林业一张图，有效解决规划交叉重叠、技术标准不统一、信息平台难以共享等问题，努力实现“数出一门”的目标。</w:t>
      </w: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ind w:firstLine="640" w:firstLineChars="200"/>
        <w:rPr>
          <w:rFonts w:ascii="Times New Roman" w:hAnsi="Times New Roman" w:eastAsia="仿宋" w:cs="仿宋"/>
          <w:sz w:val="32"/>
          <w:szCs w:val="32"/>
        </w:rPr>
      </w:pPr>
    </w:p>
    <w:p>
      <w:pPr>
        <w:spacing w:before="100" w:beforeAutospacing="1" w:after="100" w:afterAutospacing="1"/>
        <w:rPr>
          <w:rFonts w:ascii="Times New Roman" w:hAnsi="Times New Roman" w:eastAsia="仿宋" w:cs="仿宋"/>
          <w:sz w:val="32"/>
          <w:szCs w:val="32"/>
        </w:rPr>
      </w:pPr>
    </w:p>
    <w:p>
      <w:pPr>
        <w:spacing w:before="100" w:beforeAutospacing="1" w:after="100" w:afterAutospacing="1"/>
        <w:outlineLvl w:val="1"/>
        <w:rPr>
          <w:rFonts w:ascii="Times New Roman" w:hAnsi="Times New Roman" w:eastAsia="仿宋" w:cs="Times New Roman"/>
          <w:b/>
          <w:bCs/>
          <w:sz w:val="32"/>
          <w:szCs w:val="32"/>
        </w:rPr>
      </w:pPr>
      <w:bookmarkStart w:id="21" w:name="_Toc510960552"/>
      <w:bookmarkStart w:id="22" w:name="_Toc471946269"/>
      <w:bookmarkStart w:id="23" w:name="_Toc471946130"/>
      <w:bookmarkStart w:id="24" w:name="_Toc448157551"/>
      <w:r>
        <w:rPr>
          <w:rFonts w:ascii="Times New Roman" w:hAnsi="Times New Roman" w:eastAsia="仿宋" w:cs="Times New Roman"/>
          <w:b/>
          <w:bCs/>
          <w:sz w:val="32"/>
          <w:szCs w:val="32"/>
        </w:rPr>
        <w:t>3</w:t>
      </w:r>
      <w:r>
        <w:rPr>
          <w:rFonts w:hint="eastAsia" w:ascii="Times New Roman" w:hAnsi="Times New Roman" w:eastAsia="仿宋" w:cs="仿宋"/>
          <w:b/>
          <w:bCs/>
          <w:sz w:val="32"/>
          <w:szCs w:val="32"/>
        </w:rPr>
        <w:t>工作方法</w:t>
      </w:r>
      <w:bookmarkEnd w:id="21"/>
    </w:p>
    <w:p>
      <w:pPr>
        <w:spacing w:before="100" w:beforeAutospacing="1" w:after="100" w:afterAutospacing="1"/>
        <w:outlineLvl w:val="1"/>
        <w:rPr>
          <w:rFonts w:ascii="Times New Roman" w:hAnsi="Times New Roman" w:eastAsia="仿宋" w:cs="Times New Roman"/>
          <w:b/>
          <w:bCs/>
          <w:sz w:val="32"/>
          <w:szCs w:val="32"/>
        </w:rPr>
      </w:pPr>
      <w:bookmarkStart w:id="25" w:name="_Toc510960553"/>
      <w:r>
        <w:rPr>
          <w:rFonts w:ascii="Times New Roman" w:hAnsi="Times New Roman" w:eastAsia="仿宋" w:cs="Times New Roman"/>
          <w:b/>
          <w:bCs/>
          <w:sz w:val="32"/>
          <w:szCs w:val="32"/>
        </w:rPr>
        <w:t>3.1</w:t>
      </w:r>
      <w:r>
        <w:rPr>
          <w:rFonts w:hint="eastAsia" w:ascii="Times New Roman" w:hAnsi="Times New Roman" w:eastAsia="仿宋" w:cs="仿宋"/>
          <w:b/>
          <w:bCs/>
          <w:sz w:val="32"/>
          <w:szCs w:val="32"/>
        </w:rPr>
        <w:t>概念内涵</w:t>
      </w:r>
      <w:bookmarkEnd w:id="25"/>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与其它部门已经划定或正在组织划定的生态保护红线既有关联，又相对独立，属于国家要求划定的生态保护红线的重要组成部分，是生态文明建设的制度保护线，是广东创建绿色生态省的生态数量底线，是广东林业资源管理的控制线。</w:t>
      </w:r>
    </w:p>
    <w:p>
      <w:pPr>
        <w:spacing w:before="100" w:beforeAutospacing="1" w:after="100" w:afterAutospacing="1"/>
        <w:outlineLvl w:val="1"/>
        <w:rPr>
          <w:rFonts w:ascii="Times New Roman" w:hAnsi="Times New Roman" w:eastAsia="仿宋" w:cs="Times New Roman"/>
          <w:b/>
          <w:bCs/>
          <w:sz w:val="32"/>
          <w:szCs w:val="32"/>
        </w:rPr>
      </w:pPr>
      <w:bookmarkStart w:id="26" w:name="_Toc510960554"/>
      <w:r>
        <w:rPr>
          <w:rFonts w:ascii="Times New Roman" w:hAnsi="Times New Roman" w:eastAsia="仿宋" w:cs="Times New Roman"/>
          <w:sz w:val="32"/>
          <w:szCs w:val="32"/>
        </w:rPr>
        <w:t>3.2</w:t>
      </w:r>
      <w:r>
        <w:rPr>
          <w:rFonts w:hint="eastAsia" w:ascii="Times New Roman" w:hAnsi="Times New Roman" w:eastAsia="仿宋" w:cs="仿宋"/>
          <w:b/>
          <w:bCs/>
          <w:sz w:val="32"/>
          <w:szCs w:val="32"/>
        </w:rPr>
        <w:t>划定范围</w:t>
      </w:r>
      <w:bookmarkEnd w:id="26"/>
    </w:p>
    <w:p>
      <w:pPr>
        <w:spacing w:before="100" w:beforeAutospacing="1" w:after="100" w:afterAutospacing="1"/>
        <w:ind w:firstLine="640" w:firstLineChars="200"/>
        <w:jc w:val="left"/>
        <w:rPr>
          <w:rFonts w:ascii="Times New Roman" w:hAnsi="Times New Roman" w:eastAsia="仿宋" w:cs="Times New Roman"/>
          <w:sz w:val="32"/>
          <w:szCs w:val="32"/>
        </w:rPr>
      </w:pPr>
      <w:r>
        <w:rPr>
          <w:rFonts w:hint="eastAsia" w:ascii="Times New Roman" w:hAnsi="Times New Roman" w:eastAsia="仿宋" w:cs="仿宋"/>
          <w:sz w:val="32"/>
          <w:szCs w:val="32"/>
        </w:rPr>
        <w:t>划定范围为县级行政辖区内的森林、林地、湿地、物种（自然保护区）保护线范围，包括县域范围内省（市）属国营林场、国营雷州林业局、自然保护区、湿地公园、森林公园和农垦部门等范围内的森林、林地、湿地，以及县级以上人民政府规划用于林业发展的土地。全省共计</w:t>
      </w:r>
      <w:r>
        <w:rPr>
          <w:rFonts w:ascii="Times New Roman" w:hAnsi="Times New Roman" w:eastAsia="仿宋" w:cs="Times New Roman"/>
          <w:sz w:val="32"/>
          <w:szCs w:val="32"/>
        </w:rPr>
        <w:t>140</w:t>
      </w:r>
      <w:r>
        <w:rPr>
          <w:rFonts w:hint="eastAsia" w:ascii="Times New Roman" w:hAnsi="Times New Roman" w:eastAsia="仿宋" w:cs="仿宋"/>
          <w:sz w:val="32"/>
          <w:szCs w:val="32"/>
        </w:rPr>
        <w:t>个县级划定单位。省属林场、市属林场、国营雷州林业局、农垦部门、各级自然保护区、湿地公园和森林公园等单位不单独进行划定，纳入所属县级行政区域。</w:t>
      </w:r>
    </w:p>
    <w:p>
      <w:pPr>
        <w:spacing w:before="100" w:beforeAutospacing="1" w:after="100" w:afterAutospacing="1"/>
        <w:outlineLvl w:val="1"/>
        <w:rPr>
          <w:rFonts w:ascii="Times New Roman" w:hAnsi="Times New Roman" w:eastAsia="仿宋" w:cs="Times New Roman"/>
          <w:b/>
          <w:bCs/>
          <w:sz w:val="32"/>
          <w:szCs w:val="32"/>
        </w:rPr>
      </w:pPr>
      <w:bookmarkStart w:id="27" w:name="_Toc510960555"/>
      <w:r>
        <w:rPr>
          <w:rFonts w:ascii="Times New Roman" w:hAnsi="Times New Roman" w:eastAsia="仿宋" w:cs="Times New Roman"/>
          <w:b/>
          <w:bCs/>
          <w:sz w:val="32"/>
          <w:szCs w:val="32"/>
        </w:rPr>
        <w:t>3.3</w:t>
      </w:r>
      <w:r>
        <w:rPr>
          <w:rFonts w:hint="eastAsia" w:ascii="Times New Roman" w:hAnsi="Times New Roman" w:eastAsia="仿宋" w:cs="仿宋"/>
          <w:b/>
          <w:bCs/>
          <w:sz w:val="32"/>
          <w:szCs w:val="32"/>
        </w:rPr>
        <w:t>技术方法</w:t>
      </w:r>
      <w:bookmarkEnd w:id="27"/>
    </w:p>
    <w:p>
      <w:pPr>
        <w:spacing w:before="100" w:beforeAutospacing="1" w:after="100" w:afterAutospacing="1"/>
        <w:ind w:firstLine="640" w:firstLineChars="200"/>
        <w:jc w:val="left"/>
        <w:rPr>
          <w:rFonts w:ascii="Times New Roman" w:hAnsi="Times New Roman" w:eastAsia="仿宋" w:cs="Times New Roman"/>
          <w:sz w:val="32"/>
          <w:szCs w:val="32"/>
        </w:rPr>
      </w:pPr>
      <w:r>
        <w:rPr>
          <w:rFonts w:hint="eastAsia" w:ascii="Times New Roman" w:hAnsi="Times New Roman" w:eastAsia="仿宋" w:cs="仿宋"/>
          <w:sz w:val="32"/>
          <w:szCs w:val="32"/>
        </w:rPr>
        <w:t>以《广东省林地保护利用规划（</w:t>
      </w:r>
      <w:r>
        <w:rPr>
          <w:rFonts w:ascii="Times New Roman" w:hAnsi="Times New Roman" w:eastAsia="仿宋" w:cs="Times New Roman"/>
          <w:sz w:val="32"/>
          <w:szCs w:val="32"/>
        </w:rPr>
        <w:t>2010-2020</w:t>
      </w:r>
      <w:r>
        <w:rPr>
          <w:rFonts w:hint="eastAsia" w:ascii="Times New Roman" w:hAnsi="Times New Roman" w:eastAsia="仿宋" w:cs="仿宋"/>
          <w:sz w:val="32"/>
          <w:szCs w:val="32"/>
        </w:rPr>
        <w:t>年）》和</w:t>
      </w:r>
      <w:r>
        <w:rPr>
          <w:rFonts w:ascii="Times New Roman" w:hAnsi="Times New Roman" w:eastAsia="仿宋" w:cs="Times New Roman"/>
          <w:sz w:val="32"/>
          <w:szCs w:val="32"/>
        </w:rPr>
        <w:t>2012</w:t>
      </w:r>
      <w:r>
        <w:rPr>
          <w:rFonts w:hint="eastAsia" w:ascii="Times New Roman" w:hAnsi="Times New Roman" w:eastAsia="仿宋" w:cs="仿宋"/>
          <w:sz w:val="32"/>
          <w:szCs w:val="32"/>
        </w:rPr>
        <w:t>年林地落界数据库为本底，依据自然保护区、森林公园、生态公益林和湿地专项监测等资料数据，结合森林资源二类调查档案、年度林地变更调查、森林督查工作，采用最新航空遥感影像进行区划调查，将林业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范围落实到山头地块，以小班为单位，开展主要属性因子调查。根据生态区位和资源禀赋情况确定林地、湿地保护区域等级，并上图入库，建立全省林业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数据库，经检查通过后，编制全省林业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划定技术路线见下图</w:t>
      </w:r>
      <w:r>
        <w:rPr>
          <w:rFonts w:ascii="Times New Roman" w:hAnsi="Times New Roman" w:eastAsia="仿宋" w:cs="Times New Roman"/>
          <w:sz w:val="32"/>
          <w:szCs w:val="32"/>
        </w:rPr>
        <w:t>1</w:t>
      </w:r>
      <w:r>
        <w:rPr>
          <w:rFonts w:hint="eastAsia" w:ascii="Times New Roman" w:hAnsi="Times New Roman" w:eastAsia="仿宋" w:cs="仿宋"/>
          <w:sz w:val="32"/>
          <w:szCs w:val="32"/>
        </w:rPr>
        <w:t>。</w:t>
      </w:r>
    </w:p>
    <w:p>
      <w:pPr>
        <w:jc w:val="center"/>
        <w:rPr>
          <w:rFonts w:ascii="Times New Roman" w:hAnsi="Times New Roman" w:cs="Times New Roman"/>
          <w:b/>
          <w:bCs/>
          <w:sz w:val="28"/>
          <w:szCs w:val="28"/>
        </w:rPr>
      </w:pPr>
      <w:r>
        <w:rPr>
          <w:rFonts w:cs="Times New Roman"/>
        </w:rPr>
        <w:drawing>
          <wp:inline distT="0" distB="0" distL="114300" distR="114300">
            <wp:extent cx="5324475" cy="82677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324475" cy="8267700"/>
                    </a:xfrm>
                    <a:prstGeom prst="rect">
                      <a:avLst/>
                    </a:prstGeom>
                    <a:noFill/>
                    <a:ln w="9525">
                      <a:noFill/>
                    </a:ln>
                  </pic:spPr>
                </pic:pic>
              </a:graphicData>
            </a:graphic>
          </wp:inline>
        </w:drawing>
      </w:r>
      <w:bookmarkEnd w:id="22"/>
      <w:bookmarkEnd w:id="23"/>
      <w:bookmarkStart w:id="28" w:name="_Toc471946141"/>
      <w:bookmarkStart w:id="29" w:name="_Toc471946280"/>
      <w:r>
        <w:rPr>
          <w:rFonts w:hint="eastAsia" w:ascii="Times New Roman" w:hAnsi="Times New Roman" w:cs="宋体"/>
          <w:b/>
          <w:bCs/>
          <w:sz w:val="28"/>
          <w:szCs w:val="28"/>
        </w:rPr>
        <w:t>图</w:t>
      </w:r>
      <w:r>
        <w:rPr>
          <w:rFonts w:ascii="Times New Roman" w:hAnsi="Times New Roman" w:cs="Times New Roman"/>
          <w:b/>
          <w:bCs/>
          <w:sz w:val="28"/>
          <w:szCs w:val="28"/>
        </w:rPr>
        <w:t xml:space="preserve">1  </w:t>
      </w:r>
      <w:r>
        <w:rPr>
          <w:rFonts w:hint="eastAsia" w:ascii="Times New Roman" w:hAnsi="Times New Roman" w:cs="宋体"/>
          <w:b/>
          <w:bCs/>
          <w:sz w:val="28"/>
          <w:szCs w:val="28"/>
        </w:rPr>
        <w:t>全省林业</w:t>
      </w:r>
      <w:r>
        <w:rPr>
          <w:rFonts w:hint="eastAsia" w:ascii="Times New Roman" w:hAnsi="Times New Roman" w:cs="宋体"/>
          <w:b/>
          <w:bCs/>
          <w:sz w:val="28"/>
          <w:szCs w:val="28"/>
          <w:lang w:eastAsia="zh-CN"/>
        </w:rPr>
        <w:t>生态保护红线</w:t>
      </w:r>
      <w:r>
        <w:rPr>
          <w:rFonts w:hint="eastAsia" w:ascii="Times New Roman" w:hAnsi="Times New Roman" w:cs="宋体"/>
          <w:b/>
          <w:bCs/>
          <w:sz w:val="28"/>
          <w:szCs w:val="28"/>
        </w:rPr>
        <w:t>划定技术路线</w:t>
      </w:r>
    </w:p>
    <w:p>
      <w:pPr>
        <w:spacing w:before="100" w:beforeAutospacing="1" w:after="100" w:afterAutospacing="1"/>
        <w:outlineLvl w:val="1"/>
        <w:rPr>
          <w:rFonts w:ascii="Times New Roman" w:hAnsi="Times New Roman" w:eastAsia="仿宋" w:cs="Times New Roman"/>
          <w:b/>
          <w:bCs/>
          <w:sz w:val="32"/>
          <w:szCs w:val="32"/>
        </w:rPr>
      </w:pPr>
      <w:bookmarkStart w:id="30" w:name="_Toc510960556"/>
      <w:r>
        <w:rPr>
          <w:rFonts w:ascii="Times New Roman" w:hAnsi="Times New Roman" w:eastAsia="仿宋" w:cs="Times New Roman"/>
          <w:b/>
          <w:bCs/>
          <w:sz w:val="32"/>
          <w:szCs w:val="32"/>
        </w:rPr>
        <w:t>3.4</w:t>
      </w:r>
      <w:r>
        <w:rPr>
          <w:rFonts w:hint="eastAsia" w:ascii="Times New Roman" w:hAnsi="Times New Roman" w:eastAsia="仿宋" w:cs="仿宋"/>
          <w:b/>
          <w:bCs/>
          <w:sz w:val="32"/>
          <w:szCs w:val="32"/>
        </w:rPr>
        <w:t>质量控制</w:t>
      </w:r>
      <w:bookmarkEnd w:id="28"/>
      <w:bookmarkEnd w:id="29"/>
      <w:bookmarkEnd w:id="30"/>
    </w:p>
    <w:p>
      <w:pPr>
        <w:spacing w:before="100" w:beforeAutospacing="1" w:after="100" w:afterAutospacing="1"/>
        <w:ind w:firstLine="640" w:firstLineChars="200"/>
        <w:rPr>
          <w:rFonts w:ascii="Times New Roman" w:eastAsia="仿宋" w:cs="Times New Roman"/>
          <w:sz w:val="32"/>
          <w:szCs w:val="32"/>
        </w:rPr>
      </w:pPr>
      <w:r>
        <w:rPr>
          <w:rFonts w:hint="eastAsia" w:ascii="Times New Roman" w:hAnsi="Times New Roman" w:eastAsia="仿宋" w:cs="仿宋"/>
          <w:sz w:val="32"/>
          <w:szCs w:val="32"/>
        </w:rPr>
        <w:t>为统一全省林业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划定成果验收检查内容和方法，规范工作程序，保证成果质量，省林业厅下发了《关于印发广东省林业生态红线划定成果验收检查办法和成果报告编制提纲及制图规范的通知》（粤林〔</w:t>
      </w:r>
      <w:r>
        <w:rPr>
          <w:rFonts w:ascii="Times New Roman" w:hAnsi="Times New Roman" w:eastAsia="仿宋" w:cs="Times New Roman"/>
          <w:sz w:val="32"/>
          <w:szCs w:val="32"/>
        </w:rPr>
        <w:t>2015</w:t>
      </w:r>
      <w:r>
        <w:rPr>
          <w:rFonts w:hint="eastAsia" w:ascii="Times New Roman" w:hAnsi="Times New Roman" w:eastAsia="仿宋" w:cs="仿宋"/>
          <w:sz w:val="32"/>
          <w:szCs w:val="32"/>
        </w:rPr>
        <w:t>〕</w:t>
      </w:r>
      <w:r>
        <w:rPr>
          <w:rFonts w:ascii="Times New Roman" w:hAnsi="Times New Roman" w:eastAsia="仿宋" w:cs="Times New Roman"/>
          <w:sz w:val="32"/>
          <w:szCs w:val="32"/>
        </w:rPr>
        <w:t>612</w:t>
      </w:r>
      <w:r>
        <w:rPr>
          <w:rFonts w:hint="eastAsia" w:ascii="Times New Roman" w:hAnsi="Times New Roman" w:eastAsia="仿宋" w:cs="仿宋"/>
          <w:sz w:val="32"/>
          <w:szCs w:val="32"/>
        </w:rPr>
        <w:t>号），明确检查方法和内容，建立县级自查、市级审查和省级验收的质量管控机制，实行分级检查、分批验收。</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县级自查。由县级人民政府负责，县级林业行政主管部门组织实施，对本县林业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划定成果进行质量检查。经县级人民政府审核同意后，连同划定成果上报地级以上市人民政府，并抄送市级林业行政主管部门。</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市级审查。由地级以上市人民政府负责，市级林业行政主管部门组织实施，对本市各县级林业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划定成果进行汇总、审查。经地级以上市人民政府组织相关部门审查后，由市级林业行政主管部门先报省林业厅审核；经省林业厅审核同意并作相应修改完善后，由地级以上市人民政府正式报送省林业厅。</w:t>
      </w:r>
    </w:p>
    <w:p>
      <w:pPr>
        <w:spacing w:before="100" w:beforeAutospacing="1" w:after="100" w:afterAutospacing="1"/>
        <w:ind w:firstLine="640" w:firstLineChars="200"/>
        <w:rPr>
          <w:rFonts w:ascii="Times New Roman" w:hAnsi="Times New Roman" w:eastAsia="仿宋" w:cs="Times New Roman"/>
          <w:b/>
          <w:bCs/>
          <w:sz w:val="32"/>
          <w:szCs w:val="32"/>
        </w:rPr>
      </w:pPr>
      <w:r>
        <w:rPr>
          <w:rFonts w:hint="eastAsia" w:ascii="Times New Roman" w:hAnsi="Times New Roman" w:eastAsia="仿宋" w:cs="仿宋"/>
          <w:sz w:val="32"/>
          <w:szCs w:val="32"/>
        </w:rPr>
        <w:t>省级验收。由省林业厅组织实施，对各市成果进行验收审核，向各市反馈验收审核结果。汇总全省各市正式报送的成果数据，征求省直有关部门意见，组织专家评审，上报省人民政府审批。</w:t>
      </w:r>
    </w:p>
    <w:p>
      <w:pPr>
        <w:spacing w:before="100" w:beforeAutospacing="1" w:after="100" w:afterAutospacing="1"/>
        <w:outlineLvl w:val="1"/>
        <w:rPr>
          <w:rFonts w:ascii="Times New Roman" w:hAnsi="Times New Roman" w:eastAsia="仿宋" w:cs="Times New Roman"/>
          <w:b/>
          <w:bCs/>
          <w:sz w:val="32"/>
          <w:szCs w:val="32"/>
        </w:rPr>
      </w:pPr>
      <w:bookmarkStart w:id="31" w:name="_Toc510960557"/>
      <w:r>
        <w:rPr>
          <w:rFonts w:ascii="Times New Roman" w:hAnsi="Times New Roman" w:eastAsia="仿宋" w:cs="Times New Roman"/>
          <w:b/>
          <w:bCs/>
          <w:sz w:val="32"/>
          <w:szCs w:val="32"/>
        </w:rPr>
        <w:t>3.5</w:t>
      </w:r>
      <w:r>
        <w:rPr>
          <w:rFonts w:hint="eastAsia" w:ascii="Times New Roman" w:hAnsi="Times New Roman" w:eastAsia="仿宋" w:cs="仿宋"/>
          <w:b/>
          <w:bCs/>
          <w:sz w:val="32"/>
          <w:szCs w:val="32"/>
        </w:rPr>
        <w:t>工作流程</w:t>
      </w:r>
      <w:bookmarkEnd w:id="31"/>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32" w:name="_Toc471946270"/>
      <w:bookmarkStart w:id="33" w:name="_Toc471946131"/>
      <w:r>
        <w:rPr>
          <w:rFonts w:hint="eastAsia" w:ascii="Times New Roman" w:hAnsi="Times New Roman" w:eastAsia="仿宋" w:cs="Times New Roman"/>
          <w:b/>
          <w:bCs/>
          <w:sz w:val="32"/>
          <w:szCs w:val="32"/>
        </w:rPr>
        <w:t>（一）</w:t>
      </w:r>
      <w:r>
        <w:rPr>
          <w:rFonts w:hint="eastAsia" w:ascii="Times New Roman" w:hAnsi="Times New Roman" w:eastAsia="仿宋" w:cs="仿宋"/>
          <w:b/>
          <w:bCs/>
          <w:sz w:val="32"/>
          <w:szCs w:val="32"/>
        </w:rPr>
        <w:t>工作组织</w:t>
      </w:r>
      <w:bookmarkEnd w:id="32"/>
      <w:bookmarkEnd w:id="33"/>
    </w:p>
    <w:p>
      <w:pPr>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由省政府统一部署，省林业厅组织实施，省发展改革委、财政厅、国土资源厅、环境保护厅、住房建设厅、农业厅、交通运输厅、水利厅、海洋渔业厅、法制办等有关部门各司其职，密切配合，共同完成。为做好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广东省林业厅成立了以厅长任组长、分管副厅长任副组长的工作领导小组，下设办公室、专家咨询组、技术指导组、检查验收组和内业统计组，明确各机构职责。办公室由省林业厅林政处牵头，计财处、法规处、营林处、保护处、保护区办、生态办、森林资源管理总站及林场和公园局等相关处室参与。</w:t>
      </w:r>
    </w:p>
    <w:p>
      <w:pPr>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省林业调查规划院具体负责制定技术方案，组织技术培训，开展技术跟踪指导，汇总全省数据，把控成果质量，编制全省报告。</w:t>
      </w:r>
    </w:p>
    <w:p>
      <w:pPr>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各市、县（市、区）成立以政府分管领导为组长的林业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划定工作领导小组，制定工作计划，筹备工作经费，明确部门分工，落实人员责任。领导小组下设办公室，由林业行政主管部门牵头具体组织实施。</w:t>
      </w:r>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34" w:name="_Toc471946132"/>
      <w:bookmarkStart w:id="35" w:name="_Toc471946271"/>
      <w:r>
        <w:rPr>
          <w:rFonts w:hint="eastAsia" w:ascii="Times New Roman" w:hAnsi="Times New Roman" w:eastAsia="仿宋" w:cs="Times New Roman"/>
          <w:b/>
          <w:bCs/>
          <w:sz w:val="32"/>
          <w:szCs w:val="32"/>
        </w:rPr>
        <w:t>（二）工作准备</w:t>
      </w:r>
      <w:bookmarkEnd w:id="34"/>
      <w:bookmarkEnd w:id="35"/>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划定工作涉及遥感判读、林业调查规划、地理信息系统等专业，是一项专业性、技术性、</w:t>
      </w:r>
      <w:r>
        <w:rPr>
          <w:rFonts w:ascii="Times New Roman" w:hAnsi="Times New Roman" w:eastAsia="仿宋" w:cs="仿宋"/>
          <w:sz w:val="32"/>
          <w:szCs w:val="32"/>
        </w:rPr>
        <w:t>政策性</w:t>
      </w:r>
      <w:r>
        <w:rPr>
          <w:rFonts w:hint="eastAsia" w:ascii="Times New Roman" w:hAnsi="Times New Roman" w:eastAsia="仿宋" w:cs="仿宋"/>
          <w:sz w:val="32"/>
          <w:szCs w:val="32"/>
        </w:rPr>
        <w:t>较强的工作。为保障工作顺利开展，提高工作效率，保证成果质量，开展了一系列准备工作。</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1</w:t>
      </w:r>
      <w:r>
        <w:rPr>
          <w:rFonts w:ascii="Times New Roman" w:hAnsi="Times New Roman" w:eastAsia="仿宋" w:cs="仿宋"/>
          <w:b/>
          <w:bCs/>
          <w:sz w:val="32"/>
          <w:szCs w:val="32"/>
        </w:rPr>
        <w:t xml:space="preserve">. </w:t>
      </w:r>
      <w:r>
        <w:rPr>
          <w:rFonts w:hint="eastAsia" w:ascii="Times New Roman" w:hAnsi="Times New Roman" w:eastAsia="仿宋" w:cs="仿宋"/>
          <w:b/>
          <w:bCs/>
          <w:sz w:val="32"/>
          <w:szCs w:val="32"/>
        </w:rPr>
        <w:t>广泛收集资料。</w:t>
      </w:r>
      <w:r>
        <w:rPr>
          <w:rFonts w:ascii="Times New Roman" w:hAnsi="Times New Roman" w:eastAsia="仿宋" w:cs="Times New Roman"/>
          <w:sz w:val="32"/>
          <w:szCs w:val="32"/>
        </w:rPr>
        <w:t>2014</w:t>
      </w:r>
      <w:r>
        <w:rPr>
          <w:rFonts w:hint="eastAsia" w:ascii="Times New Roman" w:hAnsi="Times New Roman" w:eastAsia="仿宋" w:cs="仿宋"/>
          <w:sz w:val="32"/>
          <w:szCs w:val="32"/>
        </w:rPr>
        <w:t>年</w:t>
      </w:r>
      <w:r>
        <w:rPr>
          <w:rFonts w:ascii="Times New Roman" w:hAnsi="Times New Roman" w:eastAsia="仿宋" w:cs="Times New Roman"/>
          <w:sz w:val="32"/>
          <w:szCs w:val="32"/>
        </w:rPr>
        <w:t>8</w:t>
      </w:r>
      <w:r>
        <w:rPr>
          <w:rFonts w:hint="eastAsia" w:ascii="仿宋" w:hAnsi="仿宋" w:eastAsia="仿宋" w:cs="仿宋"/>
          <w:sz w:val="32"/>
          <w:szCs w:val="32"/>
        </w:rPr>
        <w:t>～</w:t>
      </w:r>
      <w:r>
        <w:rPr>
          <w:rFonts w:ascii="Times New Roman" w:hAnsi="Times New Roman" w:eastAsia="仿宋" w:cs="Times New Roman"/>
          <w:sz w:val="32"/>
          <w:szCs w:val="32"/>
        </w:rPr>
        <w:t>9</w:t>
      </w:r>
      <w:r>
        <w:rPr>
          <w:rFonts w:hint="eastAsia" w:ascii="Times New Roman" w:hAnsi="Times New Roman" w:eastAsia="仿宋" w:cs="仿宋"/>
          <w:sz w:val="32"/>
          <w:szCs w:val="32"/>
        </w:rPr>
        <w:t>月，广泛收集基础地理、森林资源调查、专项调查及其他相关规划资料，并去函商请省国土资源厅、环境保护厅、住房建设厅、交通运输厅、水利厅、海洋渔业厅、广铁集团等有关部门提供材料和数据。</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2</w:t>
      </w:r>
      <w:r>
        <w:rPr>
          <w:rFonts w:ascii="Times New Roman" w:hAnsi="Times New Roman" w:eastAsia="仿宋" w:cs="仿宋"/>
          <w:b/>
          <w:bCs/>
          <w:sz w:val="32"/>
          <w:szCs w:val="32"/>
        </w:rPr>
        <w:t xml:space="preserve">. </w:t>
      </w:r>
      <w:r>
        <w:rPr>
          <w:rFonts w:hint="eastAsia" w:ascii="Times New Roman" w:hAnsi="Times New Roman" w:eastAsia="仿宋" w:cs="仿宋"/>
          <w:b/>
          <w:bCs/>
          <w:sz w:val="32"/>
          <w:szCs w:val="32"/>
        </w:rPr>
        <w:t>制定工作方案。</w:t>
      </w:r>
      <w:r>
        <w:rPr>
          <w:rFonts w:ascii="Times New Roman" w:hAnsi="Times New Roman" w:eastAsia="仿宋" w:cs="Times New Roman"/>
          <w:sz w:val="32"/>
          <w:szCs w:val="32"/>
        </w:rPr>
        <w:t>2014</w:t>
      </w:r>
      <w:r>
        <w:rPr>
          <w:rFonts w:hint="eastAsia" w:ascii="Times New Roman" w:hAnsi="Times New Roman" w:eastAsia="仿宋" w:cs="仿宋"/>
          <w:sz w:val="32"/>
          <w:szCs w:val="32"/>
        </w:rPr>
        <w:t>年</w:t>
      </w:r>
      <w:r>
        <w:rPr>
          <w:rFonts w:ascii="Times New Roman" w:hAnsi="Times New Roman" w:eastAsia="仿宋" w:cs="Times New Roman"/>
          <w:sz w:val="32"/>
          <w:szCs w:val="32"/>
        </w:rPr>
        <w:t>10</w:t>
      </w:r>
      <w:r>
        <w:rPr>
          <w:rFonts w:hint="eastAsia" w:ascii="Times New Roman" w:hAnsi="Times New Roman" w:eastAsia="仿宋" w:cs="仿宋"/>
          <w:sz w:val="32"/>
          <w:szCs w:val="32"/>
        </w:rPr>
        <w:t>月，广东省林业厅组织制定《广东省林业生态红线划定工作技术方案》和《广东省林业生态红线划定工作实施方案》，明确工作内容、规范工作流程。</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3</w:t>
      </w:r>
      <w:r>
        <w:rPr>
          <w:rFonts w:ascii="Times New Roman" w:hAnsi="Times New Roman" w:eastAsia="仿宋" w:cs="仿宋"/>
          <w:b/>
          <w:bCs/>
          <w:sz w:val="32"/>
          <w:szCs w:val="32"/>
        </w:rPr>
        <w:t xml:space="preserve">. </w:t>
      </w:r>
      <w:r>
        <w:rPr>
          <w:rFonts w:hint="eastAsia" w:ascii="Times New Roman" w:hAnsi="Times New Roman" w:eastAsia="仿宋" w:cs="仿宋"/>
          <w:b/>
          <w:bCs/>
          <w:sz w:val="32"/>
          <w:szCs w:val="32"/>
        </w:rPr>
        <w:t>编制操作细则。</w:t>
      </w:r>
      <w:r>
        <w:rPr>
          <w:rFonts w:ascii="Times New Roman" w:hAnsi="Times New Roman" w:eastAsia="仿宋" w:cs="Times New Roman"/>
          <w:sz w:val="32"/>
          <w:szCs w:val="32"/>
        </w:rPr>
        <w:t>2014</w:t>
      </w:r>
      <w:r>
        <w:rPr>
          <w:rFonts w:hint="eastAsia" w:ascii="Times New Roman" w:hAnsi="Times New Roman" w:eastAsia="仿宋" w:cs="仿宋"/>
          <w:sz w:val="32"/>
          <w:szCs w:val="32"/>
        </w:rPr>
        <w:t>年</w:t>
      </w:r>
      <w:r>
        <w:rPr>
          <w:rFonts w:ascii="Times New Roman" w:hAnsi="Times New Roman" w:eastAsia="仿宋" w:cs="Times New Roman"/>
          <w:sz w:val="32"/>
          <w:szCs w:val="32"/>
        </w:rPr>
        <w:t>11</w:t>
      </w:r>
      <w:r>
        <w:rPr>
          <w:rFonts w:hint="eastAsia" w:ascii="Times New Roman" w:hAnsi="Times New Roman" w:eastAsia="仿宋" w:cs="仿宋"/>
          <w:sz w:val="32"/>
          <w:szCs w:val="32"/>
        </w:rPr>
        <w:t>月，编制完成《广东省林业生态红线划定工作操作细则》，统一技术方法，确保工作质量，提供技术支撑。</w:t>
      </w:r>
    </w:p>
    <w:p>
      <w:pPr>
        <w:spacing w:before="100" w:beforeAutospacing="1" w:after="100" w:afterAutospacing="1"/>
        <w:ind w:firstLine="646" w:firstLineChars="201"/>
        <w:rPr>
          <w:rFonts w:ascii="Times New Roman" w:hAnsi="Times New Roman" w:eastAsia="仿宋" w:cs="Times New Roman"/>
          <w:sz w:val="32"/>
          <w:szCs w:val="32"/>
        </w:rPr>
      </w:pPr>
      <w:r>
        <w:rPr>
          <w:rFonts w:hint="eastAsia" w:ascii="Times New Roman" w:hAnsi="Times New Roman" w:eastAsia="仿宋" w:cs="仿宋"/>
          <w:b/>
          <w:bCs/>
          <w:sz w:val="32"/>
          <w:szCs w:val="32"/>
        </w:rPr>
        <w:t>4</w:t>
      </w:r>
      <w:r>
        <w:rPr>
          <w:rFonts w:ascii="Times New Roman" w:hAnsi="Times New Roman" w:eastAsia="仿宋" w:cs="仿宋"/>
          <w:b/>
          <w:bCs/>
          <w:sz w:val="32"/>
          <w:szCs w:val="32"/>
        </w:rPr>
        <w:t xml:space="preserve">. </w:t>
      </w:r>
      <w:r>
        <w:rPr>
          <w:rFonts w:hint="eastAsia" w:ascii="Times New Roman" w:hAnsi="Times New Roman" w:eastAsia="仿宋" w:cs="仿宋"/>
          <w:b/>
          <w:bCs/>
          <w:sz w:val="32"/>
          <w:szCs w:val="32"/>
        </w:rPr>
        <w:t>厘清行政界线。</w:t>
      </w:r>
      <w:r>
        <w:rPr>
          <w:rFonts w:ascii="Times New Roman" w:hAnsi="Times New Roman" w:eastAsia="仿宋" w:cs="Times New Roman"/>
          <w:sz w:val="32"/>
          <w:szCs w:val="32"/>
        </w:rPr>
        <w:t>2014</w:t>
      </w:r>
      <w:r>
        <w:rPr>
          <w:rFonts w:hint="eastAsia" w:ascii="Times New Roman" w:hAnsi="Times New Roman" w:eastAsia="仿宋" w:cs="仿宋"/>
          <w:sz w:val="32"/>
          <w:szCs w:val="32"/>
        </w:rPr>
        <w:t>年</w:t>
      </w:r>
      <w:r>
        <w:rPr>
          <w:rFonts w:ascii="Times New Roman" w:hAnsi="Times New Roman" w:eastAsia="仿宋" w:cs="Times New Roman"/>
          <w:sz w:val="32"/>
          <w:szCs w:val="32"/>
        </w:rPr>
        <w:t>12</w:t>
      </w:r>
      <w:r>
        <w:rPr>
          <w:rFonts w:hint="eastAsia" w:ascii="Times New Roman" w:hAnsi="Times New Roman" w:eastAsia="仿宋" w:cs="仿宋"/>
          <w:sz w:val="32"/>
          <w:szCs w:val="32"/>
        </w:rPr>
        <w:t>月，根据从省国土资源厅获取的</w:t>
      </w:r>
      <w:r>
        <w:rPr>
          <w:rFonts w:ascii="Times New Roman" w:hAnsi="Times New Roman" w:eastAsia="仿宋" w:cs="Times New Roman"/>
          <w:sz w:val="32"/>
          <w:szCs w:val="32"/>
        </w:rPr>
        <w:t>2012</w:t>
      </w:r>
      <w:r>
        <w:rPr>
          <w:rFonts w:hint="eastAsia" w:ascii="Times New Roman" w:hAnsi="Times New Roman" w:eastAsia="仿宋" w:cs="仿宋"/>
          <w:sz w:val="32"/>
          <w:szCs w:val="32"/>
        </w:rPr>
        <w:t>年最新行政界线，对行政界线有变化的行政区界线进行边界修正、处理和融合，形成本期林业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划定行政区界，保证各县级行政区界线不重不漏。同时对</w:t>
      </w:r>
      <w:r>
        <w:rPr>
          <w:rFonts w:ascii="Times New Roman" w:hAnsi="Times New Roman" w:eastAsia="仿宋" w:cs="Times New Roman"/>
          <w:sz w:val="32"/>
          <w:szCs w:val="32"/>
        </w:rPr>
        <w:t>2011</w:t>
      </w:r>
      <w:r>
        <w:rPr>
          <w:rFonts w:hint="eastAsia" w:ascii="Times New Roman" w:hAnsi="Times New Roman" w:eastAsia="仿宋" w:cs="仿宋"/>
          <w:sz w:val="32"/>
          <w:szCs w:val="32"/>
        </w:rPr>
        <w:t>年林地落界数据库进行字段扩充、数据字典调整，形成林业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划定省级基础数据库。用新的县级行政界线对全省基础数据库进行分发，形成各县级林业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划定工作基础数据库。</w:t>
      </w:r>
    </w:p>
    <w:p>
      <w:pPr>
        <w:spacing w:before="100" w:beforeAutospacing="1" w:after="100" w:afterAutospacing="1"/>
        <w:ind w:firstLine="643" w:firstLineChars="200"/>
        <w:rPr>
          <w:rFonts w:ascii="Times New Roman" w:hAnsi="Times New Roman" w:eastAsia="仿宋" w:cs="Times New Roman"/>
          <w:sz w:val="32"/>
          <w:szCs w:val="32"/>
        </w:rPr>
      </w:pPr>
      <w:r>
        <w:rPr>
          <w:rFonts w:hint="eastAsia" w:ascii="Times New Roman" w:hAnsi="Times New Roman" w:eastAsia="仿宋" w:cs="仿宋"/>
          <w:b/>
          <w:bCs/>
          <w:sz w:val="32"/>
          <w:szCs w:val="32"/>
        </w:rPr>
        <w:t>5</w:t>
      </w:r>
      <w:r>
        <w:rPr>
          <w:rFonts w:ascii="Times New Roman" w:hAnsi="Times New Roman" w:eastAsia="仿宋" w:cs="仿宋"/>
          <w:b/>
          <w:bCs/>
          <w:sz w:val="32"/>
          <w:szCs w:val="32"/>
        </w:rPr>
        <w:t xml:space="preserve">. </w:t>
      </w:r>
      <w:r>
        <w:rPr>
          <w:rFonts w:hint="eastAsia" w:ascii="Times New Roman" w:hAnsi="Times New Roman" w:eastAsia="仿宋" w:cs="仿宋"/>
          <w:b/>
          <w:bCs/>
          <w:sz w:val="32"/>
          <w:szCs w:val="32"/>
        </w:rPr>
        <w:t>购置高清遥感影像。</w:t>
      </w:r>
      <w:r>
        <w:rPr>
          <w:rFonts w:ascii="Times New Roman" w:hAnsi="Times New Roman" w:eastAsia="仿宋" w:cs="Times New Roman"/>
          <w:sz w:val="32"/>
          <w:szCs w:val="32"/>
        </w:rPr>
        <w:t>2015</w:t>
      </w:r>
      <w:r>
        <w:rPr>
          <w:rFonts w:hint="eastAsia" w:ascii="Times New Roman" w:hAnsi="Times New Roman" w:eastAsia="仿宋" w:cs="仿宋"/>
          <w:sz w:val="32"/>
          <w:szCs w:val="32"/>
        </w:rPr>
        <w:t>年</w:t>
      </w:r>
      <w:r>
        <w:rPr>
          <w:rFonts w:ascii="Times New Roman" w:hAnsi="Times New Roman" w:eastAsia="仿宋" w:cs="Times New Roman"/>
          <w:sz w:val="32"/>
          <w:szCs w:val="32"/>
        </w:rPr>
        <w:t>5</w:t>
      </w:r>
      <w:r>
        <w:rPr>
          <w:rFonts w:hint="eastAsia" w:ascii="Times New Roman" w:hAnsi="Times New Roman" w:eastAsia="仿宋" w:cs="仿宋"/>
          <w:sz w:val="32"/>
          <w:szCs w:val="32"/>
        </w:rPr>
        <w:t>月底，统一购置了全省最新航空遥感影像数据，分辨率为</w:t>
      </w:r>
      <w:r>
        <w:rPr>
          <w:rFonts w:ascii="Times New Roman" w:hAnsi="Times New Roman" w:eastAsia="仿宋" w:cs="Times New Roman"/>
          <w:sz w:val="32"/>
          <w:szCs w:val="32"/>
        </w:rPr>
        <w:t>0.5</w:t>
      </w:r>
      <w:r>
        <w:rPr>
          <w:rFonts w:hint="eastAsia" w:ascii="Times New Roman" w:hAnsi="Times New Roman" w:eastAsia="仿宋" w:cs="仿宋"/>
          <w:sz w:val="32"/>
          <w:szCs w:val="32"/>
        </w:rPr>
        <w:t>米。利用数据处理软件对航片数据进行切片处理，并按县级行政区进行分割，分发到县级林业行政主管部门，辅助进行林业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的遥感</w:t>
      </w:r>
      <w:r>
        <w:rPr>
          <w:rFonts w:ascii="Times New Roman" w:hAnsi="Times New Roman" w:eastAsia="仿宋" w:cs="仿宋"/>
          <w:sz w:val="32"/>
          <w:szCs w:val="32"/>
        </w:rPr>
        <w:t>判读</w:t>
      </w:r>
      <w:r>
        <w:rPr>
          <w:rFonts w:hint="eastAsia" w:ascii="Times New Roman" w:hAnsi="Times New Roman" w:eastAsia="仿宋" w:cs="仿宋"/>
          <w:sz w:val="32"/>
          <w:szCs w:val="32"/>
        </w:rPr>
        <w:t>区划。</w:t>
      </w:r>
    </w:p>
    <w:p>
      <w:pPr>
        <w:spacing w:before="100" w:beforeAutospacing="1" w:after="100" w:afterAutospacing="1"/>
        <w:ind w:firstLine="646" w:firstLineChars="201"/>
        <w:rPr>
          <w:rFonts w:ascii="Times New Roman" w:hAnsi="Times New Roman" w:eastAsia="仿宋" w:cs="Times New Roman"/>
          <w:sz w:val="32"/>
          <w:szCs w:val="32"/>
        </w:rPr>
      </w:pPr>
      <w:r>
        <w:rPr>
          <w:rFonts w:hint="eastAsia" w:ascii="Times New Roman" w:hAnsi="Times New Roman" w:eastAsia="仿宋" w:cs="仿宋"/>
          <w:b/>
          <w:bCs/>
          <w:sz w:val="32"/>
          <w:szCs w:val="32"/>
        </w:rPr>
        <w:t>6</w:t>
      </w:r>
      <w:r>
        <w:rPr>
          <w:rFonts w:ascii="Times New Roman" w:hAnsi="Times New Roman" w:eastAsia="仿宋" w:cs="仿宋"/>
          <w:b/>
          <w:bCs/>
          <w:sz w:val="32"/>
          <w:szCs w:val="32"/>
        </w:rPr>
        <w:t xml:space="preserve">. </w:t>
      </w:r>
      <w:r>
        <w:rPr>
          <w:rFonts w:hint="eastAsia" w:ascii="Times New Roman" w:hAnsi="Times New Roman" w:eastAsia="仿宋" w:cs="仿宋"/>
          <w:b/>
          <w:bCs/>
          <w:sz w:val="32"/>
          <w:szCs w:val="32"/>
        </w:rPr>
        <w:t>开发管理系统。</w:t>
      </w:r>
      <w:r>
        <w:rPr>
          <w:rFonts w:ascii="Times New Roman" w:hAnsi="Times New Roman" w:eastAsia="仿宋" w:cs="Times New Roman"/>
          <w:sz w:val="32"/>
          <w:szCs w:val="32"/>
        </w:rPr>
        <w:t>2015</w:t>
      </w:r>
      <w:r>
        <w:rPr>
          <w:rFonts w:hint="eastAsia" w:ascii="Times New Roman" w:hAnsi="Times New Roman" w:eastAsia="仿宋" w:cs="仿宋"/>
          <w:sz w:val="32"/>
          <w:szCs w:val="32"/>
        </w:rPr>
        <w:t>年</w:t>
      </w:r>
      <w:r>
        <w:rPr>
          <w:rFonts w:ascii="Times New Roman" w:hAnsi="Times New Roman" w:eastAsia="仿宋" w:cs="Times New Roman"/>
          <w:sz w:val="32"/>
          <w:szCs w:val="32"/>
        </w:rPr>
        <w:t>5</w:t>
      </w:r>
      <w:r>
        <w:rPr>
          <w:rFonts w:hint="eastAsia" w:ascii="Times New Roman" w:hAnsi="Times New Roman" w:eastAsia="仿宋" w:cs="仿宋"/>
          <w:sz w:val="32"/>
          <w:szCs w:val="32"/>
        </w:rPr>
        <w:t>月，开发了基于</w:t>
      </w:r>
      <w:r>
        <w:rPr>
          <w:rFonts w:ascii="Times New Roman" w:hAnsi="Times New Roman" w:eastAsia="仿宋" w:cs="Times New Roman"/>
          <w:sz w:val="32"/>
          <w:szCs w:val="32"/>
        </w:rPr>
        <w:t>MAPZONE</w:t>
      </w:r>
      <w:r>
        <w:rPr>
          <w:rFonts w:hint="eastAsia" w:ascii="Times New Roman" w:hAnsi="Times New Roman" w:eastAsia="仿宋" w:cs="仿宋"/>
          <w:sz w:val="32"/>
          <w:szCs w:val="32"/>
        </w:rPr>
        <w:t>平台的林业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信息管理系统，集图形编辑、数据管理、面积自动求算、逻辑检查、统计汇总、图件制作等功能于一体。同时可加载外部数据（航片数据、林地落界数据、二类档案数据、补充调查最新数据、湿地资源数据和生态公益林数据）辅助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划定区划工作。</w:t>
      </w:r>
    </w:p>
    <w:p>
      <w:pPr>
        <w:spacing w:before="100" w:beforeAutospacing="1" w:after="100" w:afterAutospacing="1"/>
        <w:ind w:firstLine="646" w:firstLineChars="201"/>
        <w:rPr>
          <w:rFonts w:ascii="Times New Roman" w:hAnsi="Times New Roman" w:eastAsia="仿宋" w:cs="Times New Roman"/>
          <w:sz w:val="32"/>
          <w:szCs w:val="32"/>
        </w:rPr>
      </w:pPr>
      <w:r>
        <w:rPr>
          <w:rFonts w:hint="eastAsia" w:ascii="Times New Roman" w:hAnsi="Times New Roman" w:eastAsia="仿宋" w:cs="仿宋"/>
          <w:b/>
          <w:bCs/>
          <w:sz w:val="32"/>
          <w:szCs w:val="32"/>
        </w:rPr>
        <w:t>7. 组织技术培训。</w:t>
      </w:r>
      <w:r>
        <w:rPr>
          <w:rFonts w:hint="eastAsia" w:ascii="Times New Roman" w:hAnsi="Times New Roman" w:eastAsia="仿宋" w:cs="仿宋"/>
          <w:sz w:val="32"/>
          <w:szCs w:val="32"/>
        </w:rPr>
        <w:t>实行省、市、县三级培训指导工作。</w:t>
      </w:r>
      <w:r>
        <w:rPr>
          <w:rFonts w:ascii="Times New Roman" w:hAnsi="Times New Roman" w:eastAsia="仿宋" w:cs="Times New Roman"/>
          <w:sz w:val="32"/>
          <w:szCs w:val="32"/>
        </w:rPr>
        <w:t>2014</w:t>
      </w:r>
      <w:r>
        <w:rPr>
          <w:rFonts w:hint="eastAsia" w:ascii="Times New Roman" w:hAnsi="Times New Roman" w:eastAsia="仿宋" w:cs="仿宋"/>
          <w:sz w:val="32"/>
          <w:szCs w:val="32"/>
        </w:rPr>
        <w:t>年</w:t>
      </w:r>
      <w:r>
        <w:rPr>
          <w:rFonts w:ascii="Times New Roman" w:hAnsi="Times New Roman" w:eastAsia="仿宋" w:cs="Times New Roman"/>
          <w:sz w:val="32"/>
          <w:szCs w:val="32"/>
        </w:rPr>
        <w:t>12</w:t>
      </w:r>
      <w:r>
        <w:rPr>
          <w:rFonts w:hint="eastAsia" w:ascii="Times New Roman" w:hAnsi="Times New Roman" w:eastAsia="仿宋" w:cs="仿宋"/>
          <w:sz w:val="32"/>
          <w:szCs w:val="32"/>
        </w:rPr>
        <w:t>月，省林业厅举办两期林业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划定工作技术培训班，对全省各市、县（市、区）</w:t>
      </w:r>
      <w:r>
        <w:rPr>
          <w:rFonts w:ascii="Times New Roman" w:hAnsi="Times New Roman" w:eastAsia="仿宋" w:cs="Times New Roman"/>
          <w:sz w:val="32"/>
          <w:szCs w:val="32"/>
        </w:rPr>
        <w:t>300</w:t>
      </w:r>
      <w:r>
        <w:rPr>
          <w:rFonts w:hint="eastAsia" w:ascii="Times New Roman" w:hAnsi="Times New Roman" w:eastAsia="仿宋" w:cs="仿宋"/>
          <w:sz w:val="32"/>
          <w:szCs w:val="32"/>
        </w:rPr>
        <w:t>多名专业技术人员进行了培训，明确工作任务，统一技术方法，强化技术力量，规范工作流程。各市、县（市、区）也分别举办培训班，邀请有关领导、专家现场授课，切实掌握林业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划定工作方法和技术标准。</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（三）县政府划定上报</w:t>
      </w:r>
    </w:p>
    <w:p>
      <w:pPr>
        <w:spacing w:before="100" w:beforeAutospacing="1" w:after="100" w:afterAutospacing="1"/>
        <w:ind w:firstLine="643" w:firstLineChars="201"/>
        <w:rPr>
          <w:rFonts w:ascii="Times New Roman" w:hAnsi="Times New Roman" w:eastAsia="仿宋" w:cs="Times New Roman"/>
          <w:color w:val="FF0000"/>
          <w:sz w:val="32"/>
          <w:szCs w:val="32"/>
        </w:rPr>
      </w:pPr>
      <w:r>
        <w:rPr>
          <w:rFonts w:hint="eastAsia" w:ascii="Times New Roman" w:hAnsi="Times New Roman" w:eastAsia="仿宋" w:cs="仿宋"/>
          <w:sz w:val="32"/>
          <w:szCs w:val="32"/>
        </w:rPr>
        <w:t>县级林业行政主管部门为本次林业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具体承担单位。各县（市、区）利用最新航空遥感影像，结合外业调查核实，将森林、林地、湿地和物种（自然保护区）保护线范围落实到山头地块，以小班为基本单元，调查相关属性因子，明确林地、湿地保护区域等级。</w:t>
      </w:r>
      <w:r>
        <w:rPr>
          <w:rFonts w:ascii="Times New Roman" w:hAnsi="Times New Roman" w:eastAsia="仿宋" w:cs="Times New Roman"/>
          <w:sz w:val="32"/>
          <w:szCs w:val="32"/>
        </w:rPr>
        <w:t>2016</w:t>
      </w:r>
      <w:r>
        <w:rPr>
          <w:rFonts w:hint="eastAsia" w:ascii="Times New Roman" w:hAnsi="Times New Roman" w:eastAsia="仿宋" w:cs="仿宋"/>
          <w:sz w:val="32"/>
          <w:szCs w:val="32"/>
        </w:rPr>
        <w:t>年</w:t>
      </w:r>
      <w:r>
        <w:rPr>
          <w:rFonts w:ascii="Times New Roman" w:hAnsi="Times New Roman" w:eastAsia="仿宋" w:cs="Times New Roman"/>
          <w:sz w:val="32"/>
          <w:szCs w:val="32"/>
        </w:rPr>
        <w:t>6</w:t>
      </w:r>
      <w:r>
        <w:rPr>
          <w:rFonts w:hint="eastAsia" w:ascii="Times New Roman" w:hAnsi="Times New Roman" w:eastAsia="仿宋" w:cs="仿宋"/>
          <w:sz w:val="32"/>
          <w:szCs w:val="32"/>
        </w:rPr>
        <w:t>月底，全省</w:t>
      </w:r>
      <w:r>
        <w:rPr>
          <w:rFonts w:ascii="Times New Roman" w:hAnsi="Times New Roman" w:eastAsia="仿宋" w:cs="Times New Roman"/>
          <w:sz w:val="32"/>
          <w:szCs w:val="32"/>
        </w:rPr>
        <w:t>140</w:t>
      </w:r>
      <w:r>
        <w:rPr>
          <w:rFonts w:hint="eastAsia" w:ascii="Times New Roman" w:hAnsi="Times New Roman" w:eastAsia="仿宋" w:cs="仿宋"/>
          <w:sz w:val="32"/>
          <w:szCs w:val="32"/>
        </w:rPr>
        <w:t>个县级单位完成县级林业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区划调查工作；</w:t>
      </w:r>
      <w:r>
        <w:rPr>
          <w:rFonts w:ascii="Times New Roman" w:hAnsi="Times New Roman" w:eastAsia="仿宋" w:cs="Times New Roman"/>
          <w:sz w:val="32"/>
          <w:szCs w:val="32"/>
        </w:rPr>
        <w:t>2016</w:t>
      </w:r>
      <w:r>
        <w:rPr>
          <w:rFonts w:hint="eastAsia" w:ascii="Times New Roman" w:hAnsi="Times New Roman" w:eastAsia="仿宋" w:cs="仿宋"/>
          <w:sz w:val="32"/>
          <w:szCs w:val="32"/>
        </w:rPr>
        <w:t>年</w:t>
      </w:r>
      <w:r>
        <w:rPr>
          <w:rFonts w:ascii="Times New Roman" w:hAnsi="Times New Roman" w:eastAsia="仿宋" w:cs="Times New Roman"/>
          <w:sz w:val="32"/>
          <w:szCs w:val="32"/>
        </w:rPr>
        <w:t>7</w:t>
      </w:r>
      <w:r>
        <w:rPr>
          <w:rFonts w:hint="eastAsia" w:ascii="Times New Roman" w:hAnsi="Times New Roman" w:eastAsia="仿宋" w:cs="仿宋"/>
          <w:sz w:val="32"/>
          <w:szCs w:val="32"/>
        </w:rPr>
        <w:t>月底，全省各县级单位完成林业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建档入库工作；</w:t>
      </w:r>
      <w:r>
        <w:rPr>
          <w:rFonts w:ascii="Times New Roman" w:hAnsi="Times New Roman" w:eastAsia="仿宋" w:cs="Times New Roman"/>
          <w:sz w:val="32"/>
          <w:szCs w:val="32"/>
        </w:rPr>
        <w:t>2016</w:t>
      </w:r>
      <w:r>
        <w:rPr>
          <w:rFonts w:hint="eastAsia" w:ascii="Times New Roman" w:hAnsi="Times New Roman" w:eastAsia="仿宋" w:cs="仿宋"/>
          <w:sz w:val="32"/>
          <w:szCs w:val="32"/>
        </w:rPr>
        <w:t>年</w:t>
      </w:r>
      <w:r>
        <w:rPr>
          <w:rFonts w:ascii="Times New Roman" w:hAnsi="Times New Roman" w:eastAsia="仿宋" w:cs="Times New Roman"/>
          <w:sz w:val="32"/>
          <w:szCs w:val="32"/>
        </w:rPr>
        <w:t>8</w:t>
      </w:r>
      <w:r>
        <w:rPr>
          <w:rFonts w:hint="eastAsia" w:ascii="Times New Roman" w:hAnsi="Times New Roman" w:eastAsia="仿宋" w:cs="仿宋"/>
          <w:sz w:val="32"/>
          <w:szCs w:val="32"/>
        </w:rPr>
        <w:t>月底，全省各县级单位将林业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划定成果上报地级以上市政府，并抄送地级以上市林业行政主管部门。</w:t>
      </w:r>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36" w:name="_Toc471946138"/>
      <w:bookmarkStart w:id="37" w:name="_Toc471946277"/>
      <w:r>
        <w:rPr>
          <w:rFonts w:hint="eastAsia" w:ascii="Times New Roman" w:hAnsi="Times New Roman" w:eastAsia="仿宋" w:cs="Times New Roman"/>
          <w:b/>
          <w:bCs/>
          <w:sz w:val="32"/>
          <w:szCs w:val="32"/>
        </w:rPr>
        <w:t>（四）市林业</w:t>
      </w:r>
      <w:bookmarkEnd w:id="36"/>
      <w:bookmarkEnd w:id="37"/>
      <w:r>
        <w:rPr>
          <w:rFonts w:hint="eastAsia" w:ascii="Times New Roman" w:hAnsi="Times New Roman" w:eastAsia="仿宋" w:cs="Times New Roman"/>
          <w:b/>
          <w:bCs/>
          <w:sz w:val="32"/>
          <w:szCs w:val="32"/>
        </w:rPr>
        <w:t>局先行上报</w:t>
      </w:r>
    </w:p>
    <w:p>
      <w:pPr>
        <w:spacing w:before="100" w:beforeAutospacing="1" w:after="100" w:afterAutospacing="1"/>
        <w:ind w:firstLine="643" w:firstLineChars="201"/>
        <w:rPr>
          <w:rFonts w:ascii="Times New Roman" w:hAnsi="Times New Roman" w:eastAsia="仿宋" w:cs="Times New Roman"/>
          <w:sz w:val="32"/>
          <w:szCs w:val="32"/>
        </w:rPr>
      </w:pPr>
      <w:r>
        <w:rPr>
          <w:rFonts w:ascii="Times New Roman" w:hAnsi="Times New Roman" w:eastAsia="仿宋" w:cs="Times New Roman"/>
          <w:sz w:val="32"/>
          <w:szCs w:val="32"/>
        </w:rPr>
        <w:t>2016</w:t>
      </w:r>
      <w:r>
        <w:rPr>
          <w:rFonts w:hint="eastAsia" w:ascii="Times New Roman" w:hAnsi="Times New Roman" w:eastAsia="仿宋" w:cs="仿宋"/>
          <w:sz w:val="32"/>
          <w:szCs w:val="32"/>
        </w:rPr>
        <w:t>年</w:t>
      </w:r>
      <w:r>
        <w:rPr>
          <w:rFonts w:ascii="Times New Roman" w:hAnsi="Times New Roman" w:eastAsia="仿宋" w:cs="Times New Roman"/>
          <w:sz w:val="32"/>
          <w:szCs w:val="32"/>
        </w:rPr>
        <w:t>10</w:t>
      </w:r>
      <w:r>
        <w:rPr>
          <w:rFonts w:hint="eastAsia" w:ascii="Times New Roman" w:hAnsi="Times New Roman" w:eastAsia="仿宋" w:cs="仿宋"/>
          <w:sz w:val="32"/>
          <w:szCs w:val="32"/>
        </w:rPr>
        <w:t>月底，各地级以上市林业行政主管部门审查汇总各县上报的林业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成果数据，形成市级林业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划定初步成果数据，经市政府检查后上报省林业厅。</w:t>
      </w:r>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38" w:name="_Toc471946278"/>
      <w:bookmarkStart w:id="39" w:name="_Toc471946139"/>
      <w:r>
        <w:rPr>
          <w:rFonts w:hint="eastAsia" w:ascii="Times New Roman" w:hAnsi="Times New Roman" w:eastAsia="仿宋" w:cs="Times New Roman"/>
          <w:b/>
          <w:bCs/>
          <w:sz w:val="32"/>
          <w:szCs w:val="32"/>
        </w:rPr>
        <w:t>（五）省林业厅审查反馈</w:t>
      </w:r>
    </w:p>
    <w:p>
      <w:pPr>
        <w:spacing w:before="100" w:beforeAutospacing="1" w:after="100" w:afterAutospacing="1"/>
        <w:ind w:firstLine="643" w:firstLineChars="201"/>
        <w:rPr>
          <w:rFonts w:ascii="Times New Roman" w:hAnsi="Times New Roman" w:eastAsia="仿宋" w:cs="Times New Roman"/>
          <w:sz w:val="32"/>
          <w:szCs w:val="32"/>
        </w:rPr>
      </w:pPr>
      <w:r>
        <w:rPr>
          <w:rFonts w:ascii="Times New Roman" w:hAnsi="Times New Roman" w:eastAsia="仿宋" w:cs="Times New Roman"/>
          <w:sz w:val="32"/>
          <w:szCs w:val="32"/>
        </w:rPr>
        <w:t>2016</w:t>
      </w:r>
      <w:r>
        <w:rPr>
          <w:rFonts w:hint="eastAsia" w:ascii="Times New Roman" w:hAnsi="Times New Roman" w:eastAsia="仿宋" w:cs="仿宋"/>
          <w:sz w:val="32"/>
          <w:szCs w:val="32"/>
        </w:rPr>
        <w:t>年</w:t>
      </w:r>
      <w:r>
        <w:rPr>
          <w:rFonts w:ascii="Times New Roman" w:hAnsi="Times New Roman" w:eastAsia="仿宋" w:cs="Times New Roman"/>
          <w:sz w:val="32"/>
          <w:szCs w:val="32"/>
        </w:rPr>
        <w:t>12</w:t>
      </w:r>
      <w:r>
        <w:rPr>
          <w:rFonts w:hint="eastAsia" w:ascii="Times New Roman" w:hAnsi="Times New Roman" w:eastAsia="仿宋" w:cs="仿宋"/>
          <w:sz w:val="32"/>
          <w:szCs w:val="32"/>
        </w:rPr>
        <w:t>月底，省林业厅组织省林业调查规划院对各地级以上市林业行政主管部门上报的市级林业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划定初步成果数据进行审查，向各市反馈审查意见。同时，根据各地级以上市林业行政主管部门先行上报的初步成果数据，汇总形成全省数据，编制全省林业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划定初步成果报告。</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（六）市政府正式报送</w:t>
      </w:r>
    </w:p>
    <w:p>
      <w:pPr>
        <w:spacing w:before="100" w:beforeAutospacing="1" w:after="100" w:afterAutospacing="1"/>
        <w:ind w:firstLine="640" w:firstLineChars="200"/>
        <w:rPr>
          <w:rFonts w:ascii="Times New Roman" w:hAnsi="Times New Roman" w:eastAsia="仿宋" w:cs="Times New Roman"/>
          <w:b/>
          <w:bCs/>
          <w:sz w:val="32"/>
          <w:szCs w:val="32"/>
        </w:rPr>
      </w:pP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6</w:t>
      </w:r>
      <w:r>
        <w:rPr>
          <w:rFonts w:hint="eastAsia" w:ascii="Times New Roman" w:hAnsi="Times New Roman" w:eastAsia="仿宋" w:cs="仿宋"/>
          <w:sz w:val="32"/>
          <w:szCs w:val="32"/>
        </w:rPr>
        <w:t>月初，各地级以上市政府根据省林业厅审查反馈的意见，结合</w:t>
      </w:r>
      <w:r>
        <w:rPr>
          <w:rFonts w:ascii="Times New Roman" w:hAnsi="Times New Roman" w:eastAsia="仿宋" w:cs="Times New Roman"/>
          <w:sz w:val="32"/>
          <w:szCs w:val="32"/>
        </w:rPr>
        <w:t>2016</w:t>
      </w:r>
      <w:r>
        <w:rPr>
          <w:rFonts w:hint="eastAsia" w:ascii="Times New Roman" w:hAnsi="Times New Roman" w:eastAsia="仿宋" w:cs="仿宋"/>
          <w:sz w:val="32"/>
          <w:szCs w:val="32"/>
        </w:rPr>
        <w:t>年度林地变更调查工作，对当地林业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划定成果数据进行修改完善，以市政府名义正式报送省林业厅。</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（七）省林业厅编制成果报告</w:t>
      </w:r>
    </w:p>
    <w:p>
      <w:pPr>
        <w:spacing w:before="100" w:beforeAutospacing="1" w:after="100" w:afterAutospacing="1"/>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7</w:t>
      </w:r>
      <w:r>
        <w:rPr>
          <w:rFonts w:hint="eastAsia" w:ascii="Times New Roman" w:hAnsi="Times New Roman" w:eastAsia="仿宋" w:cs="仿宋"/>
          <w:sz w:val="32"/>
          <w:szCs w:val="32"/>
        </w:rPr>
        <w:t>月，省林业厅组织省林业调查规划院对各地级以上市政府报送的林业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划定成果数据进行审核，汇总形成全省数据，并对</w:t>
      </w:r>
      <w:r>
        <w:rPr>
          <w:rFonts w:ascii="Times New Roman" w:hAnsi="Times New Roman" w:eastAsia="仿宋" w:cs="Times New Roman"/>
          <w:sz w:val="32"/>
          <w:szCs w:val="32"/>
        </w:rPr>
        <w:t>2016</w:t>
      </w:r>
      <w:r>
        <w:rPr>
          <w:rFonts w:hint="eastAsia" w:ascii="Times New Roman" w:hAnsi="Times New Roman" w:eastAsia="仿宋" w:cs="仿宋"/>
          <w:sz w:val="32"/>
          <w:szCs w:val="32"/>
        </w:rPr>
        <w:t>年年底编制的全省林业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划定初步成果报告修改完善，经充分征求厅内部有关业务处室意见后，形成《广东省林业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划定成果报告（征求意见稿）》。</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（八）征询省直部门意见</w:t>
      </w:r>
    </w:p>
    <w:p>
      <w:pPr>
        <w:spacing w:before="100" w:beforeAutospacing="1" w:after="100" w:afterAutospacing="1"/>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8</w:t>
      </w:r>
      <w:r>
        <w:rPr>
          <w:rFonts w:hint="eastAsia" w:ascii="Times New Roman" w:hAnsi="Times New Roman" w:eastAsia="仿宋" w:cs="仿宋"/>
          <w:sz w:val="32"/>
          <w:szCs w:val="32"/>
        </w:rPr>
        <w:t>月，省林业厅去函省发展改革委、财政厅、国土资源厅、环境保户厅、住房建设厅、农业厅、交通运输厅、水利厅、海洋渔业厅、法制办等</w:t>
      </w:r>
      <w:r>
        <w:rPr>
          <w:rFonts w:ascii="Times New Roman" w:hAnsi="Times New Roman" w:eastAsia="仿宋" w:cs="Times New Roman"/>
          <w:sz w:val="32"/>
          <w:szCs w:val="32"/>
        </w:rPr>
        <w:t>10</w:t>
      </w:r>
      <w:r>
        <w:rPr>
          <w:rFonts w:hint="eastAsia" w:ascii="Times New Roman" w:hAnsi="Times New Roman" w:eastAsia="仿宋" w:cs="仿宋"/>
          <w:sz w:val="32"/>
          <w:szCs w:val="32"/>
        </w:rPr>
        <w:t>个部门，征求对《广东省林业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划定成果报告（征求意见稿）》的修改意见。</w:t>
      </w: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10</w:t>
      </w:r>
      <w:r>
        <w:rPr>
          <w:rFonts w:hint="eastAsia" w:ascii="Times New Roman" w:hAnsi="Times New Roman" w:eastAsia="仿宋" w:cs="仿宋"/>
          <w:sz w:val="32"/>
          <w:szCs w:val="32"/>
        </w:rPr>
        <w:t>月中旬，根据省直</w:t>
      </w:r>
      <w:r>
        <w:rPr>
          <w:rFonts w:ascii="Times New Roman" w:hAnsi="Times New Roman" w:eastAsia="仿宋" w:cs="Times New Roman"/>
          <w:sz w:val="32"/>
          <w:szCs w:val="32"/>
        </w:rPr>
        <w:t>10</w:t>
      </w:r>
      <w:r>
        <w:rPr>
          <w:rFonts w:hint="eastAsia" w:ascii="Times New Roman" w:hAnsi="Times New Roman" w:eastAsia="仿宋" w:cs="仿宋"/>
          <w:sz w:val="32"/>
          <w:szCs w:val="32"/>
        </w:rPr>
        <w:t>个部门反馈的意见，</w:t>
      </w:r>
      <w:r>
        <w:rPr>
          <w:rFonts w:hint="eastAsia" w:eastAsia="仿宋" w:cs="仿宋"/>
          <w:sz w:val="32"/>
          <w:szCs w:val="32"/>
        </w:rPr>
        <w:t>汇总形成</w:t>
      </w:r>
      <w:r>
        <w:rPr>
          <w:rFonts w:hint="eastAsia" w:eastAsia="仿宋" w:cs="仿宋"/>
          <w:sz w:val="30"/>
          <w:szCs w:val="30"/>
        </w:rPr>
        <w:t>省直有关部门意见采纳情况表，</w:t>
      </w:r>
      <w:r>
        <w:rPr>
          <w:rFonts w:hint="eastAsia" w:ascii="Times New Roman" w:hAnsi="Times New Roman" w:eastAsia="仿宋" w:cs="仿宋"/>
          <w:sz w:val="32"/>
          <w:szCs w:val="32"/>
        </w:rPr>
        <w:t>省林业厅组织对《广东省林业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划定成果报告（征求意见稿）》进行修改完善，形成《广东省林业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划定成果报告（评审稿）》。</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（九）组织专家评审</w:t>
      </w:r>
    </w:p>
    <w:p>
      <w:pPr>
        <w:spacing w:before="100" w:beforeAutospacing="1" w:after="100" w:afterAutospacing="1"/>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10</w:t>
      </w:r>
      <w:r>
        <w:rPr>
          <w:rFonts w:hint="eastAsia" w:ascii="Times New Roman" w:hAnsi="Times New Roman" w:eastAsia="仿宋" w:cs="仿宋"/>
          <w:sz w:val="32"/>
          <w:szCs w:val="32"/>
        </w:rPr>
        <w:t>月下旬，省林业厅在广州组织召开广东省林业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划定成果报告专家评审会，邀请中</w:t>
      </w:r>
      <w:r>
        <w:rPr>
          <w:rFonts w:hint="eastAsia" w:eastAsia="仿宋" w:cs="仿宋"/>
          <w:sz w:val="32"/>
          <w:szCs w:val="32"/>
        </w:rPr>
        <w:t>国工程院、国家林业局中南林业调查规划设计院、中国林业科学研究院热带林业研究所、中山大学、华南师范大学、华南农业大学、广东省林业科学研究院等单位的专家和省直相关部门的代表参加评审会，对</w:t>
      </w:r>
      <w:r>
        <w:rPr>
          <w:rFonts w:hint="eastAsia" w:ascii="Times New Roman" w:hAnsi="Times New Roman" w:eastAsia="仿宋" w:cs="仿宋"/>
          <w:sz w:val="32"/>
          <w:szCs w:val="32"/>
        </w:rPr>
        <w:t>《广东省林业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划定成果报告（评审稿）》进行审议，出具专家评审意见。</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（十）上报省政府审批</w:t>
      </w:r>
    </w:p>
    <w:p>
      <w:pPr>
        <w:spacing w:before="100" w:beforeAutospacing="1" w:after="100" w:afterAutospacing="1"/>
        <w:ind w:firstLine="640" w:firstLineChars="200"/>
        <w:rPr>
          <w:rFonts w:ascii="Times New Roman" w:hAnsi="Times New Roman" w:eastAsia="仿宋" w:cs="仿宋"/>
          <w:sz w:val="32"/>
          <w:szCs w:val="32"/>
        </w:rPr>
      </w:pPr>
      <w:r>
        <w:rPr>
          <w:rFonts w:ascii="Times New Roman" w:hAnsi="Times New Roman" w:eastAsia="仿宋" w:cs="Times New Roman"/>
          <w:sz w:val="32"/>
          <w:szCs w:val="32"/>
        </w:rPr>
        <w:t>2017</w:t>
      </w:r>
      <w:r>
        <w:rPr>
          <w:rFonts w:hint="eastAsia" w:ascii="Times New Roman" w:hAnsi="Times New Roman" w:eastAsia="仿宋" w:cs="仿宋"/>
          <w:sz w:val="32"/>
          <w:szCs w:val="32"/>
        </w:rPr>
        <w:t>年</w:t>
      </w:r>
      <w:r>
        <w:rPr>
          <w:rFonts w:ascii="Times New Roman" w:hAnsi="Times New Roman" w:eastAsia="仿宋" w:cs="Times New Roman"/>
          <w:sz w:val="32"/>
          <w:szCs w:val="32"/>
        </w:rPr>
        <w:t>11</w:t>
      </w:r>
      <w:r>
        <w:rPr>
          <w:rFonts w:hint="eastAsia" w:ascii="Times New Roman" w:hAnsi="Times New Roman" w:eastAsia="仿宋" w:cs="仿宋"/>
          <w:sz w:val="32"/>
          <w:szCs w:val="32"/>
        </w:rPr>
        <w:t>月中旬，省林业厅组织省林业调查规划院根据专家评审意见对《广东省林业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划定成果报告（评审稿）》进行修改完善，最终形成《广东省林业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划定成果报告（报批稿）》，上报省政府审批。</w:t>
      </w:r>
    </w:p>
    <w:p>
      <w:pPr>
        <w:spacing w:before="100" w:beforeAutospacing="1" w:after="100" w:afterAutospacing="1"/>
        <w:ind w:firstLine="640" w:firstLineChars="200"/>
        <w:rPr>
          <w:rFonts w:ascii="Times New Roman" w:hAnsi="Times New Roman" w:eastAsia="仿宋" w:cs="Times New Roman"/>
          <w:sz w:val="32"/>
          <w:szCs w:val="32"/>
        </w:rPr>
      </w:pPr>
    </w:p>
    <w:p>
      <w:pPr>
        <w:spacing w:before="100" w:beforeAutospacing="1" w:after="100" w:afterAutospacing="1"/>
        <w:outlineLvl w:val="1"/>
        <w:rPr>
          <w:rFonts w:ascii="Times New Roman" w:hAnsi="Times New Roman" w:eastAsia="仿宋" w:cs="Times New Roman"/>
          <w:b/>
          <w:bCs/>
          <w:sz w:val="32"/>
          <w:szCs w:val="32"/>
        </w:rPr>
      </w:pPr>
      <w:bookmarkStart w:id="40" w:name="_Toc510960558"/>
      <w:r>
        <w:rPr>
          <w:rFonts w:ascii="Times New Roman" w:hAnsi="Times New Roman" w:eastAsia="仿宋" w:cs="Times New Roman"/>
          <w:b/>
          <w:bCs/>
          <w:sz w:val="32"/>
          <w:szCs w:val="32"/>
        </w:rPr>
        <w:t>3.6</w:t>
      </w:r>
      <w:r>
        <w:rPr>
          <w:rFonts w:hint="eastAsia" w:ascii="Times New Roman" w:hAnsi="Times New Roman" w:eastAsia="仿宋" w:cs="仿宋"/>
          <w:b/>
          <w:bCs/>
          <w:sz w:val="32"/>
          <w:szCs w:val="32"/>
        </w:rPr>
        <w:t>管控期限</w:t>
      </w:r>
      <w:bookmarkEnd w:id="40"/>
    </w:p>
    <w:p>
      <w:pPr>
        <w:spacing w:before="100" w:beforeAutospacing="1" w:after="100" w:afterAutospacing="1"/>
        <w:ind w:firstLine="643" w:firstLineChars="201"/>
        <w:rPr>
          <w:rFonts w:ascii="Times New Roman" w:hAnsi="Times New Roman" w:eastAsia="仿宋" w:cs="仿宋"/>
          <w:sz w:val="32"/>
          <w:szCs w:val="32"/>
        </w:rPr>
      </w:pPr>
      <w:r>
        <w:rPr>
          <w:rFonts w:hint="eastAsia" w:ascii="Times New Roman" w:hAnsi="Times New Roman" w:eastAsia="仿宋" w:cs="仿宋"/>
          <w:sz w:val="32"/>
          <w:szCs w:val="32"/>
        </w:rPr>
        <w:t>管控期限为</w:t>
      </w:r>
      <w:r>
        <w:rPr>
          <w:rFonts w:ascii="Times New Roman" w:hAnsi="Times New Roman" w:eastAsia="仿宋" w:cs="Times New Roman"/>
          <w:sz w:val="32"/>
          <w:szCs w:val="32"/>
        </w:rPr>
        <w:t>2016</w:t>
      </w:r>
      <w:r>
        <w:rPr>
          <w:rFonts w:hint="eastAsia" w:ascii="Times New Roman" w:hAnsi="Times New Roman" w:eastAsia="仿宋" w:cs="仿宋"/>
          <w:sz w:val="32"/>
          <w:szCs w:val="32"/>
        </w:rPr>
        <w:t>年</w:t>
      </w:r>
      <w:r>
        <w:rPr>
          <w:rFonts w:ascii="Times New Roman" w:hAnsi="Times New Roman" w:eastAsia="仿宋" w:cs="Times New Roman"/>
          <w:sz w:val="32"/>
          <w:szCs w:val="32"/>
        </w:rPr>
        <w:t>—2020</w:t>
      </w:r>
      <w:r>
        <w:rPr>
          <w:rFonts w:hint="eastAsia" w:ascii="Times New Roman" w:hAnsi="Times New Roman" w:eastAsia="仿宋" w:cs="仿宋"/>
          <w:sz w:val="32"/>
          <w:szCs w:val="32"/>
        </w:rPr>
        <w:t>年，</w:t>
      </w:r>
      <w:r>
        <w:rPr>
          <w:rFonts w:ascii="Times New Roman" w:hAnsi="Times New Roman" w:eastAsia="仿宋" w:cs="Times New Roman"/>
          <w:sz w:val="32"/>
          <w:szCs w:val="32"/>
        </w:rPr>
        <w:t>2015</w:t>
      </w:r>
      <w:r>
        <w:rPr>
          <w:rFonts w:hint="eastAsia" w:ascii="Times New Roman" w:hAnsi="Times New Roman" w:eastAsia="仿宋" w:cs="仿宋"/>
          <w:sz w:val="32"/>
          <w:szCs w:val="32"/>
        </w:rPr>
        <w:t>年为基准年，</w:t>
      </w:r>
      <w:r>
        <w:rPr>
          <w:rFonts w:ascii="Times New Roman" w:hAnsi="Times New Roman" w:eastAsia="仿宋" w:cs="Times New Roman"/>
          <w:sz w:val="32"/>
          <w:szCs w:val="32"/>
        </w:rPr>
        <w:t>2020</w:t>
      </w:r>
      <w:r>
        <w:rPr>
          <w:rFonts w:hint="eastAsia" w:ascii="Times New Roman" w:hAnsi="Times New Roman" w:eastAsia="仿宋" w:cs="仿宋"/>
          <w:sz w:val="32"/>
          <w:szCs w:val="32"/>
        </w:rPr>
        <w:t>年为目标年。</w:t>
      </w: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p>
      <w:pPr>
        <w:spacing w:before="100" w:beforeAutospacing="1" w:after="100" w:afterAutospacing="1"/>
        <w:ind w:firstLine="643" w:firstLineChars="201"/>
        <w:rPr>
          <w:rFonts w:ascii="Times New Roman" w:hAnsi="Times New Roman" w:eastAsia="仿宋" w:cs="仿宋"/>
          <w:sz w:val="32"/>
          <w:szCs w:val="32"/>
        </w:rPr>
      </w:pPr>
    </w:p>
    <w:bookmarkEnd w:id="24"/>
    <w:bookmarkEnd w:id="38"/>
    <w:bookmarkEnd w:id="39"/>
    <w:p>
      <w:pPr>
        <w:spacing w:before="100" w:beforeAutospacing="1" w:after="100" w:afterAutospacing="1"/>
        <w:outlineLvl w:val="1"/>
        <w:rPr>
          <w:rFonts w:ascii="Times New Roman" w:hAnsi="Times New Roman" w:eastAsia="仿宋" w:cs="Times New Roman"/>
          <w:b/>
          <w:bCs/>
          <w:sz w:val="32"/>
          <w:szCs w:val="32"/>
        </w:rPr>
      </w:pPr>
      <w:bookmarkStart w:id="41" w:name="_Toc510960559"/>
      <w:bookmarkStart w:id="42" w:name="_Toc471946285"/>
      <w:bookmarkStart w:id="43" w:name="_Toc471946146"/>
      <w:r>
        <w:rPr>
          <w:rFonts w:ascii="Times New Roman" w:hAnsi="Times New Roman" w:eastAsia="仿宋" w:cs="Times New Roman"/>
          <w:b/>
          <w:bCs/>
          <w:sz w:val="32"/>
          <w:szCs w:val="32"/>
        </w:rPr>
        <w:t>4</w:t>
      </w:r>
      <w:r>
        <w:rPr>
          <w:rFonts w:hint="eastAsia" w:ascii="Times New Roman" w:hAnsi="Times New Roman" w:eastAsia="仿宋" w:cs="仿宋"/>
          <w:b/>
          <w:bCs/>
          <w:sz w:val="32"/>
          <w:szCs w:val="32"/>
        </w:rPr>
        <w:t>工作成果</w:t>
      </w:r>
      <w:bookmarkEnd w:id="41"/>
      <w:bookmarkEnd w:id="42"/>
      <w:bookmarkEnd w:id="43"/>
    </w:p>
    <w:p>
      <w:pPr>
        <w:spacing w:before="100" w:beforeAutospacing="1" w:after="100" w:afterAutospacing="1"/>
        <w:outlineLvl w:val="1"/>
        <w:rPr>
          <w:rFonts w:ascii="Times New Roman" w:hAnsi="Times New Roman" w:eastAsia="仿宋" w:cs="Times New Roman"/>
          <w:b/>
          <w:bCs/>
          <w:sz w:val="32"/>
          <w:szCs w:val="32"/>
        </w:rPr>
      </w:pPr>
      <w:bookmarkStart w:id="44" w:name="_Toc471946147"/>
      <w:bookmarkStart w:id="45" w:name="_Toc471946286"/>
      <w:bookmarkStart w:id="46" w:name="_Toc510960560"/>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.1</w:t>
      </w:r>
      <w:r>
        <w:rPr>
          <w:rFonts w:hint="eastAsia" w:ascii="Times New Roman" w:hAnsi="Times New Roman" w:eastAsia="仿宋" w:cs="Times New Roman"/>
          <w:b/>
          <w:bCs/>
          <w:sz w:val="32"/>
          <w:szCs w:val="32"/>
        </w:rPr>
        <w:t>查清全省林业</w:t>
      </w:r>
      <w:bookmarkEnd w:id="44"/>
      <w:bookmarkEnd w:id="45"/>
      <w:r>
        <w:rPr>
          <w:rFonts w:hint="eastAsia" w:ascii="Times New Roman" w:hAnsi="Times New Roman" w:eastAsia="仿宋" w:cs="Times New Roman"/>
          <w:b/>
          <w:bCs/>
          <w:sz w:val="32"/>
          <w:szCs w:val="32"/>
          <w:lang w:eastAsia="zh-CN"/>
        </w:rPr>
        <w:t>生态保护红线</w:t>
      </w:r>
      <w:r>
        <w:rPr>
          <w:rFonts w:hint="eastAsia" w:ascii="Times New Roman" w:hAnsi="Times New Roman" w:eastAsia="仿宋" w:cs="Times New Roman"/>
          <w:b/>
          <w:bCs/>
          <w:sz w:val="32"/>
          <w:szCs w:val="32"/>
        </w:rPr>
        <w:t>现状</w:t>
      </w:r>
      <w:bookmarkEnd w:id="46"/>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47" w:name="_Toc471946148"/>
      <w:bookmarkStart w:id="48" w:name="_Toc471946287"/>
      <w:r>
        <w:rPr>
          <w:rFonts w:hint="eastAsia" w:ascii="Times New Roman" w:hAnsi="Times New Roman" w:eastAsia="仿宋" w:cs="Times New Roman"/>
          <w:b/>
          <w:bCs/>
          <w:sz w:val="32"/>
          <w:szCs w:val="32"/>
        </w:rPr>
        <w:t>（一）现有森林</w:t>
      </w:r>
      <w:bookmarkEnd w:id="47"/>
      <w:bookmarkEnd w:id="48"/>
      <w:r>
        <w:rPr>
          <w:rFonts w:hint="eastAsia" w:ascii="Times New Roman" w:hAnsi="Times New Roman" w:eastAsia="仿宋" w:cs="Times New Roman"/>
          <w:b/>
          <w:bCs/>
          <w:sz w:val="32"/>
          <w:szCs w:val="32"/>
        </w:rPr>
        <w:t>面积</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全省现有森林面积为</w:t>
      </w:r>
      <w:r>
        <w:rPr>
          <w:rFonts w:ascii="Times New Roman" w:hAnsi="Times New Roman" w:eastAsia="仿宋" w:cs="Times New Roman"/>
          <w:sz w:val="32"/>
          <w:szCs w:val="32"/>
        </w:rPr>
        <w:t>10513505.57</w:t>
      </w:r>
      <w:r>
        <w:rPr>
          <w:rFonts w:hint="eastAsia" w:ascii="Times New Roman" w:hAnsi="Times New Roman" w:eastAsia="仿宋" w:cs="仿宋"/>
          <w:sz w:val="32"/>
          <w:szCs w:val="32"/>
        </w:rPr>
        <w:t>公顷，森林覆盖率</w:t>
      </w:r>
      <w:r>
        <w:rPr>
          <w:rFonts w:ascii="Times New Roman" w:hAnsi="Times New Roman" w:eastAsia="仿宋" w:cs="Times New Roman"/>
          <w:sz w:val="32"/>
          <w:szCs w:val="32"/>
        </w:rPr>
        <w:t>58.56%</w:t>
      </w:r>
      <w:r>
        <w:rPr>
          <w:rFonts w:hint="eastAsia" w:ascii="Times New Roman" w:hAnsi="Times New Roman" w:eastAsia="仿宋" w:cs="仿宋"/>
          <w:sz w:val="32"/>
          <w:szCs w:val="32"/>
        </w:rPr>
        <w:t>。其中，林业部门管理的森林面积</w:t>
      </w:r>
      <w:r>
        <w:rPr>
          <w:rFonts w:ascii="Times New Roman" w:hAnsi="Times New Roman" w:eastAsia="仿宋" w:cs="Times New Roman"/>
          <w:sz w:val="32"/>
          <w:szCs w:val="32"/>
        </w:rPr>
        <w:t>9955121.52</w:t>
      </w:r>
      <w:r>
        <w:rPr>
          <w:rFonts w:hint="eastAsia" w:ascii="Times New Roman" w:hAnsi="Times New Roman" w:eastAsia="仿宋" w:cs="仿宋"/>
          <w:sz w:val="32"/>
          <w:szCs w:val="32"/>
        </w:rPr>
        <w:t>公顷，</w:t>
      </w:r>
      <w:r>
        <w:rPr>
          <w:rFonts w:ascii="Times New Roman" w:hAnsi="Times New Roman" w:eastAsia="仿宋" w:cs="仿宋"/>
          <w:sz w:val="32"/>
          <w:szCs w:val="32"/>
        </w:rPr>
        <w:t>占</w:t>
      </w:r>
      <w:r>
        <w:rPr>
          <w:rFonts w:hint="eastAsia" w:ascii="Times New Roman" w:hAnsi="Times New Roman" w:eastAsia="仿宋" w:cs="仿宋"/>
          <w:sz w:val="32"/>
          <w:szCs w:val="32"/>
        </w:rPr>
        <w:t>全省现有森林总面积的94.69</w:t>
      </w:r>
      <w:r>
        <w:rPr>
          <w:rFonts w:ascii="Times New Roman" w:hAnsi="Times New Roman" w:eastAsia="仿宋" w:cs="仿宋"/>
          <w:sz w:val="32"/>
          <w:szCs w:val="32"/>
        </w:rPr>
        <w:t>%</w:t>
      </w:r>
      <w:r>
        <w:rPr>
          <w:rFonts w:hint="eastAsia" w:ascii="Times New Roman" w:hAnsi="Times New Roman" w:eastAsia="仿宋" w:cs="仿宋"/>
          <w:sz w:val="32"/>
          <w:szCs w:val="32"/>
        </w:rPr>
        <w:t>；非林业部门管理的森林面积</w:t>
      </w:r>
      <w:r>
        <w:rPr>
          <w:rFonts w:ascii="Times New Roman" w:hAnsi="Times New Roman" w:eastAsia="仿宋" w:cs="Times New Roman"/>
          <w:sz w:val="32"/>
          <w:szCs w:val="32"/>
        </w:rPr>
        <w:t>558384.05</w:t>
      </w:r>
      <w:r>
        <w:rPr>
          <w:rFonts w:hint="eastAsia" w:ascii="Times New Roman" w:hAnsi="Times New Roman" w:eastAsia="仿宋" w:cs="仿宋"/>
          <w:sz w:val="32"/>
          <w:szCs w:val="32"/>
        </w:rPr>
        <w:t>公顷，</w:t>
      </w:r>
      <w:r>
        <w:rPr>
          <w:rFonts w:ascii="Times New Roman" w:hAnsi="Times New Roman" w:eastAsia="仿宋" w:cs="仿宋"/>
          <w:sz w:val="32"/>
          <w:szCs w:val="32"/>
        </w:rPr>
        <w:t>占</w:t>
      </w:r>
      <w:r>
        <w:rPr>
          <w:rFonts w:hint="eastAsia" w:ascii="Times New Roman" w:hAnsi="Times New Roman" w:eastAsia="仿宋" w:cs="仿宋"/>
          <w:sz w:val="32"/>
          <w:szCs w:val="32"/>
        </w:rPr>
        <w:t>全省现有森林总面积的</w:t>
      </w:r>
      <w:r>
        <w:rPr>
          <w:rFonts w:ascii="Times New Roman" w:hAnsi="Times New Roman" w:eastAsia="仿宋" w:cs="仿宋"/>
          <w:sz w:val="32"/>
          <w:szCs w:val="32"/>
        </w:rPr>
        <w:t>5.31%</w:t>
      </w:r>
      <w:r>
        <w:rPr>
          <w:rFonts w:hint="eastAsia" w:ascii="Times New Roman" w:hAnsi="Times New Roman" w:eastAsia="仿宋" w:cs="仿宋"/>
          <w:sz w:val="32"/>
          <w:szCs w:val="32"/>
        </w:rPr>
        <w:t>。全省现有森林管理类型情况见图</w:t>
      </w:r>
      <w:r>
        <w:rPr>
          <w:rFonts w:ascii="Times New Roman" w:hAnsi="Times New Roman" w:eastAsia="仿宋" w:cs="Times New Roman"/>
          <w:sz w:val="32"/>
          <w:szCs w:val="32"/>
        </w:rPr>
        <w:t>2</w:t>
      </w:r>
      <w:r>
        <w:rPr>
          <w:rFonts w:hint="eastAsia" w:ascii="Times New Roman" w:hAnsi="Times New Roman" w:eastAsia="仿宋" w:cs="仿宋"/>
          <w:sz w:val="32"/>
          <w:szCs w:val="32"/>
        </w:rPr>
        <w:t>，各市现有森林面积情况见图</w:t>
      </w:r>
      <w:r>
        <w:rPr>
          <w:rFonts w:ascii="Times New Roman" w:hAnsi="Times New Roman" w:eastAsia="仿宋" w:cs="Times New Roman"/>
          <w:sz w:val="32"/>
          <w:szCs w:val="32"/>
        </w:rPr>
        <w:t>3</w:t>
      </w:r>
      <w:r>
        <w:rPr>
          <w:rFonts w:hint="eastAsia" w:ascii="Times New Roman" w:hAnsi="Times New Roman" w:eastAsia="仿宋" w:cs="仿宋"/>
          <w:sz w:val="32"/>
          <w:szCs w:val="32"/>
        </w:rPr>
        <w:t>。</w:t>
      </w:r>
    </w:p>
    <w:p>
      <w:pPr>
        <w:spacing w:before="100" w:beforeAutospacing="1" w:after="100" w:afterAutospacing="1"/>
        <w:rPr>
          <w:rFonts w:ascii="Times New Roman" w:hAnsi="Times New Roman" w:eastAsia="仿宋" w:cs="Times New Roman"/>
          <w:sz w:val="32"/>
          <w:szCs w:val="32"/>
        </w:rPr>
      </w:pPr>
      <w:r>
        <w:rPr>
          <w:rFonts w:ascii="Times New Roman" w:hAnsi="Times New Roman" w:eastAsia="仿宋"/>
          <w:sz w:val="28"/>
          <w:szCs w:val="28"/>
        </w:rPr>
        <w:drawing>
          <wp:inline distT="0" distB="0" distL="0" distR="0">
            <wp:extent cx="5286375" cy="3448050"/>
            <wp:effectExtent l="0" t="0" r="9525" b="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2 </w:t>
      </w:r>
      <w:r>
        <w:rPr>
          <w:rFonts w:hint="eastAsia" w:ascii="Times New Roman" w:hAnsi="Times New Roman" w:cs="宋体"/>
          <w:b/>
          <w:bCs/>
          <w:sz w:val="28"/>
          <w:szCs w:val="28"/>
        </w:rPr>
        <w:t>全省现有森林管理类型</w:t>
      </w:r>
    </w:p>
    <w:p>
      <w:pPr>
        <w:spacing w:before="100" w:beforeAutospacing="1" w:after="100" w:afterAutospacing="1"/>
        <w:jc w:val="center"/>
        <w:rPr>
          <w:rFonts w:ascii="Times New Roman" w:hAnsi="Times New Roman" w:cs="宋体"/>
          <w:b/>
          <w:bCs/>
          <w:sz w:val="28"/>
          <w:szCs w:val="28"/>
        </w:rPr>
      </w:pPr>
      <w:r>
        <w:rPr>
          <w:rFonts w:ascii="Times New Roman" w:hAnsi="Times New Roman"/>
          <w:b/>
          <w:sz w:val="28"/>
          <w:szCs w:val="28"/>
        </w:rPr>
        <w:drawing>
          <wp:inline distT="0" distB="0" distL="0" distR="0">
            <wp:extent cx="5210175" cy="4924425"/>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3 </w:t>
      </w:r>
      <w:r>
        <w:rPr>
          <w:rFonts w:hint="eastAsia" w:ascii="Times New Roman" w:hAnsi="Times New Roman" w:cs="宋体"/>
          <w:b/>
          <w:bCs/>
          <w:sz w:val="28"/>
          <w:szCs w:val="28"/>
        </w:rPr>
        <w:t>各市现有森林面积</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（二）现有林地面积</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全省现有林地面积</w:t>
      </w:r>
      <w:r>
        <w:rPr>
          <w:rFonts w:ascii="Times New Roman" w:hAnsi="Times New Roman" w:eastAsia="仿宋" w:cs="Times New Roman"/>
          <w:sz w:val="32"/>
          <w:szCs w:val="32"/>
        </w:rPr>
        <w:t>10693066.51</w:t>
      </w:r>
      <w:r>
        <w:rPr>
          <w:rFonts w:hint="eastAsia" w:ascii="Times New Roman" w:hAnsi="Times New Roman" w:eastAsia="仿宋" w:cs="仿宋"/>
          <w:sz w:val="32"/>
          <w:szCs w:val="32"/>
        </w:rPr>
        <w:t>公顷，其中：现状林地面积</w:t>
      </w:r>
      <w:r>
        <w:rPr>
          <w:rFonts w:ascii="Times New Roman" w:hAnsi="Times New Roman" w:eastAsia="仿宋" w:cs="Times New Roman"/>
          <w:sz w:val="32"/>
          <w:szCs w:val="32"/>
        </w:rPr>
        <w:t>10654424.73</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99.64%</w:t>
      </w:r>
      <w:r>
        <w:rPr>
          <w:rFonts w:hint="eastAsia" w:ascii="Times New Roman" w:hAnsi="Times New Roman" w:eastAsia="仿宋" w:cs="Times New Roman"/>
          <w:sz w:val="32"/>
          <w:szCs w:val="32"/>
        </w:rPr>
        <w:t>；</w:t>
      </w:r>
      <w:r>
        <w:rPr>
          <w:rFonts w:hint="eastAsia" w:ascii="Times New Roman" w:hAnsi="Times New Roman" w:eastAsia="仿宋" w:cs="仿宋"/>
          <w:sz w:val="32"/>
          <w:szCs w:val="32"/>
        </w:rPr>
        <w:t>被占林地面积</w:t>
      </w:r>
      <w:r>
        <w:rPr>
          <w:rFonts w:ascii="Times New Roman" w:hAnsi="Times New Roman" w:eastAsia="仿宋" w:cs="Times New Roman"/>
          <w:sz w:val="32"/>
          <w:szCs w:val="32"/>
        </w:rPr>
        <w:t>34624.75</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0.32%</w:t>
      </w:r>
      <w:r>
        <w:rPr>
          <w:rFonts w:hint="eastAsia" w:ascii="Times New Roman" w:hAnsi="Times New Roman" w:eastAsia="仿宋" w:cs="Times New Roman"/>
          <w:sz w:val="32"/>
          <w:szCs w:val="32"/>
        </w:rPr>
        <w:t>；</w:t>
      </w:r>
      <w:r>
        <w:rPr>
          <w:rFonts w:hint="eastAsia" w:ascii="Times New Roman" w:hAnsi="Times New Roman" w:eastAsia="仿宋" w:cs="仿宋"/>
          <w:sz w:val="32"/>
          <w:szCs w:val="32"/>
        </w:rPr>
        <w:t>规划林地面积</w:t>
      </w:r>
      <w:r>
        <w:rPr>
          <w:rFonts w:ascii="Times New Roman" w:hAnsi="Times New Roman" w:eastAsia="仿宋" w:cs="Times New Roman"/>
          <w:sz w:val="32"/>
          <w:szCs w:val="32"/>
        </w:rPr>
        <w:t>4017.03</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0.04%</w:t>
      </w:r>
      <w:r>
        <w:rPr>
          <w:rFonts w:hint="eastAsia" w:ascii="Times New Roman" w:hAnsi="Times New Roman" w:eastAsia="仿宋" w:cs="仿宋"/>
          <w:sz w:val="32"/>
          <w:szCs w:val="32"/>
        </w:rPr>
        <w:t>。全省现有林地面积按林地类型情况见图</w:t>
      </w:r>
      <w:r>
        <w:rPr>
          <w:rFonts w:ascii="Times New Roman" w:hAnsi="Times New Roman" w:eastAsia="仿宋" w:cs="Times New Roman"/>
          <w:sz w:val="32"/>
          <w:szCs w:val="32"/>
        </w:rPr>
        <w:t>4</w:t>
      </w:r>
      <w:r>
        <w:rPr>
          <w:rFonts w:hint="eastAsia" w:ascii="Times New Roman" w:hAnsi="Times New Roman" w:eastAsia="仿宋" w:cs="仿宋"/>
          <w:sz w:val="32"/>
          <w:szCs w:val="32"/>
        </w:rPr>
        <w:t>，各市现有林地面积情况见图</w:t>
      </w:r>
      <w:r>
        <w:rPr>
          <w:rFonts w:ascii="Times New Roman" w:hAnsi="Times New Roman" w:eastAsia="仿宋" w:cs="Times New Roman"/>
          <w:sz w:val="32"/>
          <w:szCs w:val="32"/>
        </w:rPr>
        <w:t>5</w:t>
      </w:r>
      <w:r>
        <w:rPr>
          <w:rFonts w:hint="eastAsia" w:ascii="Times New Roman" w:hAnsi="Times New Roman" w:eastAsia="仿宋" w:cs="仿宋"/>
          <w:sz w:val="32"/>
          <w:szCs w:val="32"/>
        </w:rPr>
        <w:t>。</w:t>
      </w:r>
    </w:p>
    <w:p>
      <w:pPr>
        <w:spacing w:before="100" w:beforeAutospacing="1" w:after="100" w:afterAutospacing="1"/>
        <w:rPr>
          <w:rFonts w:ascii="Times New Roman" w:hAnsi="Times New Roman" w:eastAsia="仿宋" w:cs="Times New Roman"/>
          <w:sz w:val="32"/>
          <w:szCs w:val="32"/>
        </w:rPr>
      </w:pPr>
      <w:r>
        <w:rPr>
          <w:rFonts w:ascii="Times New Roman" w:hAnsi="Times New Roman"/>
          <w:b/>
          <w:sz w:val="28"/>
          <w:szCs w:val="28"/>
        </w:rPr>
        <w:drawing>
          <wp:inline distT="0" distB="0" distL="0" distR="0">
            <wp:extent cx="5267325" cy="3362325"/>
            <wp:effectExtent l="0" t="0" r="9525" b="9525"/>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4 </w:t>
      </w:r>
      <w:r>
        <w:rPr>
          <w:rFonts w:hint="eastAsia" w:ascii="Times New Roman" w:hAnsi="Times New Roman" w:cs="宋体"/>
          <w:b/>
          <w:bCs/>
          <w:sz w:val="28"/>
          <w:szCs w:val="28"/>
        </w:rPr>
        <w:t>全省现有林地类型</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cs="Times New Roman"/>
          <w:b/>
          <w:bCs/>
          <w:sz w:val="28"/>
          <w:szCs w:val="28"/>
        </w:rPr>
        <w:drawing>
          <wp:inline distT="0" distB="0" distL="114300" distR="114300">
            <wp:extent cx="5305425" cy="4029075"/>
            <wp:effectExtent l="0" t="0" r="9525" b="952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3"/>
                    <a:stretch>
                      <a:fillRect/>
                    </a:stretch>
                  </pic:blipFill>
                  <pic:spPr>
                    <a:xfrm>
                      <a:off x="0" y="0"/>
                      <a:ext cx="5305425" cy="4029075"/>
                    </a:xfrm>
                    <a:prstGeom prst="rect">
                      <a:avLst/>
                    </a:prstGeom>
                    <a:noFill/>
                    <a:ln w="9525">
                      <a:noFill/>
                    </a:ln>
                  </pic:spPr>
                </pic:pic>
              </a:graphicData>
            </a:graphic>
          </wp:inline>
        </w:drawing>
      </w:r>
      <w:r>
        <w:rPr>
          <w:rFonts w:hint="eastAsia" w:ascii="Times New Roman" w:hAnsi="Times New Roman" w:cs="宋体"/>
          <w:b/>
          <w:bCs/>
          <w:sz w:val="28"/>
          <w:szCs w:val="28"/>
        </w:rPr>
        <w:t>图</w:t>
      </w:r>
      <w:r>
        <w:rPr>
          <w:rFonts w:ascii="Times New Roman" w:hAnsi="Times New Roman" w:cs="Times New Roman"/>
          <w:b/>
          <w:bCs/>
          <w:sz w:val="28"/>
          <w:szCs w:val="28"/>
        </w:rPr>
        <w:t xml:space="preserve">5 </w:t>
      </w:r>
      <w:r>
        <w:rPr>
          <w:rFonts w:hint="eastAsia" w:ascii="Times New Roman" w:hAnsi="Times New Roman" w:cs="宋体"/>
          <w:b/>
          <w:bCs/>
          <w:sz w:val="28"/>
          <w:szCs w:val="28"/>
        </w:rPr>
        <w:t>各市现有林地面积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bookmarkStart w:id="49" w:name="_Toc471946288"/>
      <w:bookmarkStart w:id="50" w:name="_Toc471946149"/>
      <w:r>
        <w:rPr>
          <w:rFonts w:ascii="Times New Roman" w:hAnsi="Times New Roman" w:eastAsia="仿宋" w:cs="Times New Roman"/>
          <w:b/>
          <w:bCs/>
          <w:sz w:val="32"/>
          <w:szCs w:val="32"/>
        </w:rPr>
        <w:t xml:space="preserve">1. </w:t>
      </w:r>
      <w:r>
        <w:rPr>
          <w:rFonts w:hint="eastAsia" w:ascii="Times New Roman" w:hAnsi="Times New Roman" w:eastAsia="仿宋" w:cs="仿宋"/>
          <w:b/>
          <w:bCs/>
          <w:sz w:val="32"/>
          <w:szCs w:val="32"/>
        </w:rPr>
        <w:t>现有林地按地类分析（含</w:t>
      </w:r>
      <w:r>
        <w:rPr>
          <w:rFonts w:ascii="Times New Roman" w:hAnsi="Times New Roman" w:eastAsia="仿宋" w:cs="仿宋"/>
          <w:b/>
          <w:bCs/>
          <w:sz w:val="32"/>
          <w:szCs w:val="32"/>
        </w:rPr>
        <w:t>被占林地和规划林地</w:t>
      </w:r>
      <w:r>
        <w:rPr>
          <w:rFonts w:hint="eastAsia" w:ascii="Times New Roman" w:hAnsi="Times New Roman" w:eastAsia="仿宋" w:cs="仿宋"/>
          <w:b/>
          <w:bCs/>
          <w:sz w:val="32"/>
          <w:szCs w:val="32"/>
        </w:rPr>
        <w:t>）</w:t>
      </w:r>
    </w:p>
    <w:p>
      <w:pPr>
        <w:spacing w:before="100" w:beforeAutospacing="1" w:after="100" w:afterAutospacing="1"/>
        <w:ind w:firstLine="614" w:firstLineChars="192"/>
        <w:rPr>
          <w:rFonts w:ascii="Times New Roman" w:hAnsi="Times New Roman" w:eastAsia="仿宋" w:cs="仿宋"/>
          <w:sz w:val="32"/>
          <w:szCs w:val="32"/>
        </w:rPr>
      </w:pPr>
      <w:r>
        <w:rPr>
          <w:rFonts w:hint="eastAsia" w:ascii="Times New Roman" w:hAnsi="Times New Roman" w:eastAsia="仿宋" w:cs="仿宋"/>
          <w:sz w:val="32"/>
          <w:szCs w:val="32"/>
        </w:rPr>
        <w:t>全省现有林地面积</w:t>
      </w:r>
      <w:r>
        <w:rPr>
          <w:rFonts w:ascii="Times New Roman" w:hAnsi="Times New Roman" w:eastAsia="仿宋" w:cs="Times New Roman"/>
          <w:sz w:val="32"/>
          <w:szCs w:val="32"/>
        </w:rPr>
        <w:t>10693066.51</w:t>
      </w:r>
      <w:r>
        <w:rPr>
          <w:rFonts w:hint="eastAsia" w:ascii="Times New Roman" w:hAnsi="Times New Roman" w:eastAsia="仿宋" w:cs="仿宋"/>
          <w:sz w:val="32"/>
          <w:szCs w:val="32"/>
        </w:rPr>
        <w:t>公顷。其中：有林地面积</w:t>
      </w:r>
      <w:r>
        <w:rPr>
          <w:rFonts w:ascii="Times New Roman" w:hAnsi="Times New Roman" w:eastAsia="仿宋" w:cs="Times New Roman"/>
          <w:sz w:val="32"/>
          <w:szCs w:val="32"/>
        </w:rPr>
        <w:t>9396854.40</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87.91%</w:t>
      </w:r>
      <w:r>
        <w:rPr>
          <w:rFonts w:hint="eastAsia" w:ascii="Times New Roman" w:hAnsi="Times New Roman" w:eastAsia="仿宋" w:cs="仿宋"/>
          <w:sz w:val="32"/>
          <w:szCs w:val="32"/>
        </w:rPr>
        <w:t>（其中乔木林</w:t>
      </w:r>
      <w:r>
        <w:rPr>
          <w:rFonts w:ascii="Times New Roman" w:hAnsi="Times New Roman" w:eastAsia="仿宋" w:cs="Times New Roman"/>
          <w:sz w:val="32"/>
          <w:szCs w:val="32"/>
        </w:rPr>
        <w:t>9055639.78</w:t>
      </w:r>
      <w:r>
        <w:rPr>
          <w:rFonts w:hint="eastAsia" w:ascii="Times New Roman" w:hAnsi="Times New Roman" w:eastAsia="仿宋" w:cs="仿宋"/>
          <w:sz w:val="32"/>
          <w:szCs w:val="32"/>
        </w:rPr>
        <w:t>公顷，占</w:t>
      </w:r>
      <w:r>
        <w:rPr>
          <w:rFonts w:ascii="Times New Roman" w:hAnsi="Times New Roman" w:eastAsia="仿宋" w:cs="Times New Roman"/>
          <w:sz w:val="32"/>
          <w:szCs w:val="32"/>
        </w:rPr>
        <w:t>84.72%</w:t>
      </w:r>
      <w:r>
        <w:rPr>
          <w:rFonts w:hint="eastAsia" w:ascii="Times New Roman" w:hAnsi="Times New Roman" w:eastAsia="仿宋" w:cs="仿宋"/>
          <w:sz w:val="32"/>
          <w:szCs w:val="32"/>
        </w:rPr>
        <w:t>；竹林</w:t>
      </w:r>
      <w:r>
        <w:rPr>
          <w:rFonts w:ascii="Times New Roman" w:hAnsi="Times New Roman" w:eastAsia="仿宋" w:cs="Times New Roman"/>
          <w:sz w:val="32"/>
          <w:szCs w:val="32"/>
        </w:rPr>
        <w:t>326080.10</w:t>
      </w:r>
      <w:r>
        <w:rPr>
          <w:rFonts w:hint="eastAsia" w:ascii="Times New Roman" w:hAnsi="Times New Roman" w:eastAsia="仿宋" w:cs="仿宋"/>
          <w:sz w:val="32"/>
          <w:szCs w:val="32"/>
        </w:rPr>
        <w:t>公顷，占</w:t>
      </w:r>
      <w:r>
        <w:rPr>
          <w:rFonts w:ascii="Times New Roman" w:hAnsi="Times New Roman" w:eastAsia="仿宋" w:cs="Times New Roman"/>
          <w:sz w:val="32"/>
          <w:szCs w:val="32"/>
        </w:rPr>
        <w:t>3.05%</w:t>
      </w:r>
      <w:r>
        <w:rPr>
          <w:rFonts w:hint="eastAsia" w:ascii="Times New Roman" w:hAnsi="Times New Roman" w:eastAsia="仿宋" w:cs="仿宋"/>
          <w:sz w:val="32"/>
          <w:szCs w:val="32"/>
        </w:rPr>
        <w:t>；红树林</w:t>
      </w:r>
      <w:r>
        <w:rPr>
          <w:rFonts w:ascii="Times New Roman" w:hAnsi="Times New Roman" w:eastAsia="仿宋" w:cs="Times New Roman"/>
          <w:sz w:val="32"/>
          <w:szCs w:val="32"/>
        </w:rPr>
        <w:t>15134.52</w:t>
      </w:r>
      <w:r>
        <w:rPr>
          <w:rFonts w:hint="eastAsia" w:ascii="Times New Roman" w:hAnsi="Times New Roman" w:eastAsia="仿宋" w:cs="仿宋"/>
          <w:sz w:val="32"/>
          <w:szCs w:val="32"/>
        </w:rPr>
        <w:t>公顷，占</w:t>
      </w:r>
      <w:r>
        <w:rPr>
          <w:rFonts w:ascii="Times New Roman" w:hAnsi="Times New Roman" w:eastAsia="仿宋" w:cs="Times New Roman"/>
          <w:sz w:val="32"/>
          <w:szCs w:val="32"/>
        </w:rPr>
        <w:t>0.14%</w:t>
      </w:r>
      <w:r>
        <w:rPr>
          <w:rFonts w:hint="eastAsia" w:ascii="Times New Roman" w:hAnsi="Times New Roman" w:eastAsia="仿宋" w:cs="仿宋"/>
          <w:sz w:val="32"/>
          <w:szCs w:val="32"/>
        </w:rPr>
        <w:t>）。疏林地面积</w:t>
      </w:r>
      <w:r>
        <w:rPr>
          <w:rFonts w:ascii="Times New Roman" w:hAnsi="Times New Roman" w:eastAsia="仿宋" w:cs="Times New Roman"/>
          <w:sz w:val="32"/>
          <w:szCs w:val="32"/>
        </w:rPr>
        <w:t>64137.24</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0.60%</w:t>
      </w:r>
      <w:r>
        <w:rPr>
          <w:rFonts w:hint="eastAsia" w:ascii="Times New Roman" w:hAnsi="Times New Roman" w:eastAsia="仿宋" w:cs="仿宋"/>
          <w:sz w:val="32"/>
          <w:szCs w:val="32"/>
        </w:rPr>
        <w:t>。灌木林地面积</w:t>
      </w:r>
      <w:r>
        <w:rPr>
          <w:rFonts w:ascii="Times New Roman" w:hAnsi="Times New Roman" w:eastAsia="仿宋" w:cs="Times New Roman"/>
          <w:sz w:val="32"/>
          <w:szCs w:val="32"/>
        </w:rPr>
        <w:t>684536.81</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6.39%</w:t>
      </w:r>
      <w:r>
        <w:rPr>
          <w:rFonts w:hint="eastAsia" w:ascii="Times New Roman" w:hAnsi="Times New Roman" w:eastAsia="仿宋" w:cs="仿宋"/>
          <w:sz w:val="32"/>
          <w:szCs w:val="32"/>
        </w:rPr>
        <w:t>（其中国家特别规定灌木林地为</w:t>
      </w:r>
      <w:r>
        <w:rPr>
          <w:rFonts w:ascii="Times New Roman" w:hAnsi="Times New Roman" w:eastAsia="仿宋" w:cs="Times New Roman"/>
          <w:sz w:val="32"/>
          <w:szCs w:val="32"/>
        </w:rPr>
        <w:t>558267.12</w:t>
      </w:r>
      <w:r>
        <w:rPr>
          <w:rFonts w:hint="eastAsia" w:ascii="Times New Roman" w:hAnsi="Times New Roman" w:eastAsia="仿宋" w:cs="仿宋"/>
          <w:sz w:val="32"/>
          <w:szCs w:val="32"/>
        </w:rPr>
        <w:t>公顷，占</w:t>
      </w:r>
      <w:r>
        <w:rPr>
          <w:rFonts w:ascii="Times New Roman" w:hAnsi="Times New Roman" w:eastAsia="仿宋" w:cs="Times New Roman"/>
          <w:sz w:val="32"/>
          <w:szCs w:val="32"/>
        </w:rPr>
        <w:t>5.22%</w:t>
      </w:r>
      <w:r>
        <w:rPr>
          <w:rFonts w:hint="eastAsia" w:ascii="Times New Roman" w:hAnsi="Times New Roman" w:eastAsia="仿宋" w:cs="仿宋"/>
          <w:sz w:val="32"/>
          <w:szCs w:val="32"/>
        </w:rPr>
        <w:t>；一般灌木林为</w:t>
      </w:r>
      <w:r>
        <w:rPr>
          <w:rFonts w:ascii="Times New Roman" w:hAnsi="Times New Roman" w:eastAsia="仿宋" w:cs="Times New Roman"/>
          <w:sz w:val="32"/>
          <w:szCs w:val="32"/>
        </w:rPr>
        <w:t>126269.69</w:t>
      </w:r>
      <w:r>
        <w:rPr>
          <w:rFonts w:hint="eastAsia" w:ascii="Times New Roman" w:hAnsi="Times New Roman" w:eastAsia="仿宋" w:cs="仿宋"/>
          <w:sz w:val="32"/>
          <w:szCs w:val="32"/>
        </w:rPr>
        <w:t>公顷，占</w:t>
      </w:r>
      <w:r>
        <w:rPr>
          <w:rFonts w:ascii="Times New Roman" w:hAnsi="Times New Roman" w:eastAsia="仿宋" w:cs="Times New Roman"/>
          <w:sz w:val="32"/>
          <w:szCs w:val="32"/>
        </w:rPr>
        <w:t>1.17%</w:t>
      </w:r>
      <w:r>
        <w:rPr>
          <w:rFonts w:hint="eastAsia" w:ascii="Times New Roman" w:hAnsi="Times New Roman" w:eastAsia="仿宋" w:cs="仿宋"/>
          <w:sz w:val="32"/>
          <w:szCs w:val="32"/>
        </w:rPr>
        <w:t>）。未成林地面积</w:t>
      </w:r>
      <w:r>
        <w:rPr>
          <w:rFonts w:ascii="Times New Roman" w:hAnsi="Times New Roman" w:eastAsia="仿宋" w:cs="Times New Roman"/>
          <w:sz w:val="32"/>
          <w:szCs w:val="32"/>
        </w:rPr>
        <w:t>264055.66</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2.46%</w:t>
      </w:r>
      <w:r>
        <w:rPr>
          <w:rFonts w:hint="eastAsia" w:ascii="Times New Roman" w:hAnsi="Times New Roman" w:eastAsia="仿宋" w:cs="仿宋"/>
          <w:sz w:val="32"/>
          <w:szCs w:val="32"/>
        </w:rPr>
        <w:t>。苗圃地面积</w:t>
      </w:r>
      <w:r>
        <w:rPr>
          <w:rFonts w:ascii="Times New Roman" w:hAnsi="Times New Roman" w:eastAsia="仿宋" w:cs="Times New Roman"/>
          <w:sz w:val="32"/>
          <w:szCs w:val="32"/>
        </w:rPr>
        <w:t>4259.57</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0.04%</w:t>
      </w:r>
      <w:r>
        <w:rPr>
          <w:rFonts w:hint="eastAsia" w:ascii="Times New Roman" w:hAnsi="Times New Roman" w:eastAsia="仿宋" w:cs="仿宋"/>
          <w:sz w:val="32"/>
          <w:szCs w:val="32"/>
        </w:rPr>
        <w:t>。无立木林地面积</w:t>
      </w:r>
      <w:r>
        <w:rPr>
          <w:rFonts w:ascii="Times New Roman" w:hAnsi="Times New Roman" w:eastAsia="仿宋" w:cs="Times New Roman"/>
          <w:sz w:val="32"/>
          <w:szCs w:val="32"/>
        </w:rPr>
        <w:t>192023.59</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1.79%</w:t>
      </w:r>
      <w:r>
        <w:rPr>
          <w:rFonts w:hint="eastAsia" w:ascii="Times New Roman" w:hAnsi="Times New Roman" w:eastAsia="仿宋" w:cs="Times New Roman"/>
          <w:sz w:val="32"/>
          <w:szCs w:val="32"/>
        </w:rPr>
        <w:t>（其中</w:t>
      </w:r>
      <w:r>
        <w:rPr>
          <w:rFonts w:ascii="Times New Roman" w:hAnsi="Times New Roman" w:eastAsia="仿宋" w:cs="Times New Roman"/>
          <w:sz w:val="32"/>
          <w:szCs w:val="32"/>
        </w:rPr>
        <w:t>被占林地</w:t>
      </w:r>
      <w:r>
        <w:rPr>
          <w:rFonts w:hint="eastAsia" w:ascii="Times New Roman" w:hAnsi="Times New Roman" w:eastAsia="仿宋" w:cs="Times New Roman"/>
          <w:sz w:val="32"/>
          <w:szCs w:val="32"/>
        </w:rPr>
        <w:t>34624.75</w:t>
      </w:r>
      <w:r>
        <w:rPr>
          <w:rFonts w:ascii="Times New Roman" w:hAnsi="Times New Roman" w:eastAsia="仿宋" w:cs="Times New Roman"/>
          <w:sz w:val="32"/>
          <w:szCs w:val="32"/>
        </w:rPr>
        <w:t>公顷，占</w:t>
      </w:r>
      <w:r>
        <w:rPr>
          <w:rFonts w:hint="eastAsia" w:ascii="Times New Roman" w:hAnsi="Times New Roman" w:eastAsia="仿宋" w:cs="Times New Roman"/>
          <w:sz w:val="32"/>
          <w:szCs w:val="32"/>
        </w:rPr>
        <w:t>0.32</w:t>
      </w:r>
      <w:r>
        <w:rPr>
          <w:rFonts w:ascii="Times New Roman" w:hAnsi="Times New Roman" w:eastAsia="仿宋" w:cs="Times New Roman"/>
          <w:sz w:val="32"/>
          <w:szCs w:val="32"/>
        </w:rPr>
        <w:t>%；其它无立木林地157398.84公顷，占</w:t>
      </w:r>
      <w:r>
        <w:rPr>
          <w:rFonts w:hint="eastAsia" w:ascii="Times New Roman" w:hAnsi="Times New Roman" w:eastAsia="仿宋" w:cs="Times New Roman"/>
          <w:sz w:val="32"/>
          <w:szCs w:val="32"/>
        </w:rPr>
        <w:t>1.47</w:t>
      </w:r>
      <w:r>
        <w:rPr>
          <w:rFonts w:ascii="Times New Roman" w:hAnsi="Times New Roman" w:eastAsia="仿宋" w:cs="Times New Roman"/>
          <w:sz w:val="32"/>
          <w:szCs w:val="32"/>
        </w:rPr>
        <w:t>%</w:t>
      </w:r>
      <w:r>
        <w:rPr>
          <w:rFonts w:hint="eastAsia" w:ascii="Times New Roman" w:hAnsi="Times New Roman" w:eastAsia="仿宋" w:cs="Times New Roman"/>
          <w:sz w:val="32"/>
          <w:szCs w:val="32"/>
        </w:rPr>
        <w:t>）</w:t>
      </w:r>
      <w:r>
        <w:rPr>
          <w:rFonts w:hint="eastAsia" w:ascii="Times New Roman" w:hAnsi="Times New Roman" w:eastAsia="仿宋" w:cs="仿宋"/>
          <w:sz w:val="32"/>
          <w:szCs w:val="32"/>
        </w:rPr>
        <w:t>。宜林地面积</w:t>
      </w:r>
      <w:r>
        <w:rPr>
          <w:rFonts w:ascii="Times New Roman" w:hAnsi="Times New Roman" w:eastAsia="仿宋" w:cs="Times New Roman"/>
          <w:sz w:val="32"/>
          <w:szCs w:val="32"/>
        </w:rPr>
        <w:t>82950.42</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0.77%</w:t>
      </w:r>
      <w:r>
        <w:rPr>
          <w:rFonts w:hint="eastAsia" w:ascii="Times New Roman" w:hAnsi="Times New Roman" w:eastAsia="仿宋" w:cs="仿宋"/>
          <w:sz w:val="32"/>
          <w:szCs w:val="32"/>
        </w:rPr>
        <w:t>。林业辅助生产用地面积</w:t>
      </w:r>
      <w:r>
        <w:rPr>
          <w:rFonts w:ascii="Times New Roman" w:hAnsi="Times New Roman" w:eastAsia="仿宋" w:cs="Times New Roman"/>
          <w:sz w:val="32"/>
          <w:szCs w:val="32"/>
        </w:rPr>
        <w:t>231.79</w:t>
      </w:r>
      <w:r>
        <w:rPr>
          <w:rFonts w:hint="eastAsia" w:ascii="Times New Roman" w:hAnsi="Times New Roman" w:eastAsia="仿宋" w:cs="仿宋"/>
          <w:sz w:val="32"/>
          <w:szCs w:val="32"/>
        </w:rPr>
        <w:t>公顷，占全省现有林地总面积比例很小。规划林地面积</w:t>
      </w:r>
      <w:r>
        <w:rPr>
          <w:rFonts w:ascii="Times New Roman" w:hAnsi="Times New Roman" w:eastAsia="仿宋" w:cs="Times New Roman"/>
          <w:sz w:val="32"/>
          <w:szCs w:val="32"/>
        </w:rPr>
        <w:t>4017.03</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0.04%</w:t>
      </w:r>
      <w:r>
        <w:rPr>
          <w:rFonts w:hint="eastAsia" w:ascii="Times New Roman" w:hAnsi="Times New Roman" w:eastAsia="仿宋" w:cs="仿宋"/>
          <w:sz w:val="32"/>
          <w:szCs w:val="32"/>
        </w:rPr>
        <w:t>。全省现有林地分地类统计情况见表</w:t>
      </w:r>
      <w:r>
        <w:rPr>
          <w:rFonts w:ascii="Times New Roman" w:hAnsi="Times New Roman" w:eastAsia="仿宋" w:cs="Times New Roman"/>
          <w:sz w:val="32"/>
          <w:szCs w:val="32"/>
        </w:rPr>
        <w:t>1</w:t>
      </w:r>
      <w:r>
        <w:rPr>
          <w:rFonts w:hint="eastAsia" w:ascii="Times New Roman" w:hAnsi="Times New Roman" w:eastAsia="仿宋" w:cs="仿宋"/>
          <w:sz w:val="32"/>
          <w:szCs w:val="32"/>
        </w:rPr>
        <w:t>。</w:t>
      </w:r>
    </w:p>
    <w:p>
      <w:pPr>
        <w:spacing w:before="100" w:beforeAutospacing="1" w:after="100" w:afterAutospacing="1"/>
        <w:ind w:firstLine="614" w:firstLineChars="192"/>
        <w:rPr>
          <w:rFonts w:ascii="Times New Roman" w:hAnsi="Times New Roman" w:eastAsia="仿宋" w:cs="仿宋"/>
          <w:sz w:val="32"/>
          <w:szCs w:val="32"/>
        </w:rPr>
      </w:pPr>
    </w:p>
    <w:p>
      <w:pPr>
        <w:spacing w:before="100" w:beforeAutospacing="1" w:after="100" w:afterAutospacing="1"/>
        <w:ind w:firstLine="614" w:firstLineChars="192"/>
        <w:rPr>
          <w:rFonts w:ascii="Times New Roman" w:hAnsi="Times New Roman" w:eastAsia="仿宋" w:cs="Times New Roman"/>
          <w:sz w:val="32"/>
          <w:szCs w:val="32"/>
        </w:rPr>
      </w:pP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表</w:t>
      </w:r>
      <w:r>
        <w:rPr>
          <w:rFonts w:ascii="Times New Roman" w:hAnsi="Times New Roman" w:cs="Times New Roman"/>
          <w:b/>
          <w:bCs/>
          <w:sz w:val="28"/>
          <w:szCs w:val="28"/>
        </w:rPr>
        <w:t>1</w:t>
      </w:r>
      <w:r>
        <w:rPr>
          <w:rFonts w:hint="eastAsia" w:ascii="Times New Roman" w:hAnsi="Times New Roman" w:cs="宋体"/>
          <w:b/>
          <w:bCs/>
          <w:sz w:val="28"/>
          <w:szCs w:val="28"/>
        </w:rPr>
        <w:t>全省现有林地分地类情况</w:t>
      </w:r>
    </w:p>
    <w:p>
      <w:pPr>
        <w:jc w:val="right"/>
        <w:rPr>
          <w:rFonts w:ascii="Times New Roman" w:hAnsi="Times New Roman" w:eastAsia="仿宋" w:cs="Times New Roman"/>
          <w:b/>
          <w:bCs/>
          <w:sz w:val="32"/>
          <w:szCs w:val="32"/>
        </w:rPr>
      </w:pPr>
      <w:r>
        <w:rPr>
          <w:rFonts w:hint="eastAsia" w:ascii="Times New Roman" w:hAnsi="Times New Roman" w:eastAsia="仿宋" w:cs="仿宋"/>
          <w:sz w:val="24"/>
          <w:szCs w:val="24"/>
        </w:rPr>
        <w:t>单位：公顷、</w:t>
      </w:r>
      <w:r>
        <w:rPr>
          <w:rFonts w:ascii="Times New Roman" w:hAnsi="Times New Roman" w:eastAsia="仿宋" w:cs="Times New Roman"/>
          <w:sz w:val="24"/>
          <w:szCs w:val="24"/>
        </w:rPr>
        <w:t>%</w:t>
      </w:r>
    </w:p>
    <w:tbl>
      <w:tblPr>
        <w:tblStyle w:val="74"/>
        <w:tblW w:w="852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170"/>
        <w:gridCol w:w="14"/>
        <w:gridCol w:w="2319"/>
        <w:gridCol w:w="2206"/>
        <w:gridCol w:w="18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Merge w:val="restart"/>
            <w:vAlign w:val="center"/>
          </w:tcPr>
          <w:p>
            <w:pPr>
              <w:spacing w:before="100" w:beforeAutospacing="1" w:after="100" w:afterAutospacing="1"/>
              <w:jc w:val="center"/>
              <w:rPr>
                <w:rFonts w:ascii="Times New Roman" w:hAnsi="Times New Roman" w:eastAsia="仿宋" w:cs="Times New Roman"/>
                <w:b/>
                <w:bCs/>
              </w:rPr>
            </w:pPr>
            <w:r>
              <w:rPr>
                <w:rFonts w:hint="eastAsia" w:ascii="Times New Roman" w:hAnsi="Times New Roman" w:eastAsia="仿宋" w:cs="仿宋"/>
                <w:b/>
                <w:bCs/>
                <w:kern w:val="0"/>
              </w:rPr>
              <w:t>地类</w:t>
            </w:r>
          </w:p>
        </w:tc>
        <w:tc>
          <w:tcPr>
            <w:tcW w:w="4019" w:type="dxa"/>
            <w:gridSpan w:val="2"/>
            <w:vAlign w:val="center"/>
          </w:tcPr>
          <w:p>
            <w:pPr>
              <w:spacing w:before="100" w:beforeAutospacing="1" w:after="100" w:afterAutospacing="1"/>
              <w:jc w:val="center"/>
              <w:rPr>
                <w:rFonts w:ascii="Times New Roman" w:hAnsi="Times New Roman" w:eastAsia="仿宋" w:cs="Times New Roman"/>
                <w:b/>
                <w:bCs/>
              </w:rPr>
            </w:pPr>
            <w:r>
              <w:rPr>
                <w:rFonts w:hint="eastAsia" w:ascii="Times New Roman" w:hAnsi="Times New Roman" w:eastAsia="仿宋" w:cs="仿宋"/>
                <w:b/>
                <w:bCs/>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Merge w:val="continue"/>
            <w:vAlign w:val="center"/>
          </w:tcPr>
          <w:p>
            <w:pPr>
              <w:spacing w:before="100" w:beforeAutospacing="1" w:after="100" w:afterAutospacing="1"/>
              <w:jc w:val="center"/>
              <w:rPr>
                <w:rFonts w:ascii="Times New Roman" w:hAnsi="Times New Roman" w:eastAsia="仿宋" w:cs="Times New Roman"/>
                <w:b/>
                <w:bCs/>
              </w:rPr>
            </w:pPr>
          </w:p>
        </w:tc>
        <w:tc>
          <w:tcPr>
            <w:tcW w:w="2206" w:type="dxa"/>
            <w:vAlign w:val="center"/>
          </w:tcPr>
          <w:p>
            <w:pPr>
              <w:spacing w:before="100" w:beforeAutospacing="1" w:after="100" w:afterAutospacing="1"/>
              <w:jc w:val="center"/>
              <w:rPr>
                <w:rFonts w:ascii="Times New Roman" w:hAnsi="Times New Roman" w:eastAsia="仿宋" w:cs="Times New Roman"/>
                <w:b/>
                <w:bCs/>
              </w:rPr>
            </w:pPr>
            <w:r>
              <w:rPr>
                <w:rFonts w:hint="eastAsia" w:ascii="Times New Roman" w:hAnsi="Times New Roman" w:eastAsia="仿宋" w:cs="仿宋"/>
                <w:b/>
                <w:bCs/>
              </w:rPr>
              <w:t>面积</w:t>
            </w:r>
          </w:p>
        </w:tc>
        <w:tc>
          <w:tcPr>
            <w:tcW w:w="1813" w:type="dxa"/>
            <w:vAlign w:val="center"/>
          </w:tcPr>
          <w:p>
            <w:pPr>
              <w:spacing w:before="100" w:beforeAutospacing="1" w:after="100" w:afterAutospacing="1"/>
              <w:jc w:val="center"/>
              <w:rPr>
                <w:rFonts w:ascii="Times New Roman" w:hAnsi="Times New Roman" w:eastAsia="仿宋" w:cs="Times New Roman"/>
                <w:b/>
                <w:bCs/>
              </w:rPr>
            </w:pPr>
            <w:r>
              <w:rPr>
                <w:rFonts w:hint="eastAsia" w:ascii="Times New Roman" w:hAnsi="Times New Roman" w:eastAsia="仿宋" w:cs="仿宋"/>
                <w:b/>
                <w:bCs/>
              </w:rPr>
              <w:t>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b/>
                <w:bCs/>
              </w:rPr>
            </w:pPr>
            <w:r>
              <w:rPr>
                <w:rFonts w:hint="eastAsia" w:ascii="Times New Roman" w:hAnsi="Times New Roman" w:eastAsia="仿宋" w:cs="仿宋"/>
                <w:b/>
                <w:bCs/>
                <w:kern w:val="0"/>
              </w:rPr>
              <w:t>合计</w:t>
            </w:r>
          </w:p>
        </w:tc>
        <w:tc>
          <w:tcPr>
            <w:tcW w:w="2206" w:type="dxa"/>
            <w:vAlign w:val="center"/>
          </w:tcPr>
          <w:p>
            <w:pPr>
              <w:spacing w:before="100" w:beforeAutospacing="1" w:after="100" w:afterAutospacing="1"/>
              <w:jc w:val="center"/>
              <w:rPr>
                <w:rFonts w:ascii="Times New Roman" w:hAnsi="Times New Roman" w:eastAsia="仿宋" w:cs="Times New Roman"/>
                <w:b/>
                <w:bCs/>
              </w:rPr>
            </w:pPr>
            <w:r>
              <w:rPr>
                <w:rFonts w:ascii="Times New Roman" w:hAnsi="Times New Roman" w:eastAsia="仿宋" w:cs="Times New Roman"/>
                <w:b/>
                <w:bCs/>
              </w:rPr>
              <w:t>10693066.51</w:t>
            </w:r>
          </w:p>
        </w:tc>
        <w:tc>
          <w:tcPr>
            <w:tcW w:w="1813" w:type="dxa"/>
            <w:vAlign w:val="center"/>
          </w:tcPr>
          <w:p>
            <w:pPr>
              <w:spacing w:before="100" w:beforeAutospacing="1" w:after="100" w:afterAutospacing="1"/>
              <w:jc w:val="center"/>
              <w:rPr>
                <w:rFonts w:ascii="Times New Roman" w:hAnsi="Times New Roman" w:eastAsia="仿宋" w:cs="Times New Roman"/>
                <w:b/>
                <w:bCs/>
              </w:rPr>
            </w:pPr>
            <w:r>
              <w:rPr>
                <w:rFonts w:ascii="Times New Roman" w:hAnsi="Times New Roman" w:eastAsia="仿宋" w:cs="Times New Roman"/>
                <w:b/>
                <w:bCs/>
              </w:rPr>
              <w:t>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70" w:type="dxa"/>
            <w:vMerge w:val="restart"/>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kern w:val="0"/>
              </w:rPr>
              <w:t>有林地</w:t>
            </w:r>
          </w:p>
        </w:tc>
        <w:tc>
          <w:tcPr>
            <w:tcW w:w="2333" w:type="dxa"/>
            <w:gridSpan w:val="2"/>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小计</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9396854.40</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87.91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70" w:type="dxa"/>
            <w:vMerge w:val="continue"/>
            <w:vAlign w:val="center"/>
          </w:tcPr>
          <w:p>
            <w:pPr>
              <w:spacing w:before="100" w:beforeAutospacing="1" w:after="100" w:afterAutospacing="1"/>
              <w:jc w:val="center"/>
              <w:rPr>
                <w:rFonts w:ascii="Times New Roman" w:hAnsi="Times New Roman" w:eastAsia="仿宋" w:cs="Times New Roman"/>
              </w:rPr>
            </w:pPr>
          </w:p>
        </w:tc>
        <w:tc>
          <w:tcPr>
            <w:tcW w:w="2333" w:type="dxa"/>
            <w:gridSpan w:val="2"/>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乔木林</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9055639.78</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84.72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70" w:type="dxa"/>
            <w:vMerge w:val="continue"/>
            <w:vAlign w:val="center"/>
          </w:tcPr>
          <w:p>
            <w:pPr>
              <w:spacing w:before="100" w:beforeAutospacing="1" w:after="100" w:afterAutospacing="1"/>
              <w:jc w:val="center"/>
              <w:rPr>
                <w:rFonts w:ascii="Times New Roman" w:hAnsi="Times New Roman" w:eastAsia="仿宋" w:cs="Times New Roman"/>
              </w:rPr>
            </w:pPr>
          </w:p>
        </w:tc>
        <w:tc>
          <w:tcPr>
            <w:tcW w:w="2333" w:type="dxa"/>
            <w:gridSpan w:val="2"/>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竹林</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326080.10</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3.05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70" w:type="dxa"/>
            <w:vMerge w:val="continue"/>
            <w:vAlign w:val="center"/>
          </w:tcPr>
          <w:p>
            <w:pPr>
              <w:spacing w:before="100" w:beforeAutospacing="1" w:after="100" w:afterAutospacing="1"/>
              <w:jc w:val="center"/>
              <w:rPr>
                <w:rFonts w:ascii="Times New Roman" w:hAnsi="Times New Roman" w:eastAsia="仿宋" w:cs="Times New Roman"/>
              </w:rPr>
            </w:pPr>
          </w:p>
        </w:tc>
        <w:tc>
          <w:tcPr>
            <w:tcW w:w="2333" w:type="dxa"/>
            <w:gridSpan w:val="2"/>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红树林</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15134.52</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0.14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kern w:val="0"/>
              </w:rPr>
              <w:t>疏林地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64137.24</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0.60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84" w:type="dxa"/>
            <w:gridSpan w:val="2"/>
            <w:vMerge w:val="restart"/>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kern w:val="0"/>
              </w:rPr>
              <w:t>灌木林地</w:t>
            </w:r>
          </w:p>
        </w:tc>
        <w:tc>
          <w:tcPr>
            <w:tcW w:w="2319" w:type="dxa"/>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小计</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684536.81</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6.39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84" w:type="dxa"/>
            <w:gridSpan w:val="2"/>
            <w:vMerge w:val="continue"/>
            <w:vAlign w:val="center"/>
          </w:tcPr>
          <w:p>
            <w:pPr>
              <w:spacing w:before="100" w:beforeAutospacing="1" w:after="100" w:afterAutospacing="1"/>
              <w:jc w:val="center"/>
              <w:rPr>
                <w:rFonts w:ascii="Times New Roman" w:hAnsi="Times New Roman" w:eastAsia="仿宋" w:cs="Times New Roman"/>
              </w:rPr>
            </w:pPr>
          </w:p>
        </w:tc>
        <w:tc>
          <w:tcPr>
            <w:tcW w:w="2319" w:type="dxa"/>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国家特别规定灌木林地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558267.12</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5.22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2184" w:type="dxa"/>
            <w:gridSpan w:val="2"/>
            <w:vMerge w:val="continue"/>
            <w:vAlign w:val="center"/>
          </w:tcPr>
          <w:p>
            <w:pPr>
              <w:spacing w:before="100" w:beforeAutospacing="1" w:after="100" w:afterAutospacing="1"/>
              <w:jc w:val="center"/>
              <w:rPr>
                <w:rFonts w:ascii="Times New Roman" w:hAnsi="Times New Roman" w:eastAsia="仿宋" w:cs="Times New Roman"/>
              </w:rPr>
            </w:pPr>
          </w:p>
        </w:tc>
        <w:tc>
          <w:tcPr>
            <w:tcW w:w="2319" w:type="dxa"/>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一般灌木林地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126269.69</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1.17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未成林地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264055.66</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2.46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rPr>
              <w:t>苗圃地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4259.57</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0.04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kern w:val="0"/>
              </w:rPr>
              <w:t>无立木林地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192023.59</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1.79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kern w:val="0"/>
              </w:rPr>
              <w:t>宜林地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82950.42</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0.77</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rPr>
            </w:pPr>
            <w:r>
              <w:rPr>
                <w:rFonts w:hint="eastAsia" w:ascii="Times New Roman" w:hAnsi="Times New Roman" w:eastAsia="仿宋" w:cs="仿宋"/>
                <w:kern w:val="0"/>
              </w:rPr>
              <w:t>林业辅助生产用地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231.79</w:t>
            </w:r>
          </w:p>
        </w:tc>
        <w:tc>
          <w:tcPr>
            <w:tcW w:w="1813" w:type="dxa"/>
            <w:vAlign w:val="center"/>
          </w:tcPr>
          <w:p>
            <w:pPr>
              <w:spacing w:before="100" w:beforeAutospacing="1" w:after="100" w:afterAutospacing="1"/>
              <w:jc w:val="center"/>
              <w:rPr>
                <w:rFonts w:ascii="Times New Roman" w:hAnsi="Times New Roman" w:eastAsia="仿宋" w:cs="Times New Roma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03" w:type="dxa"/>
            <w:gridSpan w:val="3"/>
            <w:vAlign w:val="center"/>
          </w:tcPr>
          <w:p>
            <w:pPr>
              <w:spacing w:before="100" w:beforeAutospacing="1" w:after="100" w:afterAutospacing="1"/>
              <w:jc w:val="center"/>
              <w:rPr>
                <w:rFonts w:ascii="Times New Roman" w:hAnsi="Times New Roman" w:eastAsia="仿宋" w:cs="Times New Roman"/>
                <w:kern w:val="0"/>
              </w:rPr>
            </w:pPr>
            <w:r>
              <w:rPr>
                <w:rFonts w:hint="eastAsia" w:ascii="Times New Roman" w:hAnsi="Times New Roman" w:eastAsia="仿宋" w:cs="仿宋"/>
                <w:kern w:val="0"/>
              </w:rPr>
              <w:t>规划林地</w:t>
            </w:r>
          </w:p>
        </w:tc>
        <w:tc>
          <w:tcPr>
            <w:tcW w:w="2206"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4017.03</w:t>
            </w:r>
          </w:p>
        </w:tc>
        <w:tc>
          <w:tcPr>
            <w:tcW w:w="1813" w:type="dxa"/>
            <w:vAlign w:val="center"/>
          </w:tcPr>
          <w:p>
            <w:pPr>
              <w:spacing w:before="100" w:beforeAutospacing="1" w:after="100" w:afterAutospacing="1"/>
              <w:jc w:val="center"/>
              <w:rPr>
                <w:rFonts w:ascii="Times New Roman" w:hAnsi="Times New Roman" w:eastAsia="仿宋" w:cs="Times New Roman"/>
              </w:rPr>
            </w:pPr>
            <w:r>
              <w:rPr>
                <w:rFonts w:ascii="Times New Roman" w:hAnsi="Times New Roman" w:eastAsia="仿宋" w:cs="Times New Roman"/>
              </w:rPr>
              <w:t>0.04</w:t>
            </w:r>
          </w:p>
        </w:tc>
      </w:tr>
    </w:tbl>
    <w:p>
      <w:pPr>
        <w:rPr>
          <w:rFonts w:ascii="Times New Roman" w:hAnsi="Times New Roman" w:eastAsia="仿宋" w:cs="Times New Roman"/>
          <w:sz w:val="18"/>
          <w:szCs w:val="18"/>
        </w:rPr>
      </w:pPr>
      <w:r>
        <w:rPr>
          <w:rFonts w:hint="eastAsia" w:ascii="Times New Roman" w:hAnsi="Times New Roman" w:eastAsia="仿宋" w:cs="仿宋"/>
          <w:sz w:val="18"/>
          <w:szCs w:val="18"/>
        </w:rPr>
        <w:t>注：此数据包括农垦局和雷州局。</w:t>
      </w:r>
    </w:p>
    <w:p>
      <w:pPr>
        <w:spacing w:before="100" w:beforeAutospacing="1" w:after="100" w:afterAutospacing="1"/>
        <w:ind w:firstLine="643" w:firstLineChars="200"/>
        <w:outlineLvl w:val="3"/>
        <w:rPr>
          <w:rFonts w:ascii="Times New Roman" w:hAnsi="Times New Roman" w:eastAsia="仿宋" w:cs="Times New Roman"/>
          <w:b/>
          <w:bCs/>
          <w:sz w:val="32"/>
          <w:szCs w:val="32"/>
        </w:rPr>
      </w:pPr>
      <w:bookmarkStart w:id="51" w:name="_Toc471946305"/>
      <w:bookmarkStart w:id="52" w:name="_Toc471946166"/>
      <w:r>
        <w:rPr>
          <w:rFonts w:ascii="Times New Roman" w:hAnsi="Times New Roman" w:eastAsia="仿宋" w:cs="Times New Roman"/>
          <w:b/>
          <w:bCs/>
          <w:sz w:val="32"/>
          <w:szCs w:val="32"/>
        </w:rPr>
        <w:t xml:space="preserve">2. </w:t>
      </w:r>
      <w:r>
        <w:rPr>
          <w:rFonts w:hint="eastAsia" w:ascii="Times New Roman" w:hAnsi="Times New Roman" w:eastAsia="仿宋" w:cs="Times New Roman"/>
          <w:b/>
          <w:bCs/>
          <w:sz w:val="32"/>
          <w:szCs w:val="32"/>
        </w:rPr>
        <w:t>现有林地按森林类别</w:t>
      </w:r>
      <w:bookmarkEnd w:id="51"/>
      <w:bookmarkEnd w:id="52"/>
      <w:r>
        <w:rPr>
          <w:rFonts w:hint="eastAsia" w:ascii="Times New Roman" w:hAnsi="Times New Roman" w:eastAsia="仿宋" w:cs="Times New Roman"/>
          <w:b/>
          <w:bCs/>
          <w:sz w:val="32"/>
          <w:szCs w:val="32"/>
        </w:rPr>
        <w:t>分析</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全省现有林地面积</w:t>
      </w:r>
      <w:r>
        <w:rPr>
          <w:rFonts w:ascii="Times New Roman" w:hAnsi="Times New Roman" w:eastAsia="仿宋" w:cs="Times New Roman"/>
          <w:sz w:val="32"/>
          <w:szCs w:val="32"/>
        </w:rPr>
        <w:t>10693066.51</w:t>
      </w:r>
      <w:r>
        <w:rPr>
          <w:rFonts w:hint="eastAsia" w:ascii="Times New Roman" w:hAnsi="Times New Roman" w:eastAsia="仿宋" w:cs="仿宋"/>
          <w:sz w:val="32"/>
          <w:szCs w:val="32"/>
        </w:rPr>
        <w:t>公顷，生态公益林面积</w:t>
      </w:r>
      <w:r>
        <w:rPr>
          <w:rFonts w:ascii="Times New Roman" w:hAnsi="Times New Roman" w:eastAsia="仿宋" w:cs="Times New Roman"/>
          <w:sz w:val="32"/>
          <w:szCs w:val="32"/>
        </w:rPr>
        <w:t>4542923.33</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42.48%</w:t>
      </w:r>
      <w:r>
        <w:rPr>
          <w:rFonts w:hint="eastAsia" w:ascii="Times New Roman" w:hAnsi="Times New Roman" w:eastAsia="仿宋" w:cs="仿宋"/>
          <w:sz w:val="32"/>
          <w:szCs w:val="32"/>
        </w:rPr>
        <w:t>；商品林面积</w:t>
      </w:r>
      <w:r>
        <w:rPr>
          <w:rFonts w:ascii="Times New Roman" w:hAnsi="Times New Roman" w:eastAsia="仿宋" w:cs="Times New Roman"/>
          <w:sz w:val="32"/>
          <w:szCs w:val="32"/>
        </w:rPr>
        <w:t>6150143.18</w:t>
      </w:r>
      <w:r>
        <w:rPr>
          <w:rFonts w:hint="eastAsia" w:ascii="Times New Roman" w:hAnsi="Times New Roman" w:eastAsia="仿宋" w:cs="仿宋"/>
          <w:sz w:val="32"/>
          <w:szCs w:val="32"/>
        </w:rPr>
        <w:t>公顷，占全省现有林地总面积的</w:t>
      </w:r>
      <w:r>
        <w:rPr>
          <w:rFonts w:ascii="Times New Roman" w:hAnsi="Times New Roman" w:eastAsia="仿宋" w:cs="Times New Roman"/>
          <w:sz w:val="32"/>
          <w:szCs w:val="32"/>
        </w:rPr>
        <w:t>57.52%</w:t>
      </w:r>
      <w:r>
        <w:rPr>
          <w:rFonts w:hint="eastAsia" w:ascii="Times New Roman" w:hAnsi="Times New Roman" w:eastAsia="仿宋" w:cs="仿宋"/>
          <w:sz w:val="32"/>
          <w:szCs w:val="32"/>
        </w:rPr>
        <w:t>。全省现有林地分森林类别情况见图</w:t>
      </w:r>
      <w:r>
        <w:rPr>
          <w:rFonts w:ascii="Times New Roman" w:hAnsi="Times New Roman" w:eastAsia="仿宋" w:cs="Times New Roman"/>
          <w:sz w:val="32"/>
          <w:szCs w:val="32"/>
        </w:rPr>
        <w:t>6</w:t>
      </w:r>
      <w:r>
        <w:rPr>
          <w:rFonts w:hint="eastAsia" w:ascii="Times New Roman" w:hAnsi="Times New Roman" w:eastAsia="仿宋" w:cs="仿宋"/>
          <w:sz w:val="32"/>
          <w:szCs w:val="32"/>
        </w:rPr>
        <w:t>。现有生态公益林中，国家级公益林面积</w:t>
      </w:r>
      <w:r>
        <w:rPr>
          <w:rFonts w:ascii="Times New Roman" w:hAnsi="Times New Roman" w:eastAsia="仿宋" w:cs="Times New Roman"/>
          <w:sz w:val="32"/>
          <w:szCs w:val="32"/>
        </w:rPr>
        <w:t>1516348.94</w:t>
      </w:r>
      <w:r>
        <w:rPr>
          <w:rFonts w:hint="eastAsia" w:ascii="Times New Roman" w:hAnsi="Times New Roman" w:eastAsia="仿宋" w:cs="仿宋"/>
          <w:sz w:val="32"/>
          <w:szCs w:val="32"/>
        </w:rPr>
        <w:t>公顷，占生态公益林总面积的</w:t>
      </w:r>
      <w:r>
        <w:rPr>
          <w:rFonts w:ascii="Times New Roman" w:hAnsi="Times New Roman" w:eastAsia="仿宋" w:cs="Times New Roman"/>
          <w:sz w:val="32"/>
          <w:szCs w:val="32"/>
        </w:rPr>
        <w:t>33.38%</w:t>
      </w:r>
      <w:r>
        <w:rPr>
          <w:rFonts w:hint="eastAsia" w:ascii="Times New Roman" w:hAnsi="Times New Roman" w:eastAsia="仿宋" w:cs="仿宋"/>
          <w:sz w:val="32"/>
          <w:szCs w:val="32"/>
        </w:rPr>
        <w:t>；省级公益林面积</w:t>
      </w:r>
      <w:r>
        <w:rPr>
          <w:rFonts w:ascii="Times New Roman" w:hAnsi="Times New Roman" w:eastAsia="仿宋" w:cs="Times New Roman"/>
          <w:sz w:val="32"/>
          <w:szCs w:val="32"/>
        </w:rPr>
        <w:t>2959360.20</w:t>
      </w:r>
      <w:r>
        <w:rPr>
          <w:rFonts w:hint="eastAsia" w:ascii="Times New Roman" w:hAnsi="Times New Roman" w:eastAsia="仿宋" w:cs="仿宋"/>
          <w:sz w:val="32"/>
          <w:szCs w:val="32"/>
        </w:rPr>
        <w:t>公顷，占生态公益林总面积的</w:t>
      </w:r>
      <w:r>
        <w:rPr>
          <w:rFonts w:ascii="Times New Roman" w:hAnsi="Times New Roman" w:eastAsia="仿宋" w:cs="Times New Roman"/>
          <w:sz w:val="32"/>
          <w:szCs w:val="32"/>
        </w:rPr>
        <w:t>65.14%</w:t>
      </w:r>
      <w:r>
        <w:rPr>
          <w:rFonts w:hint="eastAsia" w:ascii="Times New Roman" w:hAnsi="Times New Roman" w:eastAsia="仿宋" w:cs="仿宋"/>
          <w:sz w:val="32"/>
          <w:szCs w:val="32"/>
        </w:rPr>
        <w:t>；市县级公益林面积</w:t>
      </w:r>
      <w:r>
        <w:rPr>
          <w:rFonts w:ascii="Times New Roman" w:hAnsi="Times New Roman" w:eastAsia="仿宋" w:cs="Times New Roman"/>
          <w:sz w:val="32"/>
          <w:szCs w:val="32"/>
        </w:rPr>
        <w:t>67214.19</w:t>
      </w:r>
      <w:r>
        <w:rPr>
          <w:rFonts w:hint="eastAsia" w:ascii="Times New Roman" w:hAnsi="Times New Roman" w:eastAsia="仿宋" w:cs="仿宋"/>
          <w:sz w:val="32"/>
          <w:szCs w:val="32"/>
        </w:rPr>
        <w:t>公顷，占生态公益林总面积的</w:t>
      </w:r>
      <w:r>
        <w:rPr>
          <w:rFonts w:ascii="Times New Roman" w:hAnsi="Times New Roman" w:eastAsia="仿宋" w:cs="Times New Roman"/>
          <w:sz w:val="32"/>
          <w:szCs w:val="32"/>
        </w:rPr>
        <w:t>1.48%</w:t>
      </w:r>
      <w:r>
        <w:rPr>
          <w:rFonts w:hint="eastAsia" w:ascii="Times New Roman" w:hAnsi="Times New Roman" w:eastAsia="仿宋" w:cs="仿宋"/>
          <w:sz w:val="32"/>
          <w:szCs w:val="32"/>
        </w:rPr>
        <w:t>。全省现有生态公益林分事权情况见图</w:t>
      </w:r>
      <w:r>
        <w:rPr>
          <w:rFonts w:ascii="Times New Roman" w:hAnsi="Times New Roman" w:eastAsia="仿宋" w:cs="Times New Roman"/>
          <w:sz w:val="32"/>
          <w:szCs w:val="32"/>
        </w:rPr>
        <w:t>7</w:t>
      </w:r>
      <w:r>
        <w:rPr>
          <w:rFonts w:hint="eastAsia" w:ascii="Times New Roman" w:hAnsi="Times New Roman" w:eastAsia="仿宋" w:cs="仿宋"/>
          <w:sz w:val="32"/>
          <w:szCs w:val="32"/>
        </w:rPr>
        <w:t>。</w:t>
      </w:r>
    </w:p>
    <w:p>
      <w:pPr>
        <w:spacing w:after="100" w:afterAutospacing="1"/>
        <w:jc w:val="center"/>
        <w:rPr>
          <w:rFonts w:ascii="Times New Roman" w:hAnsi="Times New Roman" w:eastAsia="仿宋" w:cs="Times New Roman"/>
          <w:sz w:val="32"/>
          <w:szCs w:val="32"/>
        </w:rPr>
      </w:pPr>
      <w:r>
        <w:rPr>
          <w:rFonts w:ascii="Times New Roman" w:hAnsi="Times New Roman"/>
          <w:b/>
          <w:sz w:val="28"/>
          <w:szCs w:val="28"/>
        </w:rPr>
        <w:drawing>
          <wp:inline distT="0" distB="0" distL="0" distR="0">
            <wp:extent cx="5048250" cy="2733675"/>
            <wp:effectExtent l="0" t="0" r="0" b="9525"/>
            <wp:docPr id="2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before="100" w:beforeAutospacing="1" w:after="100" w:afterAutospacing="1"/>
        <w:jc w:val="center"/>
        <w:rPr>
          <w:rFonts w:ascii="Times New Roman" w:hAnsi="Times New Roman" w:cs="宋体"/>
          <w:b/>
          <w:bCs/>
          <w:sz w:val="28"/>
          <w:szCs w:val="28"/>
        </w:rPr>
      </w:pPr>
      <w:r>
        <w:rPr>
          <w:rFonts w:ascii="Times New Roman" w:hAnsi="Times New Roman" w:cs="Times New Roman"/>
          <w:b/>
          <w:bCs/>
          <w:sz w:val="28"/>
          <w:szCs w:val="28"/>
        </w:rPr>
        <w:t xml:space="preserve"> </w:t>
      </w:r>
      <w:r>
        <w:rPr>
          <w:rFonts w:hint="eastAsia" w:ascii="Times New Roman" w:hAnsi="Times New Roman" w:cs="宋体"/>
          <w:b/>
          <w:bCs/>
          <w:sz w:val="28"/>
          <w:szCs w:val="28"/>
        </w:rPr>
        <w:t>图</w:t>
      </w:r>
      <w:r>
        <w:rPr>
          <w:rFonts w:ascii="Times New Roman" w:hAnsi="Times New Roman" w:cs="Times New Roman"/>
          <w:b/>
          <w:bCs/>
          <w:sz w:val="28"/>
          <w:szCs w:val="28"/>
        </w:rPr>
        <w:t xml:space="preserve">6 </w:t>
      </w:r>
      <w:r>
        <w:rPr>
          <w:rFonts w:hint="eastAsia" w:ascii="Times New Roman" w:hAnsi="Times New Roman" w:cs="宋体"/>
          <w:b/>
          <w:bCs/>
          <w:sz w:val="28"/>
          <w:szCs w:val="28"/>
        </w:rPr>
        <w:t>全省现有生态林和商品林面积</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b/>
          <w:sz w:val="32"/>
          <w:szCs w:val="28"/>
        </w:rPr>
        <w:drawing>
          <wp:inline distT="0" distB="0" distL="0" distR="0">
            <wp:extent cx="5019675" cy="2924175"/>
            <wp:effectExtent l="0" t="0" r="9525" b="952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7 </w:t>
      </w:r>
      <w:r>
        <w:rPr>
          <w:rFonts w:hint="eastAsia" w:ascii="Times New Roman" w:hAnsi="Times New Roman" w:cs="宋体"/>
          <w:b/>
          <w:bCs/>
          <w:sz w:val="28"/>
          <w:szCs w:val="28"/>
        </w:rPr>
        <w:t>全省生态公益林事权等级</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（三）现有湿地</w:t>
      </w:r>
      <w:bookmarkEnd w:id="49"/>
      <w:bookmarkEnd w:id="50"/>
      <w:r>
        <w:rPr>
          <w:rFonts w:hint="eastAsia" w:ascii="Times New Roman" w:hAnsi="Times New Roman" w:eastAsia="仿宋" w:cs="Times New Roman"/>
          <w:b/>
          <w:bCs/>
          <w:sz w:val="32"/>
          <w:szCs w:val="32"/>
        </w:rPr>
        <w:t>面积</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全省现有湿地面积</w:t>
      </w:r>
      <w:r>
        <w:rPr>
          <w:rFonts w:ascii="Times New Roman" w:hAnsi="Times New Roman" w:eastAsia="仿宋" w:cs="Times New Roman"/>
          <w:sz w:val="32"/>
          <w:szCs w:val="32"/>
        </w:rPr>
        <w:t>999954.33</w:t>
      </w:r>
      <w:r>
        <w:rPr>
          <w:rFonts w:hint="eastAsia" w:ascii="Times New Roman" w:hAnsi="Times New Roman" w:eastAsia="仿宋" w:cs="仿宋"/>
          <w:sz w:val="32"/>
          <w:szCs w:val="32"/>
        </w:rPr>
        <w:t>公顷。其中：天然湿地面积</w:t>
      </w:r>
      <w:r>
        <w:rPr>
          <w:rFonts w:ascii="Times New Roman" w:hAnsi="Times New Roman" w:eastAsia="仿宋" w:cs="Times New Roman"/>
          <w:sz w:val="32"/>
          <w:szCs w:val="32"/>
        </w:rPr>
        <w:t>449756.32</w:t>
      </w:r>
      <w:r>
        <w:rPr>
          <w:rFonts w:hint="eastAsia" w:ascii="Times New Roman" w:hAnsi="Times New Roman" w:eastAsia="仿宋" w:cs="仿宋"/>
          <w:sz w:val="32"/>
          <w:szCs w:val="32"/>
        </w:rPr>
        <w:t>公顷，占全省现有湿地总面积的</w:t>
      </w:r>
      <w:r>
        <w:rPr>
          <w:rFonts w:ascii="Times New Roman" w:hAnsi="Times New Roman" w:eastAsia="仿宋" w:cs="Times New Roman"/>
          <w:sz w:val="32"/>
          <w:szCs w:val="32"/>
        </w:rPr>
        <w:t>44.98%</w:t>
      </w:r>
      <w:r>
        <w:rPr>
          <w:rFonts w:hint="eastAsia" w:ascii="Times New Roman" w:hAnsi="Times New Roman" w:eastAsia="仿宋" w:cs="仿宋"/>
          <w:sz w:val="32"/>
          <w:szCs w:val="32"/>
        </w:rPr>
        <w:t>；人工湿地面积</w:t>
      </w:r>
      <w:r>
        <w:rPr>
          <w:rFonts w:ascii="Times New Roman" w:hAnsi="Times New Roman" w:eastAsia="仿宋" w:cs="Times New Roman"/>
          <w:sz w:val="32"/>
          <w:szCs w:val="32"/>
        </w:rPr>
        <w:t>550198.01</w:t>
      </w:r>
      <w:r>
        <w:rPr>
          <w:rFonts w:hint="eastAsia" w:ascii="Times New Roman" w:hAnsi="Times New Roman" w:eastAsia="仿宋" w:cs="仿宋"/>
          <w:sz w:val="32"/>
          <w:szCs w:val="32"/>
        </w:rPr>
        <w:t>公顷，占全省现有湿地总面积的</w:t>
      </w:r>
      <w:r>
        <w:rPr>
          <w:rFonts w:ascii="Times New Roman" w:hAnsi="Times New Roman" w:eastAsia="仿宋" w:cs="Times New Roman"/>
          <w:sz w:val="32"/>
          <w:szCs w:val="32"/>
        </w:rPr>
        <w:t>55.02%</w:t>
      </w:r>
      <w:r>
        <w:rPr>
          <w:rFonts w:hint="eastAsia" w:ascii="Times New Roman" w:hAnsi="Times New Roman" w:eastAsia="仿宋" w:cs="仿宋"/>
          <w:sz w:val="32"/>
          <w:szCs w:val="32"/>
        </w:rPr>
        <w:t>。全省现有湿地各类型面积情况见图</w:t>
      </w:r>
      <w:r>
        <w:rPr>
          <w:rFonts w:ascii="Times New Roman" w:hAnsi="Times New Roman" w:eastAsia="仿宋" w:cs="Times New Roman"/>
          <w:sz w:val="32"/>
          <w:szCs w:val="32"/>
        </w:rPr>
        <w:t>8</w:t>
      </w:r>
      <w:r>
        <w:rPr>
          <w:rFonts w:hint="eastAsia" w:ascii="Times New Roman" w:hAnsi="Times New Roman" w:eastAsia="仿宋" w:cs="仿宋"/>
          <w:sz w:val="32"/>
          <w:szCs w:val="32"/>
        </w:rPr>
        <w:t>。</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天然湿地中，近海与海岸湿地面积</w:t>
      </w:r>
      <w:r>
        <w:rPr>
          <w:rFonts w:ascii="Times New Roman" w:hAnsi="Times New Roman" w:eastAsia="仿宋" w:cs="Times New Roman"/>
          <w:sz w:val="32"/>
          <w:szCs w:val="32"/>
        </w:rPr>
        <w:t>164288.53</w:t>
      </w:r>
      <w:r>
        <w:rPr>
          <w:rFonts w:hint="eastAsia" w:ascii="Times New Roman" w:hAnsi="Times New Roman" w:eastAsia="仿宋" w:cs="仿宋"/>
          <w:sz w:val="32"/>
          <w:szCs w:val="32"/>
        </w:rPr>
        <w:t>公顷，占天然湿地总面积</w:t>
      </w:r>
      <w:r>
        <w:rPr>
          <w:rFonts w:ascii="Times New Roman" w:hAnsi="Times New Roman" w:eastAsia="仿宋" w:cs="仿宋"/>
          <w:sz w:val="32"/>
          <w:szCs w:val="32"/>
        </w:rPr>
        <w:t>的</w:t>
      </w:r>
      <w:r>
        <w:rPr>
          <w:rFonts w:ascii="Times New Roman" w:hAnsi="Times New Roman" w:eastAsia="仿宋" w:cs="Times New Roman"/>
          <w:sz w:val="32"/>
          <w:szCs w:val="32"/>
        </w:rPr>
        <w:t>36.53%</w:t>
      </w:r>
      <w:r>
        <w:rPr>
          <w:rFonts w:hint="eastAsia" w:ascii="Times New Roman" w:hAnsi="Times New Roman" w:eastAsia="仿宋" w:cs="仿宋"/>
          <w:sz w:val="32"/>
          <w:szCs w:val="32"/>
        </w:rPr>
        <w:t>；河流湿地面积</w:t>
      </w:r>
      <w:r>
        <w:rPr>
          <w:rFonts w:ascii="Times New Roman" w:hAnsi="Times New Roman" w:eastAsia="仿宋" w:cs="Times New Roman"/>
          <w:sz w:val="32"/>
          <w:szCs w:val="32"/>
        </w:rPr>
        <w:t>263714.20</w:t>
      </w:r>
      <w:r>
        <w:rPr>
          <w:rFonts w:hint="eastAsia" w:ascii="Times New Roman" w:hAnsi="Times New Roman" w:eastAsia="仿宋" w:cs="仿宋"/>
          <w:sz w:val="32"/>
          <w:szCs w:val="32"/>
        </w:rPr>
        <w:t>公顷，占天然湿地总面积</w:t>
      </w:r>
      <w:r>
        <w:rPr>
          <w:rFonts w:ascii="Times New Roman" w:hAnsi="Times New Roman" w:eastAsia="仿宋" w:cs="仿宋"/>
          <w:sz w:val="32"/>
          <w:szCs w:val="32"/>
        </w:rPr>
        <w:t>的</w:t>
      </w:r>
      <w:r>
        <w:rPr>
          <w:rFonts w:ascii="Times New Roman" w:hAnsi="Times New Roman" w:eastAsia="仿宋" w:cs="Times New Roman"/>
          <w:sz w:val="32"/>
          <w:szCs w:val="32"/>
        </w:rPr>
        <w:t>58.63%</w:t>
      </w:r>
      <w:r>
        <w:rPr>
          <w:rFonts w:hint="eastAsia" w:ascii="Times New Roman" w:hAnsi="Times New Roman" w:eastAsia="仿宋" w:cs="仿宋"/>
          <w:sz w:val="32"/>
          <w:szCs w:val="32"/>
        </w:rPr>
        <w:t>；湖泊湿地面积</w:t>
      </w:r>
      <w:r>
        <w:rPr>
          <w:rFonts w:ascii="Times New Roman" w:hAnsi="Times New Roman" w:eastAsia="仿宋" w:cs="Times New Roman"/>
          <w:sz w:val="32"/>
          <w:szCs w:val="32"/>
        </w:rPr>
        <w:t>19154.50</w:t>
      </w:r>
      <w:r>
        <w:rPr>
          <w:rFonts w:hint="eastAsia" w:ascii="Times New Roman" w:hAnsi="Times New Roman" w:eastAsia="仿宋" w:cs="仿宋"/>
          <w:sz w:val="32"/>
          <w:szCs w:val="32"/>
        </w:rPr>
        <w:t>公顷，占天然湿地总面积</w:t>
      </w:r>
      <w:r>
        <w:rPr>
          <w:rFonts w:ascii="Times New Roman" w:hAnsi="Times New Roman" w:eastAsia="仿宋" w:cs="仿宋"/>
          <w:sz w:val="32"/>
          <w:szCs w:val="32"/>
        </w:rPr>
        <w:t>的</w:t>
      </w:r>
      <w:r>
        <w:rPr>
          <w:rFonts w:ascii="Times New Roman" w:hAnsi="Times New Roman" w:eastAsia="仿宋" w:cs="Times New Roman"/>
          <w:sz w:val="32"/>
          <w:szCs w:val="32"/>
        </w:rPr>
        <w:t>4.26%</w:t>
      </w:r>
      <w:r>
        <w:rPr>
          <w:rFonts w:hint="eastAsia" w:ascii="Times New Roman" w:hAnsi="Times New Roman" w:eastAsia="仿宋" w:cs="仿宋"/>
          <w:sz w:val="32"/>
          <w:szCs w:val="32"/>
        </w:rPr>
        <w:t>；沼泽湿地面积</w:t>
      </w:r>
      <w:r>
        <w:rPr>
          <w:rFonts w:ascii="Times New Roman" w:hAnsi="Times New Roman" w:eastAsia="仿宋" w:cs="Times New Roman"/>
          <w:sz w:val="32"/>
          <w:szCs w:val="32"/>
        </w:rPr>
        <w:t>2599.09</w:t>
      </w:r>
      <w:r>
        <w:rPr>
          <w:rFonts w:hint="eastAsia" w:ascii="Times New Roman" w:hAnsi="Times New Roman" w:eastAsia="仿宋" w:cs="仿宋"/>
          <w:sz w:val="32"/>
          <w:szCs w:val="32"/>
        </w:rPr>
        <w:t>公顷，占天然湿地总面积</w:t>
      </w:r>
      <w:r>
        <w:rPr>
          <w:rFonts w:ascii="Times New Roman" w:hAnsi="Times New Roman" w:eastAsia="仿宋" w:cs="仿宋"/>
          <w:sz w:val="32"/>
          <w:szCs w:val="32"/>
        </w:rPr>
        <w:t>的</w:t>
      </w:r>
      <w:r>
        <w:rPr>
          <w:rFonts w:ascii="Times New Roman" w:hAnsi="Times New Roman" w:eastAsia="仿宋" w:cs="Times New Roman"/>
          <w:sz w:val="32"/>
          <w:szCs w:val="32"/>
        </w:rPr>
        <w:t>0.58%</w:t>
      </w:r>
      <w:r>
        <w:rPr>
          <w:rFonts w:hint="eastAsia" w:ascii="Times New Roman" w:hAnsi="Times New Roman" w:eastAsia="仿宋" w:cs="仿宋"/>
          <w:sz w:val="32"/>
          <w:szCs w:val="32"/>
        </w:rPr>
        <w:t>。全省现有天然湿地面积分类型情况见图</w:t>
      </w:r>
      <w:r>
        <w:rPr>
          <w:rFonts w:ascii="Times New Roman" w:hAnsi="Times New Roman" w:eastAsia="仿宋" w:cs="Times New Roman"/>
          <w:sz w:val="32"/>
          <w:szCs w:val="32"/>
        </w:rPr>
        <w:t>9</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b/>
          <w:sz w:val="28"/>
          <w:szCs w:val="28"/>
        </w:rPr>
        <w:drawing>
          <wp:inline distT="0" distB="0" distL="0" distR="0">
            <wp:extent cx="5162550" cy="3228975"/>
            <wp:effectExtent l="0" t="0" r="38100" b="9525"/>
            <wp:docPr id="42" name="图表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240" w:lineRule="atLeast"/>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8 </w:t>
      </w:r>
      <w:r>
        <w:rPr>
          <w:rFonts w:hint="eastAsia" w:ascii="Times New Roman" w:hAnsi="Times New Roman" w:cs="宋体"/>
          <w:b/>
          <w:bCs/>
          <w:sz w:val="28"/>
          <w:szCs w:val="28"/>
        </w:rPr>
        <w:t>全省现有湿地各类型面积</w:t>
      </w:r>
    </w:p>
    <w:p>
      <w:pPr>
        <w:spacing w:before="100" w:beforeAutospacing="1" w:after="100" w:afterAutospacing="1" w:line="480" w:lineRule="auto"/>
        <w:jc w:val="center"/>
        <w:rPr>
          <w:rFonts w:ascii="Times New Roman" w:hAnsi="Times New Roman" w:cs="Times New Roman"/>
          <w:b/>
          <w:bCs/>
          <w:sz w:val="28"/>
          <w:szCs w:val="28"/>
        </w:rPr>
      </w:pPr>
      <w:r>
        <w:rPr>
          <w:rFonts w:ascii="Times New Roman" w:hAnsi="Times New Roman" w:eastAsia="仿宋"/>
          <w:sz w:val="32"/>
        </w:rPr>
        <w:drawing>
          <wp:inline distT="0" distB="0" distL="0" distR="0">
            <wp:extent cx="5133975" cy="3533775"/>
            <wp:effectExtent l="0" t="0" r="47625" b="9525"/>
            <wp:docPr id="44" name="图表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Pr>
          <w:rFonts w:hint="eastAsia" w:ascii="Times New Roman" w:hAnsi="Times New Roman" w:cs="宋体"/>
          <w:b/>
          <w:bCs/>
          <w:sz w:val="28"/>
          <w:szCs w:val="28"/>
        </w:rPr>
        <w:t>图</w:t>
      </w:r>
      <w:r>
        <w:rPr>
          <w:rFonts w:ascii="Times New Roman" w:hAnsi="Times New Roman" w:cs="Times New Roman"/>
          <w:b/>
          <w:bCs/>
          <w:sz w:val="28"/>
          <w:szCs w:val="28"/>
        </w:rPr>
        <w:t xml:space="preserve">9 </w:t>
      </w:r>
      <w:r>
        <w:rPr>
          <w:rFonts w:hint="eastAsia" w:ascii="Times New Roman" w:hAnsi="Times New Roman" w:cs="宋体"/>
          <w:b/>
          <w:bCs/>
          <w:sz w:val="28"/>
          <w:szCs w:val="28"/>
        </w:rPr>
        <w:t>全省现有天然湿地分类型面积</w:t>
      </w:r>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53" w:name="_Toc471946150"/>
      <w:bookmarkStart w:id="54" w:name="_Toc471946289"/>
      <w:r>
        <w:rPr>
          <w:rFonts w:hint="eastAsia" w:ascii="Times New Roman" w:hAnsi="Times New Roman" w:eastAsia="仿宋" w:cs="Times New Roman"/>
          <w:b/>
          <w:bCs/>
          <w:sz w:val="32"/>
          <w:szCs w:val="32"/>
        </w:rPr>
        <w:t>（四）现有物种保护（自然保护区）</w:t>
      </w:r>
      <w:bookmarkEnd w:id="53"/>
      <w:bookmarkEnd w:id="54"/>
      <w:r>
        <w:rPr>
          <w:rFonts w:hint="eastAsia" w:ascii="Times New Roman" w:hAnsi="Times New Roman" w:eastAsia="仿宋" w:cs="Times New Roman"/>
          <w:b/>
          <w:bCs/>
          <w:sz w:val="32"/>
          <w:szCs w:val="32"/>
        </w:rPr>
        <w:t>面积</w:t>
      </w:r>
    </w:p>
    <w:p>
      <w:pPr>
        <w:spacing w:before="100" w:beforeAutospacing="1" w:after="100" w:afterAutospacing="1"/>
        <w:ind w:firstLine="627" w:firstLineChars="196"/>
        <w:rPr>
          <w:rFonts w:ascii="Times New Roman" w:hAnsi="Times New Roman" w:eastAsia="仿宋" w:cs="Times New Roman"/>
          <w:sz w:val="32"/>
          <w:szCs w:val="32"/>
        </w:rPr>
      </w:pPr>
      <w:r>
        <w:rPr>
          <w:rFonts w:hint="eastAsia" w:ascii="Times New Roman" w:hAnsi="Times New Roman" w:eastAsia="仿宋" w:cs="仿宋"/>
          <w:sz w:val="32"/>
          <w:szCs w:val="32"/>
        </w:rPr>
        <w:t>全省现有物种保护（自然保护区）面积</w:t>
      </w:r>
      <w:r>
        <w:rPr>
          <w:rFonts w:ascii="Times New Roman" w:hAnsi="Times New Roman" w:eastAsia="仿宋" w:cs="Times New Roman"/>
          <w:sz w:val="32"/>
          <w:szCs w:val="32"/>
        </w:rPr>
        <w:t>996085.40</w:t>
      </w:r>
      <w:r>
        <w:rPr>
          <w:rFonts w:hint="eastAsia" w:ascii="Times New Roman" w:hAnsi="Times New Roman" w:eastAsia="仿宋" w:cs="仿宋"/>
          <w:sz w:val="32"/>
          <w:szCs w:val="32"/>
        </w:rPr>
        <w:t>公顷。其中：核心区面积</w:t>
      </w:r>
      <w:r>
        <w:rPr>
          <w:rFonts w:ascii="Times New Roman" w:hAnsi="Times New Roman" w:eastAsia="仿宋" w:cs="Times New Roman"/>
          <w:sz w:val="32"/>
          <w:szCs w:val="32"/>
        </w:rPr>
        <w:t>335348.39</w:t>
      </w:r>
      <w:r>
        <w:rPr>
          <w:rFonts w:hint="eastAsia" w:ascii="Times New Roman" w:hAnsi="Times New Roman" w:eastAsia="仿宋" w:cs="仿宋"/>
          <w:sz w:val="32"/>
          <w:szCs w:val="32"/>
        </w:rPr>
        <w:t>公顷，占全省现有物种保护（自然保护区）总面积的</w:t>
      </w:r>
      <w:r>
        <w:rPr>
          <w:rFonts w:ascii="Times New Roman" w:hAnsi="Times New Roman" w:eastAsia="仿宋" w:cs="Times New Roman"/>
          <w:sz w:val="32"/>
          <w:szCs w:val="32"/>
        </w:rPr>
        <w:t>33.67%</w:t>
      </w:r>
      <w:r>
        <w:rPr>
          <w:rFonts w:hint="eastAsia" w:ascii="Times New Roman" w:hAnsi="Times New Roman" w:eastAsia="仿宋" w:cs="仿宋"/>
          <w:sz w:val="32"/>
          <w:szCs w:val="32"/>
        </w:rPr>
        <w:t>；缓冲区面积</w:t>
      </w:r>
      <w:r>
        <w:rPr>
          <w:rFonts w:ascii="Times New Roman" w:hAnsi="Times New Roman" w:eastAsia="仿宋" w:cs="Times New Roman"/>
          <w:sz w:val="32"/>
          <w:szCs w:val="32"/>
        </w:rPr>
        <w:t>242143.78</w:t>
      </w:r>
      <w:r>
        <w:rPr>
          <w:rFonts w:hint="eastAsia" w:ascii="Times New Roman" w:hAnsi="Times New Roman" w:eastAsia="仿宋" w:cs="仿宋"/>
          <w:sz w:val="32"/>
          <w:szCs w:val="32"/>
        </w:rPr>
        <w:t>公顷，占全省现有物种保护（自然保护区）总面积的</w:t>
      </w:r>
      <w:r>
        <w:rPr>
          <w:rFonts w:ascii="Times New Roman" w:hAnsi="Times New Roman" w:eastAsia="仿宋" w:cs="Times New Roman"/>
          <w:sz w:val="32"/>
          <w:szCs w:val="32"/>
        </w:rPr>
        <w:t>24.31%</w:t>
      </w:r>
      <w:r>
        <w:rPr>
          <w:rFonts w:hint="eastAsia" w:ascii="Times New Roman" w:hAnsi="Times New Roman" w:eastAsia="仿宋" w:cs="仿宋"/>
          <w:sz w:val="32"/>
          <w:szCs w:val="32"/>
        </w:rPr>
        <w:t>；实验区面积</w:t>
      </w:r>
      <w:r>
        <w:rPr>
          <w:rFonts w:ascii="Times New Roman" w:hAnsi="Times New Roman" w:eastAsia="仿宋" w:cs="Times New Roman"/>
          <w:sz w:val="32"/>
          <w:szCs w:val="32"/>
        </w:rPr>
        <w:t>418593.23</w:t>
      </w:r>
      <w:r>
        <w:rPr>
          <w:rFonts w:hint="eastAsia" w:ascii="Times New Roman" w:hAnsi="Times New Roman" w:eastAsia="仿宋" w:cs="仿宋"/>
          <w:sz w:val="32"/>
          <w:szCs w:val="32"/>
        </w:rPr>
        <w:t>公顷，占全省现有物种保护（自然保护区）总面积的</w:t>
      </w:r>
      <w:r>
        <w:rPr>
          <w:rFonts w:ascii="Times New Roman" w:hAnsi="Times New Roman" w:eastAsia="仿宋" w:cs="Times New Roman"/>
          <w:sz w:val="32"/>
          <w:szCs w:val="32"/>
        </w:rPr>
        <w:t>42.02%</w:t>
      </w:r>
      <w:r>
        <w:rPr>
          <w:rFonts w:hint="eastAsia" w:ascii="Times New Roman" w:hAnsi="Times New Roman" w:eastAsia="仿宋" w:cs="仿宋"/>
          <w:sz w:val="32"/>
          <w:szCs w:val="32"/>
        </w:rPr>
        <w:t>。全省现有物种保护（自然保护区）面积按核心区、缓冲区和实验区功能分区情况见图</w:t>
      </w:r>
      <w:r>
        <w:rPr>
          <w:rFonts w:ascii="Times New Roman" w:hAnsi="Times New Roman" w:eastAsia="仿宋" w:cs="Times New Roman"/>
          <w:sz w:val="32"/>
          <w:szCs w:val="32"/>
        </w:rPr>
        <w:t>10</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drawing>
          <wp:inline distT="0" distB="0" distL="0" distR="0">
            <wp:extent cx="5128260" cy="3419475"/>
            <wp:effectExtent l="0" t="0" r="15240" b="9525"/>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10 </w:t>
      </w:r>
      <w:r>
        <w:rPr>
          <w:rFonts w:hint="eastAsia" w:ascii="Times New Roman" w:hAnsi="Times New Roman" w:cs="宋体"/>
          <w:b/>
          <w:bCs/>
          <w:sz w:val="28"/>
          <w:szCs w:val="28"/>
        </w:rPr>
        <w:t>全省现有物种保护（自然保护区）功能分区</w:t>
      </w:r>
    </w:p>
    <w:p>
      <w:pPr>
        <w:spacing w:before="100" w:beforeAutospacing="1" w:after="100" w:afterAutospacing="1"/>
        <w:outlineLvl w:val="1"/>
        <w:rPr>
          <w:rFonts w:ascii="Times New Roman" w:hAnsi="Times New Roman" w:eastAsia="仿宋" w:cs="Times New Roman"/>
          <w:b/>
          <w:bCs/>
          <w:sz w:val="32"/>
          <w:szCs w:val="32"/>
        </w:rPr>
      </w:pPr>
      <w:bookmarkStart w:id="55" w:name="_Toc510960561"/>
      <w:bookmarkStart w:id="56" w:name="_Toc471946151"/>
      <w:bookmarkStart w:id="57" w:name="_Toc471946290"/>
      <w:r>
        <w:rPr>
          <w:rFonts w:ascii="Times New Roman" w:hAnsi="Times New Roman" w:eastAsia="仿宋" w:cs="Times New Roman"/>
          <w:b/>
          <w:bCs/>
          <w:sz w:val="32"/>
          <w:szCs w:val="32"/>
        </w:rPr>
        <w:t>4.2</w:t>
      </w:r>
      <w:r>
        <w:rPr>
          <w:rFonts w:hint="eastAsia" w:ascii="Times New Roman" w:hAnsi="Times New Roman" w:eastAsia="仿宋" w:cs="Times New Roman"/>
          <w:b/>
          <w:bCs/>
          <w:sz w:val="32"/>
          <w:szCs w:val="32"/>
        </w:rPr>
        <w:t>划定全省现有</w:t>
      </w:r>
      <w:r>
        <w:rPr>
          <w:rFonts w:ascii="Times New Roman" w:hAnsi="Times New Roman" w:eastAsia="仿宋" w:cs="Times New Roman"/>
          <w:b/>
          <w:bCs/>
          <w:sz w:val="32"/>
          <w:szCs w:val="32"/>
        </w:rPr>
        <w:t>林地、湿地</w:t>
      </w:r>
      <w:r>
        <w:rPr>
          <w:rFonts w:hint="eastAsia" w:ascii="Times New Roman" w:hAnsi="Times New Roman" w:eastAsia="仿宋" w:cs="Times New Roman"/>
          <w:b/>
          <w:bCs/>
          <w:sz w:val="32"/>
          <w:szCs w:val="32"/>
        </w:rPr>
        <w:t>保护区域等级</w:t>
      </w:r>
      <w:bookmarkEnd w:id="55"/>
      <w:bookmarkEnd w:id="56"/>
      <w:bookmarkEnd w:id="57"/>
    </w:p>
    <w:p>
      <w:pPr>
        <w:spacing w:before="100" w:beforeAutospacing="1" w:after="100" w:afterAutospacing="1"/>
        <w:ind w:firstLine="640" w:firstLineChars="200"/>
        <w:rPr>
          <w:rFonts w:ascii="Times New Roman" w:hAnsi="Times New Roman" w:eastAsia="仿宋" w:cs="Times New Roman"/>
          <w:b/>
          <w:bCs/>
          <w:sz w:val="32"/>
          <w:szCs w:val="32"/>
        </w:rPr>
      </w:pPr>
      <w:bookmarkStart w:id="58" w:name="_Toc471946291"/>
      <w:bookmarkStart w:id="59" w:name="_Toc471946152"/>
      <w:r>
        <w:rPr>
          <w:rFonts w:hint="eastAsia" w:ascii="Times New Roman" w:hAnsi="Times New Roman" w:eastAsia="仿宋" w:cs="仿宋"/>
          <w:sz w:val="32"/>
          <w:szCs w:val="32"/>
        </w:rPr>
        <w:t>根据资源空间分布、生态区位重要性、生态功能脆弱性、发展规划等情况，按照全面保护与突出重点相结合的原则，科学合理划定现有林地、湿地保护区域等级。</w:t>
      </w:r>
    </w:p>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（一）全省现有林地保护等级</w:t>
      </w:r>
      <w:bookmarkEnd w:id="58"/>
      <w:bookmarkEnd w:id="59"/>
    </w:p>
    <w:p>
      <w:pPr>
        <w:spacing w:before="100" w:beforeAutospacing="1" w:after="100" w:afterAutospacing="1"/>
        <w:ind w:firstLine="627" w:firstLineChars="196"/>
        <w:rPr>
          <w:rFonts w:ascii="Times New Roman" w:hAnsi="Times New Roman" w:eastAsia="仿宋" w:cs="Times New Roman"/>
          <w:sz w:val="32"/>
          <w:szCs w:val="32"/>
        </w:rPr>
      </w:pPr>
      <w:r>
        <w:rPr>
          <w:rFonts w:hint="eastAsia" w:ascii="Times New Roman" w:hAnsi="Times New Roman" w:eastAsia="仿宋" w:cs="仿宋"/>
          <w:sz w:val="32"/>
          <w:szCs w:val="32"/>
        </w:rPr>
        <w:t>全省现有林地面积</w:t>
      </w:r>
      <w:r>
        <w:rPr>
          <w:rFonts w:ascii="Times New Roman" w:hAnsi="Times New Roman" w:eastAsia="仿宋" w:cs="Times New Roman"/>
          <w:sz w:val="32"/>
          <w:szCs w:val="32"/>
        </w:rPr>
        <w:t>10693066.51</w:t>
      </w:r>
      <w:r>
        <w:rPr>
          <w:rFonts w:hint="eastAsia" w:ascii="Times New Roman" w:hAnsi="Times New Roman" w:eastAsia="仿宋" w:cs="仿宋"/>
          <w:sz w:val="32"/>
          <w:szCs w:val="32"/>
        </w:rPr>
        <w:t>公顷。其中：区划保护区域等级为Ⅰ级的有</w:t>
      </w:r>
      <w:r>
        <w:rPr>
          <w:rFonts w:ascii="Times New Roman" w:hAnsi="Times New Roman" w:eastAsia="仿宋" w:cs="Times New Roman"/>
          <w:sz w:val="32"/>
          <w:szCs w:val="32"/>
        </w:rPr>
        <w:t>662347.43</w:t>
      </w:r>
      <w:r>
        <w:rPr>
          <w:rFonts w:hint="eastAsia" w:ascii="Times New Roman" w:hAnsi="Times New Roman" w:eastAsia="仿宋" w:cs="仿宋"/>
          <w:sz w:val="32"/>
          <w:szCs w:val="32"/>
        </w:rPr>
        <w:t>公顷，占</w:t>
      </w:r>
      <w:r>
        <w:rPr>
          <w:rFonts w:ascii="Times New Roman" w:hAnsi="Times New Roman" w:eastAsia="仿宋" w:cs="Times New Roman"/>
          <w:sz w:val="32"/>
          <w:szCs w:val="32"/>
        </w:rPr>
        <w:t>6.19%</w:t>
      </w:r>
      <w:r>
        <w:rPr>
          <w:rFonts w:hint="eastAsia" w:ascii="Times New Roman" w:hAnsi="Times New Roman" w:eastAsia="仿宋" w:cs="仿宋"/>
          <w:sz w:val="32"/>
          <w:szCs w:val="32"/>
        </w:rPr>
        <w:t>；Ⅱ级的有</w:t>
      </w:r>
      <w:r>
        <w:rPr>
          <w:rFonts w:ascii="Times New Roman" w:hAnsi="Times New Roman" w:eastAsia="仿宋" w:cs="Times New Roman"/>
          <w:sz w:val="32"/>
          <w:szCs w:val="32"/>
        </w:rPr>
        <w:t>2553012.82</w:t>
      </w:r>
      <w:r>
        <w:rPr>
          <w:rFonts w:hint="eastAsia" w:ascii="Times New Roman" w:hAnsi="Times New Roman" w:eastAsia="仿宋" w:cs="仿宋"/>
          <w:sz w:val="32"/>
          <w:szCs w:val="32"/>
        </w:rPr>
        <w:t>公顷，占</w:t>
      </w:r>
      <w:r>
        <w:rPr>
          <w:rFonts w:ascii="Times New Roman" w:hAnsi="Times New Roman" w:eastAsia="仿宋" w:cs="Times New Roman"/>
          <w:sz w:val="32"/>
          <w:szCs w:val="32"/>
        </w:rPr>
        <w:t>23.88%</w:t>
      </w:r>
      <w:r>
        <w:rPr>
          <w:rFonts w:hint="eastAsia" w:ascii="Times New Roman" w:hAnsi="Times New Roman" w:eastAsia="仿宋" w:cs="仿宋"/>
          <w:sz w:val="32"/>
          <w:szCs w:val="32"/>
        </w:rPr>
        <w:t>；Ⅲ级的有</w:t>
      </w:r>
      <w:r>
        <w:rPr>
          <w:rFonts w:ascii="Times New Roman" w:hAnsi="Times New Roman" w:eastAsia="仿宋" w:cs="Times New Roman"/>
          <w:sz w:val="32"/>
          <w:szCs w:val="32"/>
        </w:rPr>
        <w:t>3912802.26</w:t>
      </w:r>
      <w:r>
        <w:rPr>
          <w:rFonts w:hint="eastAsia" w:ascii="Times New Roman" w:hAnsi="Times New Roman" w:eastAsia="仿宋" w:cs="仿宋"/>
          <w:sz w:val="32"/>
          <w:szCs w:val="32"/>
        </w:rPr>
        <w:t>公顷，占</w:t>
      </w:r>
      <w:r>
        <w:rPr>
          <w:rFonts w:ascii="Times New Roman" w:hAnsi="Times New Roman" w:eastAsia="仿宋" w:cs="Times New Roman"/>
          <w:sz w:val="32"/>
          <w:szCs w:val="32"/>
        </w:rPr>
        <w:t>36.59%</w:t>
      </w:r>
      <w:r>
        <w:rPr>
          <w:rFonts w:hint="eastAsia" w:ascii="Times New Roman" w:hAnsi="Times New Roman" w:eastAsia="仿宋" w:cs="仿宋"/>
          <w:sz w:val="32"/>
          <w:szCs w:val="32"/>
        </w:rPr>
        <w:t>；Ⅳ级的有</w:t>
      </w:r>
      <w:r>
        <w:rPr>
          <w:rFonts w:ascii="Times New Roman" w:hAnsi="Times New Roman" w:eastAsia="仿宋" w:cs="Times New Roman"/>
          <w:sz w:val="32"/>
          <w:szCs w:val="32"/>
        </w:rPr>
        <w:t>3564904.00</w:t>
      </w:r>
      <w:r>
        <w:rPr>
          <w:rFonts w:hint="eastAsia" w:ascii="Times New Roman" w:hAnsi="Times New Roman" w:eastAsia="仿宋" w:cs="仿宋"/>
          <w:sz w:val="32"/>
          <w:szCs w:val="32"/>
        </w:rPr>
        <w:t>公顷，占</w:t>
      </w:r>
      <w:r>
        <w:rPr>
          <w:rFonts w:ascii="Times New Roman" w:hAnsi="Times New Roman" w:eastAsia="仿宋" w:cs="Times New Roman"/>
          <w:sz w:val="32"/>
          <w:szCs w:val="32"/>
        </w:rPr>
        <w:t>33.34%</w:t>
      </w:r>
      <w:r>
        <w:rPr>
          <w:rFonts w:hint="eastAsia" w:ascii="Times New Roman" w:hAnsi="Times New Roman" w:eastAsia="仿宋" w:cs="仿宋"/>
          <w:sz w:val="32"/>
          <w:szCs w:val="32"/>
        </w:rPr>
        <w:t>。全省林地保护区域等级情况见图</w:t>
      </w:r>
      <w:r>
        <w:rPr>
          <w:rFonts w:ascii="Times New Roman" w:hAnsi="Times New Roman" w:eastAsia="仿宋" w:cs="Times New Roman"/>
          <w:sz w:val="32"/>
          <w:szCs w:val="32"/>
        </w:rPr>
        <w:t>11</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b/>
          <w:sz w:val="28"/>
          <w:szCs w:val="28"/>
        </w:rPr>
        <w:drawing>
          <wp:inline distT="0" distB="0" distL="0" distR="0">
            <wp:extent cx="5257800" cy="3619500"/>
            <wp:effectExtent l="0" t="0" r="0" b="0"/>
            <wp:docPr id="40" name="图表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11 </w:t>
      </w:r>
      <w:r>
        <w:rPr>
          <w:rFonts w:hint="eastAsia" w:ascii="Times New Roman" w:hAnsi="Times New Roman" w:cs="宋体"/>
          <w:b/>
          <w:bCs/>
          <w:sz w:val="28"/>
          <w:szCs w:val="28"/>
        </w:rPr>
        <w:t>全省林地保护区域等级</w:t>
      </w:r>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60" w:name="_Toc471946308"/>
      <w:bookmarkStart w:id="61" w:name="_Toc471946169"/>
      <w:bookmarkStart w:id="62" w:name="_Toc471946165"/>
      <w:bookmarkStart w:id="63" w:name="_Toc471946304"/>
      <w:bookmarkStart w:id="64" w:name="_Toc471946153"/>
      <w:bookmarkStart w:id="65" w:name="_Toc471946292"/>
      <w:r>
        <w:rPr>
          <w:rFonts w:hint="eastAsia" w:ascii="Times New Roman" w:hAnsi="Times New Roman" w:eastAsia="仿宋" w:cs="Times New Roman"/>
          <w:b/>
          <w:bCs/>
          <w:sz w:val="32"/>
          <w:szCs w:val="32"/>
        </w:rPr>
        <w:t>（二）各市现有林地保护区域等级</w:t>
      </w:r>
    </w:p>
    <w:p>
      <w:pPr>
        <w:spacing w:before="100" w:beforeAutospacing="1" w:after="100" w:afterAutospacing="1"/>
        <w:ind w:firstLine="643" w:firstLineChars="200"/>
        <w:outlineLvl w:val="3"/>
        <w:rPr>
          <w:rFonts w:ascii="Times New Roman" w:hAnsi="Times New Roman" w:eastAsia="仿宋" w:cs="Times New Roman"/>
          <w:b/>
          <w:bCs/>
          <w:sz w:val="32"/>
          <w:szCs w:val="32"/>
        </w:rPr>
      </w:pPr>
      <w:r>
        <w:rPr>
          <w:rFonts w:ascii="Times New Roman" w:hAnsi="Times New Roman" w:eastAsia="仿宋" w:cs="Times New Roman"/>
          <w:b/>
          <w:bCs/>
          <w:sz w:val="32"/>
          <w:szCs w:val="32"/>
        </w:rPr>
        <w:t>1</w:t>
      </w:r>
      <w:r>
        <w:rPr>
          <w:rFonts w:hint="eastAsia" w:ascii="Times New Roman" w:hAnsi="Times New Roman" w:eastAsia="仿宋" w:cs="Times New Roman"/>
          <w:b/>
          <w:bCs/>
          <w:sz w:val="32"/>
          <w:szCs w:val="32"/>
        </w:rPr>
        <w:t>. Ⅰ级保护林地</w:t>
      </w:r>
      <w:bookmarkEnd w:id="60"/>
      <w:bookmarkEnd w:id="61"/>
    </w:p>
    <w:p>
      <w:pPr>
        <w:spacing w:before="100" w:beforeAutospacing="1" w:after="100" w:afterAutospacing="1"/>
        <w:ind w:firstLine="629"/>
        <w:jc w:val="left"/>
        <w:rPr>
          <w:rFonts w:ascii="Times New Roman" w:hAnsi="Times New Roman" w:eastAsia="仿宋" w:cs="Times New Roman"/>
          <w:sz w:val="32"/>
          <w:szCs w:val="32"/>
        </w:rPr>
      </w:pPr>
      <w:r>
        <w:rPr>
          <w:rFonts w:hint="eastAsia" w:ascii="Times New Roman" w:hAnsi="Times New Roman" w:eastAsia="仿宋" w:cs="仿宋"/>
          <w:sz w:val="32"/>
          <w:szCs w:val="32"/>
        </w:rPr>
        <w:t>区划Ⅰ级保护林地面积</w:t>
      </w:r>
      <w:r>
        <w:rPr>
          <w:rFonts w:ascii="Times New Roman" w:hAnsi="Times New Roman" w:eastAsia="仿宋" w:cs="Times New Roman"/>
          <w:sz w:val="32"/>
          <w:szCs w:val="32"/>
        </w:rPr>
        <w:t>662347.43</w:t>
      </w:r>
      <w:r>
        <w:rPr>
          <w:rFonts w:hint="eastAsia" w:ascii="Times New Roman" w:hAnsi="Times New Roman" w:eastAsia="仿宋" w:cs="仿宋"/>
          <w:sz w:val="32"/>
          <w:szCs w:val="32"/>
        </w:rPr>
        <w:t>公顷，占全省现有林地面积</w:t>
      </w:r>
      <w:r>
        <w:rPr>
          <w:rFonts w:ascii="Times New Roman" w:hAnsi="Times New Roman" w:eastAsia="仿宋" w:cs="Times New Roman"/>
          <w:sz w:val="32"/>
          <w:szCs w:val="32"/>
        </w:rPr>
        <w:t>6.19%</w:t>
      </w:r>
      <w:r>
        <w:rPr>
          <w:rFonts w:hint="eastAsia" w:ascii="Times New Roman" w:hAnsi="Times New Roman" w:eastAsia="仿宋" w:cs="仿宋"/>
          <w:sz w:val="32"/>
          <w:szCs w:val="32"/>
        </w:rPr>
        <w:t>。其中：自然保护区核心区面积</w:t>
      </w:r>
      <w:r>
        <w:rPr>
          <w:rFonts w:ascii="Times New Roman" w:hAnsi="Times New Roman" w:eastAsia="仿宋" w:cs="Times New Roman"/>
          <w:sz w:val="32"/>
          <w:szCs w:val="32"/>
        </w:rPr>
        <w:t>335348.39</w:t>
      </w:r>
      <w:r>
        <w:rPr>
          <w:rFonts w:hint="eastAsia" w:ascii="Times New Roman" w:hAnsi="Times New Roman" w:eastAsia="仿宋" w:cs="仿宋"/>
          <w:sz w:val="32"/>
          <w:szCs w:val="32"/>
        </w:rPr>
        <w:t>公顷、缓冲区面积</w:t>
      </w:r>
      <w:r>
        <w:rPr>
          <w:rFonts w:ascii="Times New Roman" w:hAnsi="Times New Roman" w:eastAsia="仿宋" w:cs="Times New Roman"/>
          <w:sz w:val="32"/>
          <w:szCs w:val="32"/>
        </w:rPr>
        <w:t>242143.78</w:t>
      </w:r>
      <w:r>
        <w:rPr>
          <w:rFonts w:hint="eastAsia" w:ascii="Times New Roman" w:hAnsi="Times New Roman" w:eastAsia="仿宋" w:cs="仿宋"/>
          <w:sz w:val="32"/>
          <w:szCs w:val="32"/>
        </w:rPr>
        <w:t>公顷；其它区域面积</w:t>
      </w:r>
      <w:r>
        <w:rPr>
          <w:rFonts w:ascii="Times New Roman" w:hAnsi="Times New Roman" w:eastAsia="仿宋" w:cs="Times New Roman"/>
          <w:sz w:val="32"/>
          <w:szCs w:val="32"/>
        </w:rPr>
        <w:t>84855.26</w:t>
      </w:r>
      <w:r>
        <w:rPr>
          <w:rFonts w:hint="eastAsia" w:ascii="Times New Roman" w:hAnsi="Times New Roman" w:eastAsia="仿宋" w:cs="仿宋"/>
          <w:sz w:val="32"/>
          <w:szCs w:val="32"/>
        </w:rPr>
        <w:t>公顷，主要包括世界自然遗产地范围内的林地，国家一、二级保护动植物集中分布的原生地范围内的林地，重要</w:t>
      </w:r>
      <w:r>
        <w:rPr>
          <w:rFonts w:ascii="Times New Roman" w:hAnsi="Times New Roman" w:eastAsia="仿宋" w:cs="仿宋"/>
          <w:sz w:val="32"/>
          <w:szCs w:val="32"/>
        </w:rPr>
        <w:t>水源涵养地范围内的林地，</w:t>
      </w:r>
      <w:r>
        <w:rPr>
          <w:rFonts w:hint="eastAsia" w:ascii="Times New Roman" w:hAnsi="Times New Roman" w:eastAsia="仿宋" w:cs="仿宋"/>
          <w:sz w:val="32"/>
          <w:szCs w:val="32"/>
        </w:rPr>
        <w:t>饮用水源地一、二级保护区范围内的林地，土壤侵蚀达到严重侵蚀程度的林地，森林分布上限与高山植被上限之间的林地，见图</w:t>
      </w:r>
      <w:r>
        <w:rPr>
          <w:rFonts w:ascii="Times New Roman" w:hAnsi="Times New Roman" w:eastAsia="仿宋" w:cs="Times New Roman"/>
          <w:sz w:val="32"/>
          <w:szCs w:val="32"/>
        </w:rPr>
        <w:t>12</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cs="Times New Roman"/>
          <w:sz w:val="32"/>
          <w:szCs w:val="32"/>
        </w:rPr>
        <w:drawing>
          <wp:inline distT="0" distB="0" distL="114300" distR="114300">
            <wp:extent cx="4924425" cy="3533775"/>
            <wp:effectExtent l="0" t="0" r="9525" b="9525"/>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20"/>
                    <a:stretch>
                      <a:fillRect/>
                    </a:stretch>
                  </pic:blipFill>
                  <pic:spPr>
                    <a:xfrm>
                      <a:off x="0" y="0"/>
                      <a:ext cx="4924425" cy="3533775"/>
                    </a:xfrm>
                    <a:prstGeom prst="rect">
                      <a:avLst/>
                    </a:prstGeom>
                    <a:noFill/>
                    <a:ln w="9525">
                      <a:noFill/>
                    </a:ln>
                  </pic:spPr>
                </pic:pic>
              </a:graphicData>
            </a:graphic>
          </wp:inline>
        </w:drawing>
      </w:r>
      <w:r>
        <w:rPr>
          <w:rFonts w:ascii="Times New Roman" w:hAnsi="Times New Roman" w:eastAsia="仿宋" w:cs="Times New Roman"/>
          <w:sz w:val="32"/>
          <w:szCs w:val="32"/>
        </w:rPr>
        <w:t xml:space="preserve">  </w:t>
      </w:r>
      <w:r>
        <w:rPr>
          <w:rFonts w:hint="eastAsia" w:ascii="Times New Roman" w:hAnsi="Times New Roman" w:cs="宋体"/>
          <w:b/>
          <w:bCs/>
          <w:sz w:val="28"/>
          <w:szCs w:val="28"/>
        </w:rPr>
        <w:t>图</w:t>
      </w:r>
      <w:r>
        <w:rPr>
          <w:rFonts w:ascii="Times New Roman" w:hAnsi="Times New Roman" w:cs="Times New Roman"/>
          <w:b/>
          <w:bCs/>
          <w:sz w:val="28"/>
          <w:szCs w:val="28"/>
        </w:rPr>
        <w:t xml:space="preserve">12 </w:t>
      </w:r>
      <w:r>
        <w:rPr>
          <w:rFonts w:hint="eastAsia" w:ascii="Times New Roman" w:hAnsi="Times New Roman" w:cs="宋体"/>
          <w:b/>
          <w:bCs/>
          <w:sz w:val="28"/>
          <w:szCs w:val="28"/>
        </w:rPr>
        <w:t>各市Ⅰ级保护林地面积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bookmarkStart w:id="66" w:name="_Toc471946309"/>
      <w:bookmarkStart w:id="67" w:name="_Toc471946170"/>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Ⅱ级保护林地</w:t>
      </w:r>
      <w:bookmarkEnd w:id="66"/>
      <w:bookmarkEnd w:id="67"/>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区划Ⅱ级保护林地面积</w:t>
      </w:r>
      <w:r>
        <w:rPr>
          <w:rFonts w:ascii="Times New Roman" w:hAnsi="Times New Roman" w:eastAsia="仿宋" w:cs="Times New Roman"/>
          <w:sz w:val="32"/>
          <w:szCs w:val="32"/>
        </w:rPr>
        <w:t>2553012.82</w:t>
      </w:r>
      <w:r>
        <w:rPr>
          <w:rFonts w:hint="eastAsia" w:ascii="Times New Roman" w:hAnsi="Times New Roman" w:eastAsia="仿宋" w:cs="仿宋"/>
          <w:sz w:val="32"/>
          <w:szCs w:val="32"/>
        </w:rPr>
        <w:t>公顷，占全省现有林地面积</w:t>
      </w:r>
      <w:r>
        <w:rPr>
          <w:rFonts w:ascii="Times New Roman" w:hAnsi="Times New Roman" w:eastAsia="仿宋" w:cs="Times New Roman"/>
          <w:sz w:val="32"/>
          <w:szCs w:val="32"/>
        </w:rPr>
        <w:t>23.88%</w:t>
      </w:r>
      <w:r>
        <w:rPr>
          <w:rFonts w:hint="eastAsia" w:ascii="Times New Roman" w:hAnsi="Times New Roman" w:eastAsia="仿宋" w:cs="仿宋"/>
          <w:sz w:val="32"/>
          <w:szCs w:val="32"/>
        </w:rPr>
        <w:t>。其中：一、二级国家级公益林地面积</w:t>
      </w:r>
      <w:r>
        <w:rPr>
          <w:rFonts w:ascii="Times New Roman" w:hAnsi="Times New Roman" w:eastAsia="仿宋" w:cs="Times New Roman"/>
          <w:sz w:val="32"/>
          <w:szCs w:val="32"/>
        </w:rPr>
        <w:t>1359302.42</w:t>
      </w:r>
      <w:r>
        <w:rPr>
          <w:rFonts w:hint="eastAsia" w:ascii="Times New Roman" w:hAnsi="Times New Roman" w:eastAsia="仿宋" w:cs="仿宋"/>
          <w:sz w:val="32"/>
          <w:szCs w:val="32"/>
        </w:rPr>
        <w:t>公顷；自然保护区实验区面积</w:t>
      </w:r>
      <w:r>
        <w:rPr>
          <w:rFonts w:ascii="Times New Roman" w:hAnsi="Times New Roman" w:eastAsia="仿宋" w:cs="Times New Roman"/>
          <w:sz w:val="32"/>
          <w:szCs w:val="32"/>
        </w:rPr>
        <w:t>418593.23</w:t>
      </w:r>
      <w:r>
        <w:rPr>
          <w:rFonts w:hint="eastAsia" w:ascii="Times New Roman" w:hAnsi="Times New Roman" w:eastAsia="仿宋" w:cs="仿宋"/>
          <w:sz w:val="32"/>
          <w:szCs w:val="32"/>
        </w:rPr>
        <w:t>公顷；其它区域面积</w:t>
      </w:r>
      <w:r>
        <w:rPr>
          <w:rFonts w:ascii="Times New Roman" w:hAnsi="Times New Roman" w:eastAsia="仿宋" w:cs="Times New Roman"/>
          <w:sz w:val="32"/>
          <w:szCs w:val="32"/>
        </w:rPr>
        <w:t>775117.17</w:t>
      </w:r>
      <w:r>
        <w:rPr>
          <w:rFonts w:hint="eastAsia" w:ascii="Times New Roman" w:hAnsi="Times New Roman" w:eastAsia="仿宋" w:cs="仿宋"/>
          <w:sz w:val="32"/>
          <w:szCs w:val="32"/>
        </w:rPr>
        <w:t>公顷，主要包括省级（含）以上森林公园核心景观区和生态保育区范围内的林地，严重石漠化地区范围内的林地，沿海防护基干林带范围内的林地，自然保护小区范围内的林地，重要交通干线、河流两侧</w:t>
      </w:r>
      <w:r>
        <w:rPr>
          <w:rFonts w:ascii="Times New Roman" w:hAnsi="Times New Roman" w:eastAsia="仿宋" w:cs="Times New Roman"/>
          <w:sz w:val="32"/>
          <w:szCs w:val="32"/>
        </w:rPr>
        <w:t>1</w:t>
      </w:r>
      <w:r>
        <w:rPr>
          <w:rFonts w:hint="eastAsia" w:ascii="Times New Roman" w:hAnsi="Times New Roman" w:eastAsia="仿宋" w:cs="仿宋"/>
          <w:sz w:val="32"/>
          <w:szCs w:val="32"/>
        </w:rPr>
        <w:t>公里范围内的林地，重要湖泊水库周边1公里</w:t>
      </w:r>
      <w:r>
        <w:rPr>
          <w:rFonts w:ascii="Times New Roman" w:hAnsi="Times New Roman" w:eastAsia="仿宋" w:cs="仿宋"/>
          <w:sz w:val="32"/>
          <w:szCs w:val="32"/>
        </w:rPr>
        <w:t>范围内的林地，</w:t>
      </w:r>
      <w:r>
        <w:rPr>
          <w:rFonts w:hint="eastAsia" w:ascii="Times New Roman" w:hAnsi="Times New Roman" w:eastAsia="仿宋" w:cs="仿宋"/>
          <w:sz w:val="32"/>
          <w:szCs w:val="32"/>
        </w:rPr>
        <w:t>城市规划区内坡度</w:t>
      </w:r>
      <w:r>
        <w:rPr>
          <w:rFonts w:ascii="Times New Roman" w:hAnsi="Times New Roman" w:eastAsia="仿宋" w:cs="Times New Roman"/>
          <w:sz w:val="32"/>
          <w:szCs w:val="32"/>
        </w:rPr>
        <w:t>25</w:t>
      </w:r>
      <w:r>
        <w:rPr>
          <w:rFonts w:hint="eastAsia" w:ascii="Times New Roman" w:hAnsi="Times New Roman" w:eastAsia="仿宋" w:cs="仿宋"/>
          <w:sz w:val="32"/>
          <w:szCs w:val="32"/>
        </w:rPr>
        <w:t>°以上区域的林地，见图</w:t>
      </w:r>
      <w:r>
        <w:rPr>
          <w:rFonts w:ascii="Times New Roman" w:hAnsi="Times New Roman" w:eastAsia="仿宋" w:cs="Times New Roman"/>
          <w:sz w:val="32"/>
          <w:szCs w:val="32"/>
        </w:rPr>
        <w:t>13</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cs="Times New Roman"/>
          <w:sz w:val="28"/>
          <w:szCs w:val="28"/>
        </w:rPr>
        <w:drawing>
          <wp:inline distT="0" distB="0" distL="114300" distR="114300">
            <wp:extent cx="5305425" cy="3581400"/>
            <wp:effectExtent l="0" t="0" r="9525" b="0"/>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pic:nvPicPr>
                  <pic:blipFill>
                    <a:blip r:embed="rId21"/>
                    <a:stretch>
                      <a:fillRect/>
                    </a:stretch>
                  </pic:blipFill>
                  <pic:spPr>
                    <a:xfrm>
                      <a:off x="0" y="0"/>
                      <a:ext cx="5305425" cy="3581400"/>
                    </a:xfrm>
                    <a:prstGeom prst="rect">
                      <a:avLst/>
                    </a:prstGeom>
                    <a:noFill/>
                    <a:ln w="9525">
                      <a:noFill/>
                    </a:ln>
                  </pic:spPr>
                </pic:pic>
              </a:graphicData>
            </a:graphic>
          </wp:inline>
        </w:drawing>
      </w:r>
      <w:r>
        <w:rPr>
          <w:rFonts w:hint="eastAsia" w:ascii="Times New Roman" w:hAnsi="Times New Roman" w:cs="宋体"/>
          <w:b/>
          <w:bCs/>
          <w:sz w:val="28"/>
          <w:szCs w:val="28"/>
        </w:rPr>
        <w:t>图</w:t>
      </w:r>
      <w:r>
        <w:rPr>
          <w:rFonts w:ascii="Times New Roman" w:hAnsi="Times New Roman" w:cs="Times New Roman"/>
          <w:b/>
          <w:bCs/>
          <w:sz w:val="28"/>
          <w:szCs w:val="28"/>
        </w:rPr>
        <w:t xml:space="preserve">13 </w:t>
      </w:r>
      <w:r>
        <w:rPr>
          <w:rFonts w:hint="eastAsia" w:ascii="Times New Roman" w:hAnsi="Times New Roman" w:cs="宋体"/>
          <w:b/>
          <w:bCs/>
          <w:sz w:val="28"/>
          <w:szCs w:val="28"/>
        </w:rPr>
        <w:t>各市Ⅱ级保护林地面积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bookmarkStart w:id="68" w:name="_Toc471946310"/>
      <w:bookmarkStart w:id="69" w:name="_Toc471946171"/>
      <w:r>
        <w:rPr>
          <w:rFonts w:hint="eastAsia" w:ascii="Times New Roman" w:hAnsi="Times New Roman" w:eastAsia="仿宋" w:cs="Times New Roman"/>
          <w:b/>
          <w:bCs/>
          <w:sz w:val="32"/>
          <w:szCs w:val="32"/>
        </w:rPr>
        <w:t>3</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Ⅲ级保护林地</w:t>
      </w:r>
      <w:bookmarkEnd w:id="68"/>
      <w:bookmarkEnd w:id="69"/>
    </w:p>
    <w:p>
      <w:pPr>
        <w:ind w:firstLine="629"/>
        <w:rPr>
          <w:rFonts w:ascii="Times New Roman" w:hAnsi="Times New Roman" w:eastAsia="仿宋" w:cs="Times New Roman"/>
          <w:sz w:val="32"/>
          <w:szCs w:val="32"/>
        </w:rPr>
      </w:pPr>
      <w:r>
        <w:rPr>
          <w:rFonts w:hint="eastAsia" w:ascii="Times New Roman" w:hAnsi="Times New Roman" w:eastAsia="仿宋" w:cs="仿宋"/>
          <w:sz w:val="32"/>
          <w:szCs w:val="32"/>
        </w:rPr>
        <w:t>区划Ⅲ级保护林地面积</w:t>
      </w:r>
      <w:r>
        <w:rPr>
          <w:rFonts w:ascii="Times New Roman" w:hAnsi="Times New Roman" w:eastAsia="仿宋" w:cs="Times New Roman"/>
          <w:sz w:val="32"/>
          <w:szCs w:val="32"/>
        </w:rPr>
        <w:t>3912802.26</w:t>
      </w:r>
      <w:r>
        <w:rPr>
          <w:rFonts w:hint="eastAsia" w:ascii="Times New Roman" w:hAnsi="Times New Roman" w:eastAsia="仿宋" w:cs="仿宋"/>
          <w:sz w:val="32"/>
          <w:szCs w:val="32"/>
        </w:rPr>
        <w:t>公顷，占全省现有林地面积</w:t>
      </w:r>
      <w:r>
        <w:rPr>
          <w:rFonts w:ascii="Times New Roman" w:hAnsi="Times New Roman" w:eastAsia="仿宋" w:cs="Times New Roman"/>
          <w:sz w:val="32"/>
          <w:szCs w:val="32"/>
        </w:rPr>
        <w:t>36.59%</w:t>
      </w:r>
      <w:r>
        <w:rPr>
          <w:rFonts w:hint="eastAsia" w:ascii="Times New Roman" w:hAnsi="Times New Roman" w:eastAsia="仿宋" w:cs="仿宋"/>
          <w:sz w:val="32"/>
          <w:szCs w:val="32"/>
        </w:rPr>
        <w:t>。其中：其它生态公益林地面积</w:t>
      </w:r>
      <w:r>
        <w:rPr>
          <w:rFonts w:ascii="Times New Roman" w:hAnsi="Times New Roman" w:eastAsia="仿宋" w:cs="Times New Roman"/>
          <w:sz w:val="32"/>
          <w:szCs w:val="32"/>
        </w:rPr>
        <w:t>3026574.39</w:t>
      </w:r>
      <w:r>
        <w:rPr>
          <w:rFonts w:hint="eastAsia" w:ascii="Times New Roman" w:hAnsi="Times New Roman" w:eastAsia="仿宋" w:cs="仿宋"/>
          <w:sz w:val="32"/>
          <w:szCs w:val="32"/>
        </w:rPr>
        <w:t>公顷；省级（含）以上森林公园其他功能区内的林地</w:t>
      </w:r>
      <w:r>
        <w:rPr>
          <w:rFonts w:ascii="Times New Roman" w:hAnsi="Times New Roman" w:eastAsia="仿宋" w:cs="Times New Roman"/>
          <w:sz w:val="32"/>
          <w:szCs w:val="32"/>
        </w:rPr>
        <w:t>42983.25</w:t>
      </w:r>
      <w:r>
        <w:rPr>
          <w:rFonts w:hint="eastAsia" w:ascii="Times New Roman" w:hAnsi="Times New Roman" w:eastAsia="仿宋" w:cs="仿宋"/>
          <w:sz w:val="32"/>
          <w:szCs w:val="32"/>
        </w:rPr>
        <w:t>公顷；其它森林公园内的林地</w:t>
      </w:r>
      <w:r>
        <w:rPr>
          <w:rFonts w:ascii="Times New Roman" w:hAnsi="Times New Roman" w:eastAsia="仿宋" w:cs="Times New Roman"/>
          <w:sz w:val="32"/>
          <w:szCs w:val="32"/>
        </w:rPr>
        <w:t>167148.67</w:t>
      </w:r>
      <w:r>
        <w:rPr>
          <w:rFonts w:hint="eastAsia" w:ascii="Times New Roman" w:hAnsi="Times New Roman" w:eastAsia="仿宋" w:cs="仿宋"/>
          <w:sz w:val="32"/>
          <w:szCs w:val="32"/>
        </w:rPr>
        <w:t>公顷；其它区域面积</w:t>
      </w:r>
      <w:r>
        <w:rPr>
          <w:rFonts w:ascii="Times New Roman" w:hAnsi="Times New Roman" w:eastAsia="仿宋" w:cs="Times New Roman"/>
          <w:sz w:val="32"/>
          <w:szCs w:val="32"/>
        </w:rPr>
        <w:t>676095.95</w:t>
      </w:r>
      <w:r>
        <w:rPr>
          <w:rFonts w:hint="eastAsia" w:ascii="Times New Roman" w:hAnsi="Times New Roman" w:eastAsia="仿宋" w:cs="仿宋"/>
          <w:sz w:val="32"/>
          <w:szCs w:val="32"/>
        </w:rPr>
        <w:t>公顷，主要包括未纳入Ⅰ、Ⅱ级保护区域的国有林场林地，天然</w:t>
      </w:r>
      <w:r>
        <w:rPr>
          <w:rFonts w:ascii="Times New Roman" w:hAnsi="Times New Roman" w:eastAsia="仿宋" w:cs="仿宋"/>
          <w:sz w:val="32"/>
          <w:szCs w:val="32"/>
        </w:rPr>
        <w:t>阔叶林地，</w:t>
      </w:r>
      <w:r>
        <w:rPr>
          <w:rFonts w:hint="eastAsia" w:ascii="Times New Roman" w:hAnsi="Times New Roman" w:eastAsia="仿宋" w:cs="仿宋"/>
          <w:sz w:val="32"/>
          <w:szCs w:val="32"/>
        </w:rPr>
        <w:t>国家、地方规划建设的优质用材林、木本粮油林基地范围内的林地，见图</w:t>
      </w:r>
      <w:r>
        <w:rPr>
          <w:rFonts w:ascii="Times New Roman" w:hAnsi="Times New Roman" w:eastAsia="仿宋" w:cs="Times New Roman"/>
          <w:sz w:val="32"/>
          <w:szCs w:val="32"/>
        </w:rPr>
        <w:t>14</w:t>
      </w:r>
      <w:r>
        <w:rPr>
          <w:rFonts w:hint="eastAsia" w:ascii="Times New Roman" w:hAnsi="Times New Roman" w:eastAsia="仿宋" w:cs="仿宋"/>
          <w:sz w:val="32"/>
          <w:szCs w:val="32"/>
        </w:rPr>
        <w:t>。</w:t>
      </w:r>
    </w:p>
    <w:p>
      <w:pPr>
        <w:spacing w:before="100" w:beforeAutospacing="1"/>
        <w:jc w:val="center"/>
        <w:rPr>
          <w:rFonts w:ascii="Times New Roman" w:hAnsi="Times New Roman" w:cs="Times New Roman"/>
          <w:b/>
          <w:bCs/>
          <w:sz w:val="28"/>
          <w:szCs w:val="28"/>
        </w:rPr>
      </w:pPr>
      <w:r>
        <w:rPr>
          <w:rFonts w:ascii="Times New Roman" w:hAnsi="Times New Roman" w:eastAsia="仿宋" w:cs="Times New Roman"/>
          <w:sz w:val="32"/>
          <w:szCs w:val="32"/>
        </w:rPr>
        <w:drawing>
          <wp:inline distT="0" distB="0" distL="114300" distR="114300">
            <wp:extent cx="5210175" cy="2809875"/>
            <wp:effectExtent l="0" t="0" r="9525" b="9525"/>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pic:nvPicPr>
                  <pic:blipFill>
                    <a:blip r:embed="rId22"/>
                    <a:stretch>
                      <a:fillRect/>
                    </a:stretch>
                  </pic:blipFill>
                  <pic:spPr>
                    <a:xfrm>
                      <a:off x="0" y="0"/>
                      <a:ext cx="5210175" cy="2809875"/>
                    </a:xfrm>
                    <a:prstGeom prst="rect">
                      <a:avLst/>
                    </a:prstGeom>
                    <a:noFill/>
                    <a:ln w="9525">
                      <a:noFill/>
                    </a:ln>
                  </pic:spPr>
                </pic:pic>
              </a:graphicData>
            </a:graphic>
          </wp:inline>
        </w:drawing>
      </w:r>
      <w:r>
        <w:rPr>
          <w:rFonts w:hint="eastAsia" w:ascii="Times New Roman" w:hAnsi="Times New Roman" w:cs="宋体"/>
          <w:b/>
          <w:bCs/>
          <w:sz w:val="28"/>
          <w:szCs w:val="28"/>
        </w:rPr>
        <w:t>图</w:t>
      </w:r>
      <w:r>
        <w:rPr>
          <w:rFonts w:ascii="Times New Roman" w:hAnsi="Times New Roman" w:cs="Times New Roman"/>
          <w:b/>
          <w:bCs/>
          <w:sz w:val="28"/>
          <w:szCs w:val="28"/>
        </w:rPr>
        <w:t xml:space="preserve">14 </w:t>
      </w:r>
      <w:r>
        <w:rPr>
          <w:rFonts w:hint="eastAsia" w:ascii="Times New Roman" w:hAnsi="Times New Roman" w:cs="宋体"/>
          <w:b/>
          <w:bCs/>
          <w:sz w:val="28"/>
          <w:szCs w:val="28"/>
        </w:rPr>
        <w:t>各市Ⅲ级保护林地面积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bookmarkStart w:id="70" w:name="_Toc471946311"/>
      <w:bookmarkStart w:id="71" w:name="_Toc471946172"/>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Ⅳ级保护林地</w:t>
      </w:r>
      <w:bookmarkEnd w:id="70"/>
      <w:bookmarkEnd w:id="71"/>
    </w:p>
    <w:p>
      <w:pPr>
        <w:ind w:firstLine="640" w:firstLineChars="200"/>
        <w:jc w:val="left"/>
        <w:rPr>
          <w:rFonts w:ascii="Times New Roman" w:hAnsi="Times New Roman" w:cs="Times New Roman"/>
          <w:b/>
          <w:bCs/>
          <w:sz w:val="28"/>
          <w:szCs w:val="28"/>
        </w:rPr>
      </w:pPr>
      <w:r>
        <w:rPr>
          <w:rFonts w:hint="eastAsia" w:ascii="Times New Roman" w:hAnsi="Times New Roman" w:eastAsia="仿宋" w:cs="仿宋"/>
          <w:sz w:val="32"/>
          <w:szCs w:val="32"/>
        </w:rPr>
        <w:t>区划Ⅳ级保护林地面积</w:t>
      </w:r>
      <w:r>
        <w:rPr>
          <w:rFonts w:ascii="Times New Roman" w:hAnsi="Times New Roman" w:eastAsia="仿宋" w:cs="Times New Roman"/>
          <w:sz w:val="32"/>
          <w:szCs w:val="32"/>
        </w:rPr>
        <w:t>3564904.00</w:t>
      </w:r>
      <w:r>
        <w:rPr>
          <w:rFonts w:hint="eastAsia" w:ascii="Times New Roman" w:hAnsi="Times New Roman" w:eastAsia="仿宋" w:cs="仿宋"/>
          <w:sz w:val="32"/>
          <w:szCs w:val="32"/>
        </w:rPr>
        <w:t>公顷，占全省现有林地面积</w:t>
      </w:r>
      <w:r>
        <w:rPr>
          <w:rFonts w:ascii="Times New Roman" w:hAnsi="Times New Roman" w:eastAsia="仿宋" w:cs="Times New Roman"/>
          <w:sz w:val="32"/>
          <w:szCs w:val="32"/>
        </w:rPr>
        <w:t>33.34%</w:t>
      </w:r>
      <w:r>
        <w:rPr>
          <w:rFonts w:hint="eastAsia" w:ascii="Times New Roman" w:hAnsi="Times New Roman" w:eastAsia="仿宋" w:cs="仿宋"/>
          <w:sz w:val="32"/>
          <w:szCs w:val="32"/>
        </w:rPr>
        <w:t>。主要包括未纳入Ⅰ、Ⅱ、Ⅲ级保护</w:t>
      </w:r>
      <w:r>
        <w:rPr>
          <w:rFonts w:ascii="Times New Roman" w:hAnsi="Times New Roman" w:eastAsia="仿宋" w:cs="仿宋"/>
          <w:sz w:val="32"/>
          <w:szCs w:val="32"/>
        </w:rPr>
        <w:t>区域</w:t>
      </w:r>
      <w:r>
        <w:rPr>
          <w:rFonts w:hint="eastAsia" w:ascii="Times New Roman" w:hAnsi="Times New Roman" w:eastAsia="仿宋" w:cs="仿宋"/>
          <w:sz w:val="32"/>
          <w:szCs w:val="32"/>
        </w:rPr>
        <w:t>的其它林地，见图</w:t>
      </w:r>
      <w:r>
        <w:rPr>
          <w:rFonts w:ascii="Times New Roman" w:hAnsi="Times New Roman" w:eastAsia="仿宋" w:cs="Times New Roman"/>
          <w:sz w:val="32"/>
          <w:szCs w:val="32"/>
        </w:rPr>
        <w:t>15</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cs="Times New Roman"/>
          <w:sz w:val="32"/>
          <w:szCs w:val="32"/>
        </w:rPr>
        <w:drawing>
          <wp:inline distT="0" distB="0" distL="114300" distR="114300">
            <wp:extent cx="5181600" cy="2762250"/>
            <wp:effectExtent l="0" t="0" r="0" b="0"/>
            <wp:docPr id="15" name="图片 15"/>
            <wp:cNvGraphicFramePr/>
            <a:graphic xmlns:a="http://schemas.openxmlformats.org/drawingml/2006/main">
              <a:graphicData uri="http://schemas.openxmlformats.org/drawingml/2006/picture">
                <pic:pic xmlns:pic="http://schemas.openxmlformats.org/drawingml/2006/picture">
                  <pic:nvPicPr>
                    <pic:cNvPr id="15" name="图片 15"/>
                    <pic:cNvPicPr/>
                  </pic:nvPicPr>
                  <pic:blipFill>
                    <a:blip r:embed="rId23"/>
                    <a:stretch>
                      <a:fillRect/>
                    </a:stretch>
                  </pic:blipFill>
                  <pic:spPr>
                    <a:xfrm>
                      <a:off x="0" y="0"/>
                      <a:ext cx="5181600" cy="2762250"/>
                    </a:xfrm>
                    <a:prstGeom prst="rect">
                      <a:avLst/>
                    </a:prstGeom>
                    <a:noFill/>
                    <a:ln w="9525">
                      <a:noFill/>
                    </a:ln>
                  </pic:spPr>
                </pic:pic>
              </a:graphicData>
            </a:graphic>
          </wp:inline>
        </w:drawing>
      </w:r>
    </w:p>
    <w:p>
      <w:pPr>
        <w:jc w:val="center"/>
        <w:rPr>
          <w:rFonts w:ascii="Times New Roman" w:hAnsi="Times New Roman" w:eastAsia="仿宋" w:cs="Times New Roman"/>
          <w:b/>
          <w:bCs/>
          <w:sz w:val="32"/>
          <w:szCs w:val="32"/>
        </w:rPr>
      </w:pPr>
      <w:r>
        <w:rPr>
          <w:rFonts w:hint="eastAsia" w:ascii="Times New Roman" w:hAnsi="Times New Roman" w:cs="宋体"/>
          <w:b/>
          <w:bCs/>
          <w:sz w:val="28"/>
          <w:szCs w:val="28"/>
        </w:rPr>
        <w:t>图</w:t>
      </w:r>
      <w:r>
        <w:rPr>
          <w:rFonts w:ascii="Times New Roman" w:hAnsi="Times New Roman" w:cs="Times New Roman"/>
          <w:b/>
          <w:bCs/>
          <w:sz w:val="28"/>
          <w:szCs w:val="28"/>
        </w:rPr>
        <w:t xml:space="preserve">15 </w:t>
      </w:r>
      <w:r>
        <w:rPr>
          <w:rFonts w:hint="eastAsia" w:ascii="Times New Roman" w:hAnsi="Times New Roman" w:cs="宋体"/>
          <w:b/>
          <w:bCs/>
          <w:sz w:val="28"/>
          <w:szCs w:val="28"/>
        </w:rPr>
        <w:t>各市Ⅳ级保护林地面积</w:t>
      </w:r>
    </w:p>
    <w:bookmarkEnd w:id="62"/>
    <w:bookmarkEnd w:id="63"/>
    <w:p>
      <w:pPr>
        <w:spacing w:before="100" w:beforeAutospacing="1" w:after="100" w:afterAutospacing="1"/>
        <w:ind w:firstLine="643" w:firstLineChars="200"/>
        <w:outlineLvl w:val="2"/>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（三）全省现有湿地保护区域等级</w:t>
      </w:r>
      <w:bookmarkEnd w:id="64"/>
      <w:bookmarkEnd w:id="65"/>
    </w:p>
    <w:p>
      <w:pPr>
        <w:spacing w:before="100" w:beforeAutospacing="1" w:after="100" w:afterAutospacing="1"/>
        <w:ind w:firstLine="629"/>
        <w:rPr>
          <w:rFonts w:ascii="Times New Roman" w:hAnsi="Times New Roman" w:eastAsia="仿宋" w:cs="Times New Roman"/>
          <w:sz w:val="32"/>
          <w:szCs w:val="32"/>
        </w:rPr>
      </w:pPr>
      <w:r>
        <w:rPr>
          <w:rFonts w:hint="eastAsia" w:ascii="Times New Roman" w:hAnsi="Times New Roman" w:eastAsia="仿宋" w:cs="仿宋"/>
          <w:sz w:val="32"/>
          <w:szCs w:val="32"/>
        </w:rPr>
        <w:t>全省现有湿地面积</w:t>
      </w:r>
      <w:r>
        <w:rPr>
          <w:rFonts w:ascii="Times New Roman" w:hAnsi="Times New Roman" w:eastAsia="仿宋" w:cs="Times New Roman"/>
          <w:sz w:val="32"/>
          <w:szCs w:val="32"/>
        </w:rPr>
        <w:t>999954.33</w:t>
      </w:r>
      <w:r>
        <w:rPr>
          <w:rFonts w:hint="eastAsia" w:ascii="Times New Roman" w:hAnsi="Times New Roman" w:eastAsia="仿宋" w:cs="仿宋"/>
          <w:sz w:val="32"/>
          <w:szCs w:val="32"/>
        </w:rPr>
        <w:t>公顷。其中：区划保护区域等级为Ⅰ级的有</w:t>
      </w:r>
      <w:r>
        <w:rPr>
          <w:rFonts w:ascii="Times New Roman" w:hAnsi="Times New Roman" w:eastAsia="仿宋" w:cs="Times New Roman"/>
          <w:sz w:val="32"/>
          <w:szCs w:val="32"/>
        </w:rPr>
        <w:t>106161.51</w:t>
      </w:r>
      <w:r>
        <w:rPr>
          <w:rFonts w:hint="eastAsia" w:ascii="Times New Roman" w:hAnsi="Times New Roman" w:eastAsia="仿宋" w:cs="仿宋"/>
          <w:sz w:val="32"/>
          <w:szCs w:val="32"/>
        </w:rPr>
        <w:t>公顷，占</w:t>
      </w:r>
      <w:r>
        <w:rPr>
          <w:rFonts w:ascii="Times New Roman" w:hAnsi="Times New Roman" w:eastAsia="仿宋" w:cs="Times New Roman"/>
          <w:sz w:val="32"/>
          <w:szCs w:val="32"/>
        </w:rPr>
        <w:t>10.62%</w:t>
      </w:r>
      <w:r>
        <w:rPr>
          <w:rFonts w:hint="eastAsia" w:ascii="Times New Roman" w:hAnsi="Times New Roman" w:eastAsia="仿宋" w:cs="仿宋"/>
          <w:sz w:val="32"/>
          <w:szCs w:val="32"/>
        </w:rPr>
        <w:t>；Ⅱ级的有</w:t>
      </w:r>
      <w:r>
        <w:rPr>
          <w:rFonts w:ascii="Times New Roman" w:hAnsi="Times New Roman" w:eastAsia="仿宋" w:cs="Times New Roman"/>
          <w:sz w:val="32"/>
          <w:szCs w:val="32"/>
        </w:rPr>
        <w:t>160715.83</w:t>
      </w:r>
      <w:r>
        <w:rPr>
          <w:rFonts w:hint="eastAsia" w:ascii="Times New Roman" w:hAnsi="Times New Roman" w:eastAsia="仿宋" w:cs="仿宋"/>
          <w:sz w:val="32"/>
          <w:szCs w:val="32"/>
        </w:rPr>
        <w:t>公顷，占</w:t>
      </w:r>
      <w:r>
        <w:rPr>
          <w:rFonts w:ascii="Times New Roman" w:hAnsi="Times New Roman" w:eastAsia="仿宋" w:cs="Times New Roman"/>
          <w:sz w:val="32"/>
          <w:szCs w:val="32"/>
        </w:rPr>
        <w:t>16.07%</w:t>
      </w:r>
      <w:r>
        <w:rPr>
          <w:rFonts w:hint="eastAsia" w:ascii="Times New Roman" w:hAnsi="Times New Roman" w:eastAsia="仿宋" w:cs="仿宋"/>
          <w:sz w:val="32"/>
          <w:szCs w:val="32"/>
        </w:rPr>
        <w:t>；Ⅲ级的有</w:t>
      </w:r>
      <w:r>
        <w:rPr>
          <w:rFonts w:ascii="Times New Roman" w:hAnsi="Times New Roman" w:eastAsia="仿宋" w:cs="Times New Roman"/>
          <w:sz w:val="32"/>
          <w:szCs w:val="32"/>
        </w:rPr>
        <w:t>273821.98</w:t>
      </w:r>
      <w:r>
        <w:rPr>
          <w:rFonts w:hint="eastAsia" w:ascii="Times New Roman" w:hAnsi="Times New Roman" w:eastAsia="仿宋" w:cs="仿宋"/>
          <w:sz w:val="32"/>
          <w:szCs w:val="32"/>
        </w:rPr>
        <w:t>公顷，占</w:t>
      </w:r>
      <w:r>
        <w:rPr>
          <w:rFonts w:ascii="Times New Roman" w:hAnsi="Times New Roman" w:eastAsia="仿宋" w:cs="Times New Roman"/>
          <w:sz w:val="32"/>
          <w:szCs w:val="32"/>
        </w:rPr>
        <w:t>27.38%</w:t>
      </w:r>
      <w:r>
        <w:rPr>
          <w:rFonts w:hint="eastAsia" w:ascii="Times New Roman" w:hAnsi="Times New Roman" w:eastAsia="仿宋" w:cs="仿宋"/>
          <w:sz w:val="32"/>
          <w:szCs w:val="32"/>
        </w:rPr>
        <w:t>；Ⅳ级的有</w:t>
      </w:r>
      <w:r>
        <w:rPr>
          <w:rFonts w:ascii="Times New Roman" w:hAnsi="Times New Roman" w:eastAsia="仿宋" w:cs="Times New Roman"/>
          <w:sz w:val="32"/>
          <w:szCs w:val="32"/>
        </w:rPr>
        <w:t>459255.01</w:t>
      </w:r>
      <w:r>
        <w:rPr>
          <w:rFonts w:hint="eastAsia" w:ascii="Times New Roman" w:hAnsi="Times New Roman" w:eastAsia="仿宋" w:cs="仿宋"/>
          <w:sz w:val="32"/>
          <w:szCs w:val="32"/>
        </w:rPr>
        <w:t>公顷，占</w:t>
      </w:r>
      <w:r>
        <w:rPr>
          <w:rFonts w:ascii="Times New Roman" w:hAnsi="Times New Roman" w:eastAsia="仿宋" w:cs="Times New Roman"/>
          <w:sz w:val="32"/>
          <w:szCs w:val="32"/>
        </w:rPr>
        <w:t>45.93%</w:t>
      </w:r>
      <w:r>
        <w:rPr>
          <w:rFonts w:hint="eastAsia" w:ascii="Times New Roman" w:hAnsi="Times New Roman" w:eastAsia="仿宋" w:cs="仿宋"/>
          <w:sz w:val="32"/>
          <w:szCs w:val="32"/>
        </w:rPr>
        <w:t>。全省湿地保护区域等级情况见图</w:t>
      </w:r>
      <w:r>
        <w:rPr>
          <w:rFonts w:ascii="Times New Roman" w:hAnsi="Times New Roman" w:eastAsia="仿宋" w:cs="Times New Roman"/>
          <w:sz w:val="32"/>
          <w:szCs w:val="32"/>
        </w:rPr>
        <w:t>16</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sz w:val="32"/>
        </w:rPr>
        <w:drawing>
          <wp:inline distT="0" distB="0" distL="0" distR="0">
            <wp:extent cx="4867275" cy="3552825"/>
            <wp:effectExtent l="0" t="0" r="9525" b="9525"/>
            <wp:docPr id="41" name="图表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16 </w:t>
      </w:r>
      <w:r>
        <w:rPr>
          <w:rFonts w:hint="eastAsia" w:ascii="Times New Roman" w:hAnsi="Times New Roman" w:cs="宋体"/>
          <w:b/>
          <w:bCs/>
          <w:sz w:val="28"/>
          <w:szCs w:val="28"/>
        </w:rPr>
        <w:t>全省湿地保护区域等级</w:t>
      </w:r>
    </w:p>
    <w:p>
      <w:pPr>
        <w:spacing w:before="100" w:beforeAutospacing="1" w:after="100" w:afterAutospacing="1"/>
        <w:ind w:firstLine="643" w:firstLineChars="200"/>
        <w:outlineLvl w:val="2"/>
        <w:rPr>
          <w:rFonts w:ascii="Times New Roman" w:hAnsi="Times New Roman" w:eastAsia="仿宋" w:cs="Times New Roman"/>
          <w:b/>
          <w:bCs/>
          <w:sz w:val="32"/>
          <w:szCs w:val="32"/>
        </w:rPr>
      </w:pPr>
      <w:bookmarkStart w:id="72" w:name="_Toc471946178"/>
      <w:bookmarkStart w:id="73" w:name="_Toc471946317"/>
      <w:bookmarkStart w:id="74" w:name="_Toc471946154"/>
      <w:bookmarkStart w:id="75" w:name="_Toc471946293"/>
      <w:r>
        <w:rPr>
          <w:rFonts w:hint="eastAsia" w:ascii="Times New Roman" w:hAnsi="Times New Roman" w:eastAsia="仿宋" w:cs="Times New Roman"/>
          <w:b/>
          <w:bCs/>
          <w:sz w:val="32"/>
          <w:szCs w:val="32"/>
        </w:rPr>
        <w:t>（四）各市现有湿地保护区域等级</w:t>
      </w:r>
    </w:p>
    <w:p>
      <w:pPr>
        <w:spacing w:before="100" w:beforeAutospacing="1" w:after="100" w:afterAutospacing="1"/>
        <w:ind w:firstLine="643" w:firstLineChars="200"/>
        <w:outlineLvl w:val="3"/>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1</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Ⅰ级保护湿地</w:t>
      </w:r>
      <w:bookmarkEnd w:id="72"/>
      <w:bookmarkEnd w:id="73"/>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区划Ⅰ级保护湿地面积</w:t>
      </w:r>
      <w:r>
        <w:rPr>
          <w:rFonts w:ascii="Times New Roman" w:hAnsi="Times New Roman" w:eastAsia="仿宋" w:cs="Times New Roman"/>
          <w:sz w:val="32"/>
          <w:szCs w:val="32"/>
        </w:rPr>
        <w:t>106161.51</w:t>
      </w:r>
      <w:r>
        <w:rPr>
          <w:rFonts w:hint="eastAsia" w:ascii="Times New Roman" w:hAnsi="Times New Roman" w:eastAsia="仿宋" w:cs="仿宋"/>
          <w:sz w:val="32"/>
          <w:szCs w:val="32"/>
        </w:rPr>
        <w:t>公顷，占全省现有湿地面积</w:t>
      </w:r>
      <w:r>
        <w:rPr>
          <w:rFonts w:ascii="Times New Roman" w:hAnsi="Times New Roman" w:eastAsia="仿宋" w:cs="Times New Roman"/>
          <w:sz w:val="32"/>
          <w:szCs w:val="32"/>
        </w:rPr>
        <w:t>10.62%</w:t>
      </w:r>
      <w:r>
        <w:rPr>
          <w:rFonts w:hint="eastAsia" w:ascii="Times New Roman" w:hAnsi="Times New Roman" w:eastAsia="仿宋" w:cs="仿宋"/>
          <w:sz w:val="32"/>
          <w:szCs w:val="32"/>
        </w:rPr>
        <w:t>。主要包括世界自然遗产地范围内的湿地，饮用水源地一、二级保护区范围内的湿地，国际重要湿地，国家级湿地公园保育区范围内的湿地，见图</w:t>
      </w:r>
      <w:r>
        <w:rPr>
          <w:rFonts w:ascii="Times New Roman" w:hAnsi="Times New Roman" w:eastAsia="仿宋" w:cs="Times New Roman"/>
          <w:sz w:val="32"/>
          <w:szCs w:val="32"/>
        </w:rPr>
        <w:t>17</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cs="Times New Roman"/>
          <w:sz w:val="32"/>
          <w:szCs w:val="32"/>
        </w:rPr>
        <w:drawing>
          <wp:inline distT="0" distB="0" distL="114300" distR="114300">
            <wp:extent cx="4810125" cy="3333750"/>
            <wp:effectExtent l="0" t="0" r="9525" b="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pic:nvPicPr>
                  <pic:blipFill>
                    <a:blip r:embed="rId25"/>
                    <a:stretch>
                      <a:fillRect/>
                    </a:stretch>
                  </pic:blipFill>
                  <pic:spPr>
                    <a:xfrm>
                      <a:off x="0" y="0"/>
                      <a:ext cx="4810125" cy="3333750"/>
                    </a:xfrm>
                    <a:prstGeom prst="rect">
                      <a:avLst/>
                    </a:prstGeom>
                    <a:noFill/>
                    <a:ln w="9525">
                      <a:noFill/>
                    </a:ln>
                  </pic:spPr>
                </pic:pic>
              </a:graphicData>
            </a:graphic>
          </wp:inline>
        </w:drawing>
      </w:r>
    </w:p>
    <w:p>
      <w:pPr>
        <w:spacing w:before="100" w:beforeAutospacing="1" w:after="100" w:afterAutospacing="1"/>
        <w:jc w:val="center"/>
        <w:rPr>
          <w:rFonts w:ascii="Times New Roman" w:hAnsi="Times New Roman" w:cs="Times New Roman"/>
          <w:b/>
          <w:bCs/>
          <w:sz w:val="28"/>
          <w:szCs w:val="28"/>
        </w:rPr>
      </w:pPr>
      <w:r>
        <w:rPr>
          <w:rFonts w:hint="eastAsia" w:ascii="Times New Roman" w:hAnsi="Times New Roman" w:cs="宋体"/>
          <w:b/>
          <w:bCs/>
          <w:sz w:val="28"/>
          <w:szCs w:val="28"/>
        </w:rPr>
        <w:t>图</w:t>
      </w:r>
      <w:r>
        <w:rPr>
          <w:rFonts w:ascii="Times New Roman" w:hAnsi="Times New Roman" w:cs="Times New Roman"/>
          <w:b/>
          <w:bCs/>
          <w:sz w:val="28"/>
          <w:szCs w:val="28"/>
        </w:rPr>
        <w:t xml:space="preserve">17 </w:t>
      </w:r>
      <w:r>
        <w:rPr>
          <w:rFonts w:hint="eastAsia" w:ascii="Times New Roman" w:hAnsi="Times New Roman" w:cs="宋体"/>
          <w:b/>
          <w:bCs/>
          <w:sz w:val="28"/>
          <w:szCs w:val="28"/>
        </w:rPr>
        <w:t>各市Ⅰ级保护湿地面积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bookmarkStart w:id="76" w:name="_Toc471946179"/>
      <w:bookmarkStart w:id="77" w:name="_Toc471946318"/>
      <w:r>
        <w:rPr>
          <w:rFonts w:hint="eastAsia" w:ascii="Times New Roman" w:hAnsi="Times New Roman" w:eastAsia="仿宋" w:cs="Times New Roman"/>
          <w:b/>
          <w:bCs/>
          <w:sz w:val="32"/>
          <w:szCs w:val="32"/>
        </w:rPr>
        <w:t>2</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Ⅱ级保护湿地</w:t>
      </w:r>
      <w:bookmarkEnd w:id="76"/>
      <w:bookmarkEnd w:id="77"/>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区划Ⅱ级保护湿地面积</w:t>
      </w:r>
      <w:r>
        <w:rPr>
          <w:rFonts w:ascii="Times New Roman" w:hAnsi="Times New Roman" w:eastAsia="仿宋" w:cs="Times New Roman"/>
          <w:sz w:val="32"/>
          <w:szCs w:val="32"/>
        </w:rPr>
        <w:t>160715.83</w:t>
      </w:r>
      <w:r>
        <w:rPr>
          <w:rFonts w:hint="eastAsia" w:ascii="Times New Roman" w:hAnsi="Times New Roman" w:eastAsia="仿宋" w:cs="仿宋"/>
          <w:sz w:val="32"/>
          <w:szCs w:val="32"/>
        </w:rPr>
        <w:t>公顷，占全省现有湿地面积</w:t>
      </w:r>
      <w:r>
        <w:rPr>
          <w:rFonts w:ascii="Times New Roman" w:hAnsi="Times New Roman" w:eastAsia="仿宋" w:cs="Times New Roman"/>
          <w:sz w:val="32"/>
          <w:szCs w:val="32"/>
        </w:rPr>
        <w:t>16.07%</w:t>
      </w:r>
      <w:r>
        <w:rPr>
          <w:rFonts w:hint="eastAsia" w:ascii="Times New Roman" w:hAnsi="Times New Roman" w:eastAsia="仿宋" w:cs="仿宋"/>
          <w:sz w:val="32"/>
          <w:szCs w:val="32"/>
        </w:rPr>
        <w:t>。主要包括省级（含）以上森林公园核心景观区和生态保育区范围内的湿地，国家重要湿地，湖泊湿地，沼泽湿地，红树林类型的湿地，珊瑚礁类型的湿地，重要水库、重要河流，国家级湿地公园恢复区范围内的湿地，湿地多用途管理区范围内的湿地，见图</w:t>
      </w:r>
      <w:r>
        <w:rPr>
          <w:rFonts w:ascii="Times New Roman" w:hAnsi="Times New Roman" w:eastAsia="仿宋" w:cs="Times New Roman"/>
          <w:sz w:val="32"/>
          <w:szCs w:val="32"/>
        </w:rPr>
        <w:t>18</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bookmarkStart w:id="78" w:name="_Toc471946319"/>
      <w:bookmarkStart w:id="79" w:name="_Toc471946180"/>
      <w:r>
        <w:rPr>
          <w:rFonts w:ascii="Times New Roman" w:hAnsi="Times New Roman" w:eastAsia="仿宋" w:cs="Times New Roman"/>
          <w:sz w:val="28"/>
          <w:szCs w:val="28"/>
        </w:rPr>
        <w:drawing>
          <wp:inline distT="0" distB="0" distL="114300" distR="114300">
            <wp:extent cx="5143500" cy="3733800"/>
            <wp:effectExtent l="0" t="0" r="0" b="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pic:nvPicPr>
                  <pic:blipFill>
                    <a:blip r:embed="rId26"/>
                    <a:stretch>
                      <a:fillRect/>
                    </a:stretch>
                  </pic:blipFill>
                  <pic:spPr>
                    <a:xfrm>
                      <a:off x="0" y="0"/>
                      <a:ext cx="5143500" cy="3733800"/>
                    </a:xfrm>
                    <a:prstGeom prst="rect">
                      <a:avLst/>
                    </a:prstGeom>
                    <a:noFill/>
                    <a:ln w="9525">
                      <a:noFill/>
                    </a:ln>
                  </pic:spPr>
                </pic:pic>
              </a:graphicData>
            </a:graphic>
          </wp:inline>
        </w:drawing>
      </w:r>
      <w:r>
        <w:rPr>
          <w:rFonts w:ascii="Times New Roman" w:hAnsi="Times New Roman" w:eastAsia="仿宋" w:cs="Times New Roman"/>
          <w:sz w:val="28"/>
          <w:szCs w:val="28"/>
        </w:rPr>
        <w:t xml:space="preserve">    </w:t>
      </w:r>
      <w:r>
        <w:rPr>
          <w:rFonts w:hint="eastAsia" w:ascii="Times New Roman" w:hAnsi="Times New Roman" w:cs="宋体"/>
          <w:b/>
          <w:bCs/>
          <w:sz w:val="28"/>
          <w:szCs w:val="28"/>
        </w:rPr>
        <w:t>图</w:t>
      </w:r>
      <w:r>
        <w:rPr>
          <w:rFonts w:ascii="Times New Roman" w:hAnsi="Times New Roman" w:cs="Times New Roman"/>
          <w:b/>
          <w:bCs/>
          <w:sz w:val="28"/>
          <w:szCs w:val="28"/>
        </w:rPr>
        <w:t xml:space="preserve">18 </w:t>
      </w:r>
      <w:r>
        <w:rPr>
          <w:rFonts w:hint="eastAsia" w:ascii="Times New Roman" w:hAnsi="Times New Roman" w:cs="宋体"/>
          <w:b/>
          <w:bCs/>
          <w:sz w:val="28"/>
          <w:szCs w:val="28"/>
        </w:rPr>
        <w:t>各市Ⅱ级保护湿地面积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3</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Ⅲ级保护湿地</w:t>
      </w:r>
      <w:bookmarkEnd w:id="78"/>
      <w:bookmarkEnd w:id="79"/>
    </w:p>
    <w:p>
      <w:pP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hint="eastAsia" w:ascii="Times New Roman" w:hAnsi="Times New Roman" w:eastAsia="仿宋" w:cs="仿宋"/>
          <w:sz w:val="32"/>
          <w:szCs w:val="32"/>
        </w:rPr>
        <w:t>区划Ⅲ级保护湿地面积</w:t>
      </w:r>
      <w:r>
        <w:rPr>
          <w:rFonts w:ascii="Times New Roman" w:hAnsi="Times New Roman" w:eastAsia="仿宋" w:cs="Times New Roman"/>
          <w:sz w:val="32"/>
          <w:szCs w:val="32"/>
        </w:rPr>
        <w:t>273821.98</w:t>
      </w:r>
      <w:r>
        <w:rPr>
          <w:rFonts w:hint="eastAsia" w:ascii="Times New Roman" w:hAnsi="Times New Roman" w:eastAsia="仿宋" w:cs="仿宋"/>
          <w:sz w:val="32"/>
          <w:szCs w:val="32"/>
        </w:rPr>
        <w:t>公顷，占全省现有湿地面积</w:t>
      </w:r>
      <w:r>
        <w:rPr>
          <w:rFonts w:ascii="Times New Roman" w:hAnsi="Times New Roman" w:eastAsia="仿宋" w:cs="Times New Roman"/>
          <w:sz w:val="32"/>
          <w:szCs w:val="32"/>
        </w:rPr>
        <w:t>27.38%</w:t>
      </w:r>
      <w:r>
        <w:rPr>
          <w:rFonts w:hint="eastAsia" w:ascii="Times New Roman" w:hAnsi="Times New Roman" w:eastAsia="仿宋" w:cs="仿宋"/>
          <w:sz w:val="32"/>
          <w:szCs w:val="32"/>
        </w:rPr>
        <w:t>。主要包括省级（含）以上森林公园其他功能区中的湿地，其它森林公园内的林地，国家级湿地公园其他区域内的湿地，省级湿地公园，其他河流湿地，其他近海与海岸湿地，见图</w:t>
      </w:r>
      <w:r>
        <w:rPr>
          <w:rFonts w:ascii="Times New Roman" w:hAnsi="Times New Roman" w:eastAsia="仿宋" w:cs="Times New Roman"/>
          <w:sz w:val="32"/>
          <w:szCs w:val="32"/>
        </w:rPr>
        <w:t>19</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eastAsia="仿宋" w:cs="Times New Roman"/>
          <w:b/>
          <w:bCs/>
          <w:sz w:val="32"/>
          <w:szCs w:val="32"/>
        </w:rPr>
      </w:pPr>
      <w:bookmarkStart w:id="80" w:name="_Toc471946320"/>
      <w:bookmarkStart w:id="81" w:name="_Toc471946181"/>
      <w:r>
        <w:rPr>
          <w:rFonts w:ascii="Times New Roman" w:hAnsi="Times New Roman" w:eastAsia="仿宋" w:cs="Times New Roman"/>
          <w:sz w:val="32"/>
          <w:szCs w:val="32"/>
        </w:rPr>
        <w:drawing>
          <wp:inline distT="0" distB="0" distL="114300" distR="114300">
            <wp:extent cx="4981575" cy="2790825"/>
            <wp:effectExtent l="0" t="0" r="9525" b="9525"/>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pic:nvPicPr>
                  <pic:blipFill>
                    <a:blip r:embed="rId27"/>
                    <a:stretch>
                      <a:fillRect/>
                    </a:stretch>
                  </pic:blipFill>
                  <pic:spPr>
                    <a:xfrm>
                      <a:off x="0" y="0"/>
                      <a:ext cx="4981575" cy="2790825"/>
                    </a:xfrm>
                    <a:prstGeom prst="rect">
                      <a:avLst/>
                    </a:prstGeom>
                    <a:noFill/>
                    <a:ln w="9525">
                      <a:noFill/>
                    </a:ln>
                  </pic:spPr>
                </pic:pic>
              </a:graphicData>
            </a:graphic>
          </wp:inline>
        </w:drawing>
      </w:r>
      <w:r>
        <w:rPr>
          <w:rFonts w:ascii="Times New Roman" w:hAnsi="Times New Roman" w:eastAsia="仿宋" w:cs="Times New Roman"/>
          <w:sz w:val="32"/>
          <w:szCs w:val="32"/>
        </w:rPr>
        <w:t xml:space="preserve">  </w:t>
      </w:r>
      <w:r>
        <w:rPr>
          <w:rFonts w:hint="eastAsia" w:ascii="Times New Roman" w:hAnsi="Times New Roman" w:cs="宋体"/>
          <w:b/>
          <w:bCs/>
          <w:sz w:val="28"/>
          <w:szCs w:val="28"/>
        </w:rPr>
        <w:t>图</w:t>
      </w:r>
      <w:r>
        <w:rPr>
          <w:rFonts w:ascii="Times New Roman" w:hAnsi="Times New Roman" w:cs="Times New Roman"/>
          <w:b/>
          <w:bCs/>
          <w:sz w:val="28"/>
          <w:szCs w:val="28"/>
        </w:rPr>
        <w:t xml:space="preserve">19 </w:t>
      </w:r>
      <w:r>
        <w:rPr>
          <w:rFonts w:hint="eastAsia" w:ascii="Times New Roman" w:hAnsi="Times New Roman" w:cs="宋体"/>
          <w:b/>
          <w:bCs/>
          <w:sz w:val="28"/>
          <w:szCs w:val="28"/>
        </w:rPr>
        <w:t>各市Ⅲ级保护湿地面积</w:t>
      </w:r>
    </w:p>
    <w:p>
      <w:pPr>
        <w:spacing w:before="100" w:beforeAutospacing="1" w:after="100" w:afterAutospacing="1"/>
        <w:ind w:firstLine="643" w:firstLineChars="200"/>
        <w:outlineLvl w:val="3"/>
        <w:rPr>
          <w:rFonts w:ascii="Times New Roman" w:hAnsi="Times New Roman" w:eastAsia="仿宋" w:cs="Times New Roman"/>
          <w:b/>
          <w:bCs/>
          <w:sz w:val="32"/>
          <w:szCs w:val="32"/>
        </w:rPr>
      </w:pPr>
      <w:r>
        <w:rPr>
          <w:rFonts w:hint="eastAsia" w:ascii="Times New Roman" w:hAnsi="Times New Roman" w:eastAsia="仿宋" w:cs="Times New Roman"/>
          <w:b/>
          <w:bCs/>
          <w:sz w:val="32"/>
          <w:szCs w:val="32"/>
        </w:rPr>
        <w:t>4</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rPr>
        <w:t>Ⅳ级保护湿地</w:t>
      </w:r>
      <w:bookmarkEnd w:id="80"/>
      <w:bookmarkEnd w:id="81"/>
    </w:p>
    <w:p>
      <w:pPr>
        <w:spacing w:before="100" w:beforeAutospacing="1" w:after="100" w:afterAutospacing="1"/>
        <w:ind w:firstLine="643" w:firstLineChars="201"/>
        <w:rPr>
          <w:rFonts w:ascii="Times New Roman" w:hAnsi="Times New Roman" w:eastAsia="仿宋" w:cs="Times New Roman"/>
          <w:sz w:val="32"/>
          <w:szCs w:val="32"/>
        </w:rPr>
      </w:pPr>
      <w:r>
        <w:rPr>
          <w:rFonts w:hint="eastAsia" w:ascii="Times New Roman" w:hAnsi="Times New Roman" w:eastAsia="仿宋" w:cs="仿宋"/>
          <w:sz w:val="32"/>
          <w:szCs w:val="32"/>
        </w:rPr>
        <w:t>区划Ⅳ级保护湿地面积</w:t>
      </w:r>
      <w:r>
        <w:rPr>
          <w:rFonts w:ascii="Times New Roman" w:hAnsi="Times New Roman" w:eastAsia="仿宋" w:cs="Times New Roman"/>
          <w:sz w:val="32"/>
          <w:szCs w:val="32"/>
        </w:rPr>
        <w:t>459255.01</w:t>
      </w:r>
      <w:r>
        <w:rPr>
          <w:rFonts w:hint="eastAsia" w:ascii="Times New Roman" w:hAnsi="Times New Roman" w:eastAsia="仿宋" w:cs="仿宋"/>
          <w:sz w:val="32"/>
          <w:szCs w:val="32"/>
        </w:rPr>
        <w:t>公顷，占全省现有湿地面积</w:t>
      </w:r>
      <w:r>
        <w:rPr>
          <w:rFonts w:ascii="Times New Roman" w:hAnsi="Times New Roman" w:eastAsia="仿宋" w:cs="Times New Roman"/>
          <w:sz w:val="32"/>
          <w:szCs w:val="32"/>
        </w:rPr>
        <w:t>45.93%</w:t>
      </w:r>
      <w:r>
        <w:rPr>
          <w:rFonts w:hint="eastAsia" w:ascii="Times New Roman" w:hAnsi="Times New Roman" w:eastAsia="仿宋" w:cs="仿宋"/>
          <w:sz w:val="32"/>
          <w:szCs w:val="32"/>
        </w:rPr>
        <w:t>。主要包括未</w:t>
      </w:r>
      <w:r>
        <w:rPr>
          <w:rFonts w:ascii="Times New Roman" w:hAnsi="Times New Roman" w:eastAsia="仿宋" w:cs="仿宋"/>
          <w:sz w:val="32"/>
          <w:szCs w:val="32"/>
        </w:rPr>
        <w:t>纳入</w:t>
      </w:r>
      <w:r>
        <w:rPr>
          <w:rFonts w:hint="eastAsia" w:ascii="Times New Roman" w:hAnsi="Times New Roman" w:eastAsia="仿宋" w:cs="仿宋"/>
          <w:sz w:val="32"/>
          <w:szCs w:val="32"/>
        </w:rPr>
        <w:t>Ⅰ、Ⅱ、Ⅲ级保护</w:t>
      </w:r>
      <w:r>
        <w:rPr>
          <w:rFonts w:ascii="Times New Roman" w:hAnsi="Times New Roman" w:eastAsia="仿宋" w:cs="仿宋"/>
          <w:sz w:val="32"/>
          <w:szCs w:val="32"/>
        </w:rPr>
        <w:t>区域</w:t>
      </w:r>
      <w:r>
        <w:rPr>
          <w:rFonts w:hint="eastAsia" w:ascii="Times New Roman" w:hAnsi="Times New Roman" w:eastAsia="仿宋" w:cs="仿宋"/>
          <w:sz w:val="32"/>
          <w:szCs w:val="32"/>
        </w:rPr>
        <w:t>的其它湿地，见图</w:t>
      </w:r>
      <w:r>
        <w:rPr>
          <w:rFonts w:ascii="Times New Roman" w:hAnsi="Times New Roman" w:eastAsia="仿宋" w:cs="Times New Roman"/>
          <w:sz w:val="32"/>
          <w:szCs w:val="32"/>
        </w:rPr>
        <w:t>20</w:t>
      </w:r>
      <w:r>
        <w:rPr>
          <w:rFonts w:hint="eastAsia" w:ascii="Times New Roman" w:hAnsi="Times New Roman" w:eastAsia="仿宋" w:cs="仿宋"/>
          <w:sz w:val="32"/>
          <w:szCs w:val="32"/>
        </w:rPr>
        <w:t>。</w:t>
      </w:r>
    </w:p>
    <w:p>
      <w:pPr>
        <w:spacing w:before="100" w:beforeAutospacing="1" w:after="100" w:afterAutospacing="1"/>
        <w:jc w:val="center"/>
        <w:rPr>
          <w:rFonts w:ascii="Times New Roman" w:hAnsi="Times New Roman" w:cs="Times New Roman"/>
          <w:b/>
          <w:bCs/>
          <w:sz w:val="28"/>
          <w:szCs w:val="28"/>
        </w:rPr>
      </w:pPr>
      <w:r>
        <w:rPr>
          <w:rFonts w:ascii="Times New Roman" w:hAnsi="Times New Roman" w:eastAsia="仿宋" w:cs="Times New Roman"/>
          <w:sz w:val="32"/>
          <w:szCs w:val="32"/>
        </w:rPr>
        <w:drawing>
          <wp:inline distT="0" distB="0" distL="114300" distR="114300">
            <wp:extent cx="4867275" cy="2819400"/>
            <wp:effectExtent l="0" t="0" r="9525" b="0"/>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pic:nvPicPr>
                  <pic:blipFill>
                    <a:blip r:embed="rId28"/>
                    <a:srcRect b="-38"/>
                    <a:stretch>
                      <a:fillRect/>
                    </a:stretch>
                  </pic:blipFill>
                  <pic:spPr>
                    <a:xfrm>
                      <a:off x="0" y="0"/>
                      <a:ext cx="4867275" cy="2819400"/>
                    </a:xfrm>
                    <a:prstGeom prst="rect">
                      <a:avLst/>
                    </a:prstGeom>
                    <a:noFill/>
                    <a:ln w="9525">
                      <a:noFill/>
                    </a:ln>
                  </pic:spPr>
                </pic:pic>
              </a:graphicData>
            </a:graphic>
          </wp:inline>
        </w:drawing>
      </w:r>
      <w:r>
        <w:rPr>
          <w:rFonts w:ascii="Times New Roman" w:hAnsi="Times New Roman" w:eastAsia="仿宋" w:cs="Times New Roman"/>
          <w:sz w:val="32"/>
          <w:szCs w:val="32"/>
        </w:rPr>
        <w:t xml:space="preserve">   </w:t>
      </w:r>
      <w:r>
        <w:rPr>
          <w:rFonts w:hint="eastAsia" w:ascii="Times New Roman" w:hAnsi="Times New Roman" w:cs="宋体"/>
          <w:b/>
          <w:bCs/>
          <w:sz w:val="28"/>
          <w:szCs w:val="28"/>
        </w:rPr>
        <w:t>图</w:t>
      </w:r>
      <w:r>
        <w:rPr>
          <w:rFonts w:ascii="Times New Roman" w:hAnsi="Times New Roman" w:cs="Times New Roman"/>
          <w:b/>
          <w:bCs/>
          <w:sz w:val="28"/>
          <w:szCs w:val="28"/>
        </w:rPr>
        <w:t xml:space="preserve">20 </w:t>
      </w:r>
      <w:r>
        <w:rPr>
          <w:rFonts w:hint="eastAsia" w:ascii="Times New Roman" w:hAnsi="Times New Roman" w:cs="宋体"/>
          <w:b/>
          <w:bCs/>
          <w:sz w:val="28"/>
          <w:szCs w:val="28"/>
        </w:rPr>
        <w:t>各市Ⅳ级保护湿地面积</w:t>
      </w:r>
    </w:p>
    <w:p>
      <w:pPr>
        <w:spacing w:before="100" w:beforeAutospacing="1" w:after="100" w:afterAutospacing="1"/>
        <w:outlineLvl w:val="1"/>
        <w:rPr>
          <w:rFonts w:ascii="Times New Roman" w:hAnsi="Times New Roman" w:eastAsia="仿宋" w:cs="Times New Roman"/>
          <w:b/>
          <w:bCs/>
          <w:sz w:val="32"/>
          <w:szCs w:val="32"/>
        </w:rPr>
      </w:pPr>
      <w:bookmarkStart w:id="82" w:name="_Toc510960562"/>
      <w:r>
        <w:rPr>
          <w:rFonts w:ascii="Times New Roman" w:hAnsi="Times New Roman" w:eastAsia="仿宋" w:cs="Times New Roman"/>
          <w:b/>
          <w:bCs/>
          <w:sz w:val="32"/>
          <w:szCs w:val="32"/>
        </w:rPr>
        <w:t>4.3</w:t>
      </w:r>
      <w:r>
        <w:rPr>
          <w:rFonts w:hint="eastAsia" w:ascii="Times New Roman" w:hAnsi="Times New Roman" w:eastAsia="仿宋" w:cs="Times New Roman"/>
          <w:b/>
          <w:bCs/>
          <w:sz w:val="32"/>
          <w:szCs w:val="32"/>
        </w:rPr>
        <w:t>确定</w:t>
      </w:r>
      <w:r>
        <w:rPr>
          <w:rFonts w:ascii="Times New Roman" w:hAnsi="Times New Roman" w:eastAsia="仿宋" w:cs="Times New Roman"/>
          <w:b/>
          <w:bCs/>
          <w:sz w:val="32"/>
          <w:szCs w:val="32"/>
        </w:rPr>
        <w:t>全省</w:t>
      </w:r>
      <w:r>
        <w:rPr>
          <w:rFonts w:hint="eastAsia" w:ascii="Times New Roman" w:hAnsi="Times New Roman" w:eastAsia="仿宋" w:cs="Times New Roman"/>
          <w:b/>
          <w:bCs/>
          <w:sz w:val="32"/>
          <w:szCs w:val="32"/>
        </w:rPr>
        <w:t>林业</w:t>
      </w:r>
      <w:r>
        <w:rPr>
          <w:rFonts w:hint="eastAsia" w:ascii="Times New Roman" w:hAnsi="Times New Roman" w:eastAsia="仿宋" w:cs="Times New Roman"/>
          <w:b/>
          <w:bCs/>
          <w:sz w:val="32"/>
          <w:szCs w:val="32"/>
          <w:lang w:eastAsia="zh-CN"/>
        </w:rPr>
        <w:t>生态保护红线</w:t>
      </w:r>
      <w:r>
        <w:rPr>
          <w:rFonts w:hint="eastAsia" w:ascii="Times New Roman" w:hAnsi="Times New Roman" w:eastAsia="仿宋" w:cs="Times New Roman"/>
          <w:b/>
          <w:bCs/>
          <w:sz w:val="32"/>
          <w:szCs w:val="32"/>
        </w:rPr>
        <w:t>目标</w:t>
      </w:r>
      <w:bookmarkEnd w:id="82"/>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划定林业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，将全省所有的林地（湿地）落实到山头地块，做到不重不漏，真正实现全省林地“一张图”，有效解决多年来政区界线</w:t>
      </w:r>
      <w:r>
        <w:rPr>
          <w:rFonts w:ascii="Times New Roman" w:hAnsi="Times New Roman" w:eastAsia="仿宋" w:cs="仿宋"/>
          <w:sz w:val="32"/>
          <w:szCs w:val="32"/>
        </w:rPr>
        <w:t>打架、</w:t>
      </w:r>
      <w:r>
        <w:rPr>
          <w:rFonts w:hint="eastAsia" w:ascii="Times New Roman" w:hAnsi="Times New Roman" w:eastAsia="仿宋" w:cs="仿宋"/>
          <w:sz w:val="32"/>
          <w:szCs w:val="32"/>
        </w:rPr>
        <w:t>数据重叠交叉等问题。同时，近年来随着我省经济社会的快速发展，特别是省委省政府提出交通大会战、粤东西北振兴发展、产业转移等战略决策以来，各项建设工程项目不断增多，客观上造成林地（湿地）面积减少，尽管加大实施退耕还林、补充林地等工程建设力度，但林地和湿地的实际增量很少。</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根据全省森林、林地、湿地、物种（自然保护区）的现状情况，按照尊重事实、实事求是的原则，结合我省实际，合理确定到</w:t>
      </w:r>
      <w:r>
        <w:rPr>
          <w:rFonts w:ascii="Times New Roman" w:hAnsi="Times New Roman" w:eastAsia="仿宋" w:cs="Times New Roman"/>
          <w:sz w:val="32"/>
          <w:szCs w:val="32"/>
        </w:rPr>
        <w:t>2020</w:t>
      </w:r>
      <w:r>
        <w:rPr>
          <w:rFonts w:hint="eastAsia" w:ascii="Times New Roman" w:hAnsi="Times New Roman" w:eastAsia="仿宋" w:cs="仿宋"/>
          <w:sz w:val="32"/>
          <w:szCs w:val="32"/>
        </w:rPr>
        <w:t>年管控期末全省森林、林地、湿地、物种（自然保护区）的保护目标。其中：</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（一）</w:t>
      </w:r>
      <w:r>
        <w:rPr>
          <w:rFonts w:hint="eastAsia" w:ascii="Times New Roman" w:hAnsi="Times New Roman" w:eastAsia="仿宋" w:cs="仿宋"/>
          <w:b/>
          <w:sz w:val="32"/>
          <w:szCs w:val="32"/>
        </w:rPr>
        <w:t>森林保有量</w:t>
      </w:r>
      <w:r>
        <w:rPr>
          <w:rFonts w:hint="eastAsia" w:ascii="Times New Roman" w:hAnsi="Times New Roman" w:eastAsia="仿宋" w:cs="仿宋"/>
          <w:sz w:val="32"/>
          <w:szCs w:val="32"/>
        </w:rPr>
        <w:t>（森林保护线）不低于</w:t>
      </w:r>
      <w:r>
        <w:rPr>
          <w:rFonts w:ascii="Times New Roman" w:hAnsi="Times New Roman" w:eastAsia="仿宋" w:cs="Times New Roman"/>
          <w:sz w:val="32"/>
          <w:szCs w:val="32"/>
        </w:rPr>
        <w:t>1087</w:t>
      </w:r>
      <w:r>
        <w:rPr>
          <w:rFonts w:hint="eastAsia" w:ascii="Times New Roman" w:hAnsi="Times New Roman" w:eastAsia="仿宋" w:cs="仿宋"/>
          <w:sz w:val="32"/>
          <w:szCs w:val="32"/>
        </w:rPr>
        <w:t>万公顷，确保全省覆盖率不低于</w:t>
      </w:r>
      <w:r>
        <w:rPr>
          <w:rFonts w:ascii="Times New Roman" w:hAnsi="Times New Roman" w:eastAsia="仿宋" w:cs="Times New Roman"/>
          <w:sz w:val="32"/>
          <w:szCs w:val="32"/>
        </w:rPr>
        <w:t>60%</w:t>
      </w:r>
      <w:r>
        <w:rPr>
          <w:rFonts w:hint="eastAsia" w:ascii="Times New Roman" w:hAnsi="Times New Roman" w:eastAsia="仿宋" w:cs="仿宋"/>
          <w:sz w:val="32"/>
          <w:szCs w:val="32"/>
        </w:rPr>
        <w:t>；</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（二）</w:t>
      </w:r>
      <w:r>
        <w:rPr>
          <w:rFonts w:hint="eastAsia" w:ascii="Times New Roman" w:hAnsi="Times New Roman" w:eastAsia="仿宋" w:cs="仿宋"/>
          <w:b/>
          <w:sz w:val="32"/>
          <w:szCs w:val="32"/>
        </w:rPr>
        <w:t>林地保有量</w:t>
      </w:r>
      <w:r>
        <w:rPr>
          <w:rFonts w:hint="eastAsia" w:ascii="Times New Roman" w:hAnsi="Times New Roman" w:eastAsia="仿宋" w:cs="仿宋"/>
          <w:sz w:val="32"/>
          <w:szCs w:val="32"/>
        </w:rPr>
        <w:t>（林地保护线）不低于</w:t>
      </w:r>
      <w:r>
        <w:rPr>
          <w:rFonts w:ascii="Times New Roman" w:hAnsi="Times New Roman" w:eastAsia="仿宋" w:cs="Times New Roman"/>
          <w:sz w:val="32"/>
          <w:szCs w:val="32"/>
        </w:rPr>
        <w:t>1063</w:t>
      </w:r>
      <w:r>
        <w:rPr>
          <w:rFonts w:hint="eastAsia" w:ascii="Times New Roman" w:hAnsi="Times New Roman" w:eastAsia="仿宋" w:cs="仿宋"/>
          <w:sz w:val="32"/>
          <w:szCs w:val="32"/>
        </w:rPr>
        <w:t>万公顷，即现有的</w:t>
      </w:r>
      <w:r>
        <w:rPr>
          <w:rFonts w:ascii="Times New Roman" w:hAnsi="Times New Roman" w:eastAsia="仿宋" w:cs="Times New Roman"/>
          <w:sz w:val="32"/>
          <w:szCs w:val="32"/>
        </w:rPr>
        <w:t>1069</w:t>
      </w:r>
      <w:r>
        <w:rPr>
          <w:rFonts w:hint="eastAsia" w:ascii="Times New Roman" w:hAnsi="Times New Roman" w:eastAsia="仿宋" w:cs="仿宋"/>
          <w:sz w:val="32"/>
          <w:szCs w:val="32"/>
        </w:rPr>
        <w:t>万公顷林地，减去未来三年（</w:t>
      </w:r>
      <w:r>
        <w:rPr>
          <w:rFonts w:ascii="Times New Roman" w:hAnsi="Times New Roman" w:eastAsia="仿宋" w:cs="Times New Roman"/>
          <w:sz w:val="32"/>
          <w:szCs w:val="32"/>
        </w:rPr>
        <w:t>2018-2020</w:t>
      </w:r>
      <w:r>
        <w:rPr>
          <w:rFonts w:hint="eastAsia" w:ascii="Times New Roman" w:hAnsi="Times New Roman" w:eastAsia="仿宋" w:cs="仿宋"/>
          <w:sz w:val="32"/>
          <w:szCs w:val="32"/>
        </w:rPr>
        <w:t>年）建设项目所需占用林地面积</w:t>
      </w:r>
      <w:r>
        <w:rPr>
          <w:rFonts w:ascii="Times New Roman" w:hAnsi="Times New Roman" w:eastAsia="仿宋" w:cs="Times New Roman"/>
          <w:sz w:val="32"/>
          <w:szCs w:val="32"/>
        </w:rPr>
        <w:t>3</w:t>
      </w:r>
      <w:r>
        <w:rPr>
          <w:rFonts w:hint="eastAsia" w:ascii="Times New Roman" w:hAnsi="Times New Roman" w:eastAsia="仿宋" w:cs="仿宋"/>
          <w:sz w:val="32"/>
          <w:szCs w:val="32"/>
        </w:rPr>
        <w:t>万公顷（按年均使用</w:t>
      </w:r>
      <w:r>
        <w:rPr>
          <w:rFonts w:ascii="Times New Roman" w:hAnsi="Times New Roman" w:eastAsia="仿宋" w:cs="Times New Roman"/>
          <w:sz w:val="32"/>
          <w:szCs w:val="32"/>
        </w:rPr>
        <w:t>1</w:t>
      </w:r>
      <w:r>
        <w:rPr>
          <w:rFonts w:hint="eastAsia" w:ascii="Times New Roman" w:hAnsi="Times New Roman" w:eastAsia="仿宋" w:cs="仿宋"/>
          <w:sz w:val="32"/>
          <w:szCs w:val="32"/>
        </w:rPr>
        <w:t>万公顷计算），再扣除目前因历史等各种原因已被占用的</w:t>
      </w:r>
      <w:r>
        <w:rPr>
          <w:rFonts w:ascii="Times New Roman" w:hAnsi="Times New Roman" w:eastAsia="仿宋" w:cs="Times New Roman"/>
          <w:sz w:val="32"/>
          <w:szCs w:val="32"/>
        </w:rPr>
        <w:t>3</w:t>
      </w:r>
      <w:r>
        <w:rPr>
          <w:rFonts w:hint="eastAsia" w:ascii="Times New Roman" w:hAnsi="Times New Roman" w:eastAsia="仿宋" w:cs="仿宋"/>
          <w:sz w:val="32"/>
          <w:szCs w:val="32"/>
        </w:rPr>
        <w:t>万公顷；</w:t>
      </w:r>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（三）</w:t>
      </w:r>
      <w:r>
        <w:rPr>
          <w:rFonts w:hint="eastAsia" w:ascii="Times New Roman" w:hAnsi="Times New Roman" w:eastAsia="仿宋" w:cs="仿宋"/>
          <w:b/>
          <w:sz w:val="32"/>
          <w:szCs w:val="32"/>
        </w:rPr>
        <w:t>湿地保有量</w:t>
      </w:r>
      <w:r>
        <w:rPr>
          <w:rFonts w:hint="eastAsia" w:ascii="Times New Roman" w:hAnsi="Times New Roman" w:eastAsia="仿宋" w:cs="仿宋"/>
          <w:sz w:val="32"/>
          <w:szCs w:val="32"/>
        </w:rPr>
        <w:t>（湿地保护线）不低于</w:t>
      </w:r>
      <w:r>
        <w:rPr>
          <w:rFonts w:ascii="Times New Roman" w:hAnsi="Times New Roman" w:eastAsia="仿宋" w:cs="Times New Roman"/>
          <w:sz w:val="32"/>
          <w:szCs w:val="32"/>
        </w:rPr>
        <w:t>100</w:t>
      </w:r>
      <w:r>
        <w:rPr>
          <w:rFonts w:hint="eastAsia" w:ascii="Times New Roman" w:hAnsi="Times New Roman" w:eastAsia="仿宋" w:cs="仿宋"/>
          <w:sz w:val="32"/>
          <w:szCs w:val="32"/>
        </w:rPr>
        <w:t>万公顷，不包括部分位于海水区和河口流域的湿地；</w:t>
      </w:r>
    </w:p>
    <w:p>
      <w:pPr>
        <w:spacing w:before="100" w:beforeAutospacing="1" w:after="100" w:afterAutospacing="1"/>
        <w:ind w:firstLine="640" w:firstLineChars="200"/>
        <w:rPr>
          <w:rFonts w:ascii="Times New Roman" w:hAnsi="Times New Roman" w:eastAsia="仿宋" w:cs="Times New Roman"/>
          <w:b/>
          <w:bCs/>
          <w:sz w:val="32"/>
          <w:szCs w:val="32"/>
        </w:rPr>
      </w:pPr>
      <w:r>
        <w:rPr>
          <w:rFonts w:hint="eastAsia" w:ascii="Times New Roman" w:hAnsi="Times New Roman" w:eastAsia="仿宋" w:cs="仿宋"/>
          <w:sz w:val="32"/>
          <w:szCs w:val="32"/>
        </w:rPr>
        <w:t>（四）</w:t>
      </w:r>
      <w:r>
        <w:rPr>
          <w:rFonts w:hint="eastAsia" w:ascii="Times New Roman" w:hAnsi="Times New Roman" w:eastAsia="仿宋" w:cs="仿宋"/>
          <w:b/>
          <w:sz w:val="32"/>
          <w:szCs w:val="32"/>
        </w:rPr>
        <w:t>自然保护区面积</w:t>
      </w:r>
      <w:r>
        <w:rPr>
          <w:rFonts w:hint="eastAsia" w:ascii="Times New Roman" w:hAnsi="Times New Roman" w:eastAsia="仿宋" w:cs="仿宋"/>
          <w:sz w:val="32"/>
          <w:szCs w:val="32"/>
        </w:rPr>
        <w:t>（物种保护线）不低于</w:t>
      </w:r>
      <w:r>
        <w:rPr>
          <w:rFonts w:ascii="Times New Roman" w:hAnsi="Times New Roman" w:eastAsia="仿宋" w:cs="Times New Roman"/>
          <w:sz w:val="32"/>
          <w:szCs w:val="32"/>
        </w:rPr>
        <w:t>100</w:t>
      </w:r>
      <w:r>
        <w:rPr>
          <w:rFonts w:hint="eastAsia" w:ascii="Times New Roman" w:hAnsi="Times New Roman" w:eastAsia="仿宋" w:cs="仿宋"/>
          <w:sz w:val="32"/>
          <w:szCs w:val="32"/>
        </w:rPr>
        <w:t>万公顷，占国土面积比例不低于</w:t>
      </w:r>
      <w:r>
        <w:rPr>
          <w:rFonts w:ascii="Times New Roman" w:hAnsi="Times New Roman" w:eastAsia="仿宋" w:cs="Times New Roman"/>
          <w:sz w:val="32"/>
          <w:szCs w:val="32"/>
        </w:rPr>
        <w:t>5.6%</w:t>
      </w:r>
      <w:r>
        <w:rPr>
          <w:rFonts w:hint="eastAsia" w:ascii="Times New Roman" w:hAnsi="Times New Roman" w:eastAsia="仿宋" w:cs="仿宋"/>
          <w:sz w:val="32"/>
          <w:szCs w:val="32"/>
        </w:rPr>
        <w:t>。</w:t>
      </w:r>
    </w:p>
    <w:p>
      <w:pPr>
        <w:spacing w:before="100" w:beforeAutospacing="1" w:after="100" w:afterAutospacing="1"/>
        <w:outlineLvl w:val="1"/>
        <w:rPr>
          <w:rFonts w:ascii="Times New Roman" w:hAnsi="Times New Roman" w:eastAsia="仿宋" w:cs="Times New Roman"/>
          <w:b/>
          <w:bCs/>
          <w:sz w:val="32"/>
          <w:szCs w:val="32"/>
        </w:rPr>
      </w:pPr>
      <w:bookmarkStart w:id="83" w:name="_Toc510960563"/>
      <w:r>
        <w:rPr>
          <w:rFonts w:ascii="Times New Roman" w:hAnsi="Times New Roman" w:eastAsia="仿宋" w:cs="Times New Roman"/>
          <w:b/>
          <w:bCs/>
          <w:sz w:val="32"/>
          <w:szCs w:val="32"/>
        </w:rPr>
        <w:t>4.4</w:t>
      </w:r>
      <w:r>
        <w:rPr>
          <w:rFonts w:hint="eastAsia" w:ascii="Times New Roman" w:hAnsi="Times New Roman" w:eastAsia="仿宋" w:cs="Times New Roman"/>
          <w:b/>
          <w:bCs/>
          <w:sz w:val="32"/>
          <w:szCs w:val="32"/>
        </w:rPr>
        <w:t>形成全省林业</w:t>
      </w:r>
      <w:bookmarkEnd w:id="74"/>
      <w:bookmarkEnd w:id="75"/>
      <w:r>
        <w:rPr>
          <w:rFonts w:hint="eastAsia" w:ascii="Times New Roman" w:hAnsi="Times New Roman" w:eastAsia="仿宋" w:cs="Times New Roman"/>
          <w:b/>
          <w:bCs/>
          <w:sz w:val="32"/>
          <w:szCs w:val="32"/>
          <w:lang w:eastAsia="zh-CN"/>
        </w:rPr>
        <w:t>生态保护红线</w:t>
      </w:r>
      <w:r>
        <w:rPr>
          <w:rFonts w:hint="eastAsia" w:ascii="Times New Roman" w:hAnsi="Times New Roman" w:eastAsia="仿宋" w:cs="Times New Roman"/>
          <w:b/>
          <w:bCs/>
          <w:sz w:val="32"/>
          <w:szCs w:val="32"/>
        </w:rPr>
        <w:t>“一套数”</w:t>
      </w:r>
      <w:bookmarkEnd w:id="83"/>
    </w:p>
    <w:p>
      <w:pPr>
        <w:spacing w:before="100" w:beforeAutospacing="1" w:after="100" w:afterAutospacing="1"/>
        <w:ind w:firstLine="640" w:firstLineChars="200"/>
        <w:rPr>
          <w:rFonts w:ascii="Times New Roman" w:hAnsi="Times New Roman" w:eastAsia="仿宋" w:cs="Times New Roman"/>
          <w:sz w:val="32"/>
          <w:szCs w:val="32"/>
        </w:rPr>
      </w:pPr>
      <w:bookmarkStart w:id="84" w:name="_Toc471946294"/>
      <w:bookmarkStart w:id="85" w:name="_Toc471946155"/>
      <w:r>
        <w:rPr>
          <w:rFonts w:hint="eastAsia" w:ascii="Times New Roman" w:hAnsi="Times New Roman" w:eastAsia="仿宋" w:cs="仿宋"/>
          <w:sz w:val="32"/>
          <w:szCs w:val="32"/>
        </w:rPr>
        <w:t>统一标准、数据同源是信息化管理的基础。针对广东林业数据源不统一问题，在林业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工作中，整合林地落界、二类档案、湿地调查、生态公益林和自然保护区等多种专题数据；同时对农用地上森林、工矿建设用地森林、城乡居民建设用地森林、交通建设用地森林、其它建设用地森林等非林业部门管理的森林进行区划和信息采集，建立了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地理空间数据库，形成林业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“一套数”。通过确定全省及市、县林业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的数量，落实林地、湿地等地类的界线范围、空间位置及保护等级等各项因子，实现全省林业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动态监测“一套数”。“一套数”的形成，为强化林业资源保护和管理、实施科学经营提供基础数据支撑，真正实现“以库管线”，为林业资源精细化管理提供了基础。</w:t>
      </w:r>
    </w:p>
    <w:p>
      <w:pPr>
        <w:spacing w:before="100" w:beforeAutospacing="1" w:after="100" w:afterAutospacing="1"/>
        <w:outlineLvl w:val="1"/>
        <w:rPr>
          <w:rFonts w:ascii="Times New Roman" w:hAnsi="Times New Roman" w:eastAsia="仿宋" w:cs="Times New Roman"/>
          <w:b/>
          <w:bCs/>
          <w:sz w:val="32"/>
          <w:szCs w:val="32"/>
        </w:rPr>
      </w:pPr>
      <w:bookmarkStart w:id="86" w:name="_Toc510960564"/>
      <w:r>
        <w:rPr>
          <w:rFonts w:ascii="Times New Roman" w:hAnsi="Times New Roman" w:eastAsia="仿宋" w:cs="Times New Roman"/>
          <w:b/>
          <w:bCs/>
          <w:sz w:val="32"/>
          <w:szCs w:val="32"/>
        </w:rPr>
        <w:t>4.5</w:t>
      </w:r>
      <w:r>
        <w:rPr>
          <w:rFonts w:hint="eastAsia" w:ascii="Times New Roman" w:hAnsi="Times New Roman" w:eastAsia="仿宋" w:cs="Times New Roman"/>
          <w:b/>
          <w:bCs/>
          <w:sz w:val="32"/>
          <w:szCs w:val="32"/>
        </w:rPr>
        <w:t>建成全省林业</w:t>
      </w:r>
      <w:r>
        <w:rPr>
          <w:rFonts w:hint="eastAsia" w:ascii="Times New Roman" w:hAnsi="Times New Roman" w:eastAsia="仿宋" w:cs="Times New Roman"/>
          <w:b/>
          <w:bCs/>
          <w:sz w:val="32"/>
          <w:szCs w:val="32"/>
          <w:lang w:eastAsia="zh-CN"/>
        </w:rPr>
        <w:t>生态保护红线</w:t>
      </w:r>
      <w:r>
        <w:rPr>
          <w:rFonts w:hint="eastAsia" w:ascii="Times New Roman" w:hAnsi="Times New Roman" w:eastAsia="仿宋" w:cs="Times New Roman"/>
          <w:b/>
          <w:bCs/>
          <w:sz w:val="32"/>
          <w:szCs w:val="32"/>
        </w:rPr>
        <w:t>“一张图”</w:t>
      </w:r>
      <w:bookmarkEnd w:id="84"/>
      <w:bookmarkEnd w:id="85"/>
      <w:bookmarkEnd w:id="86"/>
    </w:p>
    <w:p>
      <w:pPr>
        <w:spacing w:before="100" w:beforeAutospacing="1" w:after="100" w:afterAutospacing="1"/>
        <w:ind w:firstLine="629"/>
        <w:rPr>
          <w:rFonts w:ascii="Times New Roman" w:hAnsi="Times New Roman" w:eastAsia="仿宋" w:cs="Times New Roman"/>
          <w:sz w:val="32"/>
          <w:szCs w:val="32"/>
        </w:rPr>
      </w:pPr>
      <w:r>
        <w:rPr>
          <w:rFonts w:hint="eastAsia" w:ascii="Times New Roman" w:hAnsi="Times New Roman" w:eastAsia="仿宋" w:cs="仿宋"/>
          <w:sz w:val="32"/>
          <w:szCs w:val="32"/>
        </w:rPr>
        <w:t>依据从省国土资源厅获取的2012年最新行政界线对全省</w:t>
      </w:r>
      <w:r>
        <w:rPr>
          <w:rFonts w:ascii="Times New Roman" w:hAnsi="Times New Roman" w:eastAsia="仿宋" w:cs="Times New Roman"/>
          <w:sz w:val="32"/>
          <w:szCs w:val="32"/>
        </w:rPr>
        <w:t>140</w:t>
      </w:r>
      <w:r>
        <w:rPr>
          <w:rFonts w:hint="eastAsia" w:ascii="Times New Roman" w:hAnsi="Times New Roman" w:eastAsia="仿宋" w:cs="仿宋"/>
          <w:sz w:val="32"/>
          <w:szCs w:val="32"/>
        </w:rPr>
        <w:t>个县级划定单位内的林业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划定成果数据库进行逐级汇总，形成全省林业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“一张图”（地理空间数据库），做到政区界线、图斑数据、地类界线不重不漏。全省林业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“一张图”共有林地斑块</w:t>
      </w:r>
      <w:r>
        <w:rPr>
          <w:rFonts w:ascii="Times New Roman" w:hAnsi="Times New Roman" w:eastAsia="仿宋" w:cs="Times New Roman"/>
          <w:sz w:val="32"/>
          <w:szCs w:val="32"/>
        </w:rPr>
        <w:t>160</w:t>
      </w:r>
      <w:r>
        <w:rPr>
          <w:rFonts w:hint="eastAsia" w:ascii="Times New Roman" w:hAnsi="Times New Roman" w:eastAsia="仿宋" w:cs="仿宋"/>
          <w:sz w:val="32"/>
          <w:szCs w:val="32"/>
        </w:rPr>
        <w:t>万个，平均每个斑块林地面积</w:t>
      </w:r>
      <w:r>
        <w:rPr>
          <w:rFonts w:ascii="Times New Roman" w:hAnsi="Times New Roman" w:eastAsia="仿宋" w:cs="Times New Roman"/>
          <w:sz w:val="32"/>
          <w:szCs w:val="32"/>
        </w:rPr>
        <w:t>100</w:t>
      </w:r>
      <w:r>
        <w:rPr>
          <w:rFonts w:hint="eastAsia" w:ascii="Times New Roman" w:hAnsi="Times New Roman" w:eastAsia="仿宋" w:cs="仿宋"/>
          <w:sz w:val="32"/>
          <w:szCs w:val="32"/>
        </w:rPr>
        <w:t>亩，湿地斑块</w:t>
      </w:r>
      <w:r>
        <w:rPr>
          <w:rFonts w:ascii="Times New Roman" w:hAnsi="Times New Roman" w:eastAsia="仿宋" w:cs="Times New Roman"/>
          <w:sz w:val="32"/>
          <w:szCs w:val="32"/>
        </w:rPr>
        <w:t>5</w:t>
      </w:r>
      <w:r>
        <w:rPr>
          <w:rFonts w:hint="eastAsia" w:ascii="Times New Roman" w:hAnsi="Times New Roman" w:eastAsia="仿宋" w:cs="仿宋"/>
          <w:sz w:val="32"/>
          <w:szCs w:val="32"/>
        </w:rPr>
        <w:t>万个。通过外业调查核实，将林业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中的林地、湿地等属性因子落实到山头地块，结合林地年度变更调查技术手段，实行动态管理，确保林业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的现势性、时效性和精准性，实现“以图管线”。</w:t>
      </w:r>
    </w:p>
    <w:p>
      <w:pPr>
        <w:spacing w:before="100" w:beforeAutospacing="1" w:after="100" w:afterAutospacing="1"/>
        <w:outlineLvl w:val="1"/>
        <w:rPr>
          <w:rFonts w:ascii="Times New Roman" w:hAnsi="Times New Roman" w:eastAsia="仿宋" w:cs="Times New Roman"/>
          <w:b/>
          <w:bCs/>
          <w:sz w:val="32"/>
          <w:szCs w:val="32"/>
        </w:rPr>
      </w:pPr>
      <w:bookmarkStart w:id="87" w:name="_Toc471946295"/>
      <w:bookmarkStart w:id="88" w:name="_Toc471946156"/>
      <w:bookmarkStart w:id="89" w:name="_Toc510960565"/>
      <w:r>
        <w:rPr>
          <w:rFonts w:ascii="Times New Roman" w:hAnsi="Times New Roman" w:eastAsia="仿宋" w:cs="Times New Roman"/>
          <w:b/>
          <w:bCs/>
          <w:sz w:val="32"/>
          <w:szCs w:val="32"/>
        </w:rPr>
        <w:t>4.6</w:t>
      </w:r>
      <w:r>
        <w:rPr>
          <w:rFonts w:hint="eastAsia" w:ascii="Times New Roman" w:hAnsi="Times New Roman" w:eastAsia="仿宋" w:cs="Times New Roman"/>
          <w:b/>
          <w:bCs/>
          <w:sz w:val="32"/>
          <w:szCs w:val="32"/>
        </w:rPr>
        <w:t>实现全省林业</w:t>
      </w:r>
      <w:bookmarkEnd w:id="87"/>
      <w:bookmarkEnd w:id="88"/>
      <w:r>
        <w:rPr>
          <w:rFonts w:hint="eastAsia" w:ascii="Times New Roman" w:hAnsi="Times New Roman" w:eastAsia="仿宋" w:cs="Times New Roman"/>
          <w:b/>
          <w:bCs/>
          <w:sz w:val="32"/>
          <w:szCs w:val="32"/>
          <w:lang w:eastAsia="zh-CN"/>
        </w:rPr>
        <w:t>生态保护红线</w:t>
      </w:r>
      <w:r>
        <w:rPr>
          <w:rFonts w:hint="eastAsia" w:ascii="Times New Roman" w:hAnsi="Times New Roman" w:eastAsia="仿宋" w:cs="Times New Roman"/>
          <w:b/>
          <w:bCs/>
          <w:sz w:val="32"/>
          <w:szCs w:val="32"/>
        </w:rPr>
        <w:t>信息化集成</w:t>
      </w:r>
      <w:r>
        <w:rPr>
          <w:rFonts w:ascii="Times New Roman" w:hAnsi="Times New Roman" w:eastAsia="仿宋" w:cs="Times New Roman"/>
          <w:b/>
          <w:bCs/>
          <w:sz w:val="32"/>
          <w:szCs w:val="32"/>
        </w:rPr>
        <w:t>管理</w:t>
      </w:r>
      <w:bookmarkEnd w:id="89"/>
    </w:p>
    <w:p>
      <w:pPr>
        <w:ind w:firstLine="629"/>
        <w:rPr>
          <w:rFonts w:ascii="Times New Roman" w:hAnsi="Times New Roman" w:eastAsia="仿宋" w:cs="仿宋"/>
          <w:sz w:val="32"/>
          <w:szCs w:val="32"/>
        </w:rPr>
      </w:pPr>
      <w:r>
        <w:rPr>
          <w:rFonts w:hint="eastAsia" w:ascii="Times New Roman" w:hAnsi="Times New Roman" w:eastAsia="仿宋" w:cs="仿宋"/>
          <w:sz w:val="32"/>
          <w:szCs w:val="32"/>
        </w:rPr>
        <w:t>建立省、市、县三级林业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集成管理信息系统，结合森林资源二类调查、林地变更调查、森林督查、森林资源档案更新调查，对全省林业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数据进行数字化、网络化管理。实现对全省林业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划定成果的年度动态监测、实时更新，让各级林业行政主管部门掌握林业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的动态变化，科学落实全省及各市、县林业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保护的目标和任务。</w:t>
      </w:r>
    </w:p>
    <w:p>
      <w:pPr>
        <w:ind w:firstLine="629"/>
        <w:rPr>
          <w:rFonts w:ascii="Times New Roman" w:hAnsi="Times New Roman" w:eastAsia="仿宋" w:cs="仿宋"/>
          <w:sz w:val="32"/>
          <w:szCs w:val="32"/>
        </w:rPr>
      </w:pPr>
    </w:p>
    <w:p>
      <w:pPr>
        <w:ind w:firstLine="629"/>
        <w:rPr>
          <w:rFonts w:ascii="Times New Roman" w:hAnsi="Times New Roman" w:eastAsia="仿宋" w:cs="仿宋"/>
          <w:sz w:val="32"/>
          <w:szCs w:val="32"/>
        </w:rPr>
      </w:pPr>
    </w:p>
    <w:p>
      <w:pPr>
        <w:ind w:firstLine="629"/>
        <w:rPr>
          <w:rFonts w:ascii="Times New Roman" w:hAnsi="Times New Roman" w:eastAsia="仿宋" w:cs="仿宋"/>
          <w:sz w:val="32"/>
          <w:szCs w:val="32"/>
        </w:rPr>
      </w:pPr>
    </w:p>
    <w:p>
      <w:pPr>
        <w:ind w:firstLine="629"/>
        <w:rPr>
          <w:rFonts w:ascii="Times New Roman" w:hAnsi="Times New Roman" w:eastAsia="仿宋" w:cs="仿宋"/>
          <w:sz w:val="32"/>
          <w:szCs w:val="32"/>
        </w:rPr>
      </w:pPr>
    </w:p>
    <w:p>
      <w:pPr>
        <w:ind w:firstLine="629"/>
        <w:rPr>
          <w:rFonts w:ascii="Times New Roman" w:hAnsi="Times New Roman" w:eastAsia="仿宋" w:cs="仿宋"/>
          <w:sz w:val="32"/>
          <w:szCs w:val="32"/>
        </w:rPr>
      </w:pPr>
    </w:p>
    <w:p>
      <w:pPr>
        <w:spacing w:before="100" w:beforeAutospacing="1" w:after="100" w:afterAutospacing="1"/>
        <w:outlineLvl w:val="1"/>
        <w:rPr>
          <w:rFonts w:ascii="Times New Roman" w:hAnsi="Times New Roman" w:eastAsia="仿宋" w:cs="Times New Roman"/>
          <w:b/>
          <w:bCs/>
          <w:sz w:val="32"/>
          <w:szCs w:val="32"/>
        </w:rPr>
      </w:pPr>
      <w:bookmarkStart w:id="90" w:name="_Toc510960566"/>
      <w:r>
        <w:rPr>
          <w:rFonts w:ascii="Times New Roman" w:hAnsi="Times New Roman" w:eastAsia="仿宋" w:cs="Times New Roman"/>
          <w:b/>
          <w:bCs/>
          <w:sz w:val="32"/>
          <w:szCs w:val="32"/>
        </w:rPr>
        <w:t>5</w:t>
      </w:r>
      <w:r>
        <w:rPr>
          <w:rFonts w:hint="eastAsia" w:ascii="Times New Roman" w:hAnsi="Times New Roman" w:eastAsia="仿宋" w:cs="仿宋"/>
          <w:b/>
          <w:bCs/>
          <w:sz w:val="32"/>
          <w:szCs w:val="32"/>
        </w:rPr>
        <w:t>管控措施</w:t>
      </w:r>
      <w:bookmarkEnd w:id="90"/>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将全省现有林地、湿地划分为</w:t>
      </w:r>
      <w:r>
        <w:rPr>
          <w:rFonts w:ascii="Times New Roman" w:hAnsi="Times New Roman" w:eastAsia="仿宋" w:cs="Times New Roman"/>
          <w:sz w:val="32"/>
          <w:szCs w:val="32"/>
        </w:rPr>
        <w:t>I</w:t>
      </w:r>
      <w:r>
        <w:rPr>
          <w:rFonts w:hint="eastAsia" w:ascii="Times New Roman" w:hAnsi="Times New Roman" w:eastAsia="仿宋" w:cs="仿宋"/>
          <w:sz w:val="32"/>
          <w:szCs w:val="32"/>
        </w:rPr>
        <w:t>、Ⅱ、Ⅲ、Ⅳ级共</w:t>
      </w:r>
      <w:r>
        <w:rPr>
          <w:rFonts w:ascii="Times New Roman" w:hAnsi="Times New Roman" w:eastAsia="仿宋" w:cs="Times New Roman"/>
          <w:sz w:val="32"/>
          <w:szCs w:val="32"/>
        </w:rPr>
        <w:t>4</w:t>
      </w:r>
      <w:r>
        <w:rPr>
          <w:rFonts w:hint="eastAsia" w:ascii="Times New Roman" w:hAnsi="Times New Roman" w:eastAsia="仿宋" w:cs="仿宋"/>
          <w:sz w:val="32"/>
          <w:szCs w:val="32"/>
        </w:rPr>
        <w:t>个保护区域等级后，根据不同的保护区域等级，按照用途管制、分级保护、保障重点、节约集约的原则，对各保护等级区域实行差别化的管控措施，严格林地用途管制，切实保护现有森林资源，引导节约集约使用林地，确保林业资源持续健康稳定发展。</w:t>
      </w:r>
    </w:p>
    <w:p>
      <w:pPr>
        <w:spacing w:before="100" w:beforeAutospacing="1" w:after="100" w:afterAutospacing="1"/>
        <w:outlineLvl w:val="1"/>
        <w:rPr>
          <w:rFonts w:ascii="Times New Roman" w:hAnsi="Times New Roman" w:eastAsia="仿宋" w:cs="Times New Roman"/>
          <w:b/>
          <w:bCs/>
          <w:sz w:val="32"/>
          <w:szCs w:val="32"/>
        </w:rPr>
      </w:pPr>
      <w:bookmarkStart w:id="91" w:name="_Toc510960567"/>
      <w:bookmarkStart w:id="92" w:name="_Toc471946325"/>
      <w:bookmarkStart w:id="93" w:name="_Toc471946186"/>
      <w:r>
        <w:rPr>
          <w:rFonts w:ascii="Times New Roman" w:hAnsi="Times New Roman" w:eastAsia="仿宋" w:cs="Times New Roman"/>
          <w:b/>
          <w:bCs/>
          <w:sz w:val="32"/>
          <w:szCs w:val="32"/>
        </w:rPr>
        <w:t xml:space="preserve">5.1 </w:t>
      </w:r>
      <w:r>
        <w:rPr>
          <w:rFonts w:hint="eastAsia" w:ascii="Times New Roman" w:hAnsi="Times New Roman" w:eastAsia="仿宋" w:cs="仿宋"/>
          <w:b/>
          <w:bCs/>
          <w:sz w:val="32"/>
          <w:szCs w:val="32"/>
        </w:rPr>
        <w:t>Ⅰ级保护区域管控措施</w:t>
      </w:r>
      <w:bookmarkEnd w:id="91"/>
      <w:bookmarkEnd w:id="92"/>
      <w:bookmarkEnd w:id="93"/>
    </w:p>
    <w:p>
      <w:pPr>
        <w:spacing w:before="100" w:beforeAutospacing="1" w:after="100" w:afterAutospacing="1"/>
        <w:ind w:firstLine="629"/>
        <w:rPr>
          <w:rFonts w:ascii="Times New Roman" w:hAnsi="Times New Roman" w:eastAsia="仿宋" w:cs="Times New Roman"/>
          <w:sz w:val="32"/>
          <w:szCs w:val="32"/>
        </w:rPr>
      </w:pPr>
      <w:r>
        <w:rPr>
          <w:rFonts w:hint="eastAsia" w:ascii="Times New Roman" w:hAnsi="Times New Roman" w:eastAsia="仿宋" w:cs="仿宋"/>
          <w:sz w:val="32"/>
          <w:szCs w:val="32"/>
        </w:rPr>
        <w:t>Ⅰ级保护区域是国家重要生态功能区内予以特殊保护和严格控制生产活动的区域，以保护生物多样性、特有自然景观为主要目的。实行全面封禁管护，禁止各种生产性经营活动，禁止猎捕野生动物和采挖国家保护野生植物，原则上禁止改变用途。对计划建设的公路、铁路、油气管道等省级以上重点线性工程项目需穿越Ⅰ级保护区域的，要在通过项目建设合法性、必要性、权威专家评审等有关程序，并制定将环保风险降至最低程度的相关技术措施后，按规定办理相关审批手续。</w:t>
      </w:r>
    </w:p>
    <w:p>
      <w:pPr>
        <w:spacing w:before="100" w:beforeAutospacing="1" w:after="100" w:afterAutospacing="1"/>
        <w:outlineLvl w:val="1"/>
        <w:rPr>
          <w:rFonts w:ascii="Times New Roman" w:hAnsi="Times New Roman" w:eastAsia="仿宋" w:cs="Times New Roman"/>
          <w:b/>
          <w:bCs/>
          <w:sz w:val="32"/>
          <w:szCs w:val="32"/>
        </w:rPr>
      </w:pPr>
      <w:bookmarkStart w:id="94" w:name="_Toc471946187"/>
      <w:bookmarkStart w:id="95" w:name="_Toc510960568"/>
      <w:bookmarkStart w:id="96" w:name="_Toc471946326"/>
      <w:r>
        <w:rPr>
          <w:rFonts w:ascii="Times New Roman" w:hAnsi="Times New Roman" w:eastAsia="仿宋" w:cs="Times New Roman"/>
          <w:b/>
          <w:bCs/>
          <w:sz w:val="32"/>
          <w:szCs w:val="32"/>
        </w:rPr>
        <w:t xml:space="preserve">5.2 </w:t>
      </w:r>
      <w:r>
        <w:rPr>
          <w:rFonts w:hint="eastAsia" w:ascii="Times New Roman" w:hAnsi="Times New Roman" w:eastAsia="仿宋" w:cs="仿宋"/>
          <w:b/>
          <w:bCs/>
          <w:sz w:val="32"/>
          <w:szCs w:val="32"/>
        </w:rPr>
        <w:t>Ⅱ级保护区域管控措施</w:t>
      </w:r>
      <w:bookmarkEnd w:id="94"/>
      <w:bookmarkEnd w:id="95"/>
      <w:bookmarkEnd w:id="96"/>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Ⅱ级保护区域是重要生态调节功能区内予以保护和限制经营利用的区域，以生态修复、生态治理、构建生态屏障为主要目的。实施局部封禁管护，鼓励和引导抚育性管理，通过补植套种和低效林改造，改善林分质量和森林健康状况。严格控制商品性采伐，区域内的商品林地要逐步退出，并划入生态公益林管理范围。除国家和省、市重点建设项目占用征收外，不得以其他任何方式改变用途，严格控制建设项目使用省级以上森林公园林地，但因保护森林和森林风景资源、护林防火和生态文化建设、保障游客安全等而修筑的直接为林业生产服务的工程设施除外。湿地因国家和省、市重点建设项目征占用的，须按占补平衡原则恢复同等面积的湿地。自然保护区按自然保护区相关规定执行，国家有其它特殊规定的，从其管理。</w:t>
      </w:r>
    </w:p>
    <w:p>
      <w:pPr>
        <w:spacing w:before="100" w:beforeAutospacing="1" w:after="100" w:afterAutospacing="1"/>
        <w:outlineLvl w:val="1"/>
        <w:rPr>
          <w:rFonts w:ascii="Times New Roman" w:hAnsi="Times New Roman" w:eastAsia="仿宋" w:cs="Times New Roman"/>
          <w:b/>
          <w:bCs/>
          <w:sz w:val="32"/>
          <w:szCs w:val="32"/>
        </w:rPr>
      </w:pPr>
      <w:bookmarkStart w:id="97" w:name="_Toc510960569"/>
      <w:bookmarkStart w:id="98" w:name="_Toc471946188"/>
      <w:bookmarkStart w:id="99" w:name="_Toc471946327"/>
      <w:r>
        <w:rPr>
          <w:rFonts w:ascii="Times New Roman" w:hAnsi="Times New Roman" w:eastAsia="仿宋" w:cs="Times New Roman"/>
          <w:b/>
          <w:bCs/>
          <w:sz w:val="32"/>
          <w:szCs w:val="32"/>
        </w:rPr>
        <w:t xml:space="preserve">5.3 </w:t>
      </w:r>
      <w:r>
        <w:rPr>
          <w:rFonts w:hint="eastAsia" w:ascii="Times New Roman" w:hAnsi="Times New Roman" w:eastAsia="仿宋" w:cs="仿宋"/>
          <w:b/>
          <w:bCs/>
          <w:sz w:val="32"/>
          <w:szCs w:val="32"/>
        </w:rPr>
        <w:t>Ⅲ级保护区域管控措施</w:t>
      </w:r>
      <w:bookmarkEnd w:id="97"/>
      <w:bookmarkEnd w:id="98"/>
      <w:bookmarkEnd w:id="99"/>
    </w:p>
    <w:p>
      <w:pPr>
        <w:spacing w:before="100" w:beforeAutospacing="1" w:after="100" w:afterAutospacing="1"/>
        <w:ind w:firstLine="640" w:firstLineChars="200"/>
        <w:rPr>
          <w:rFonts w:ascii="Times New Roman" w:hAnsi="Times New Roman" w:eastAsia="仿宋" w:cs="仿宋"/>
          <w:sz w:val="32"/>
          <w:szCs w:val="32"/>
        </w:rPr>
      </w:pPr>
      <w:r>
        <w:rPr>
          <w:rFonts w:hint="eastAsia" w:ascii="Times New Roman" w:hAnsi="Times New Roman" w:eastAsia="仿宋" w:cs="仿宋"/>
          <w:sz w:val="32"/>
          <w:szCs w:val="32"/>
        </w:rPr>
        <w:t>Ⅲ级保护区域是维护区域生态平衡和保障主要林产品生产基地建设的区域。严格控制占用征收有林地，适度保障能源、交通、水利等基础设施和城乡建设用地，从严控制商业性经营设施建设用地，严格控制勘查、开采矿藏和其它项目用地。重点商品林地实行集约经营、定向培育。生态公益林林地在确保生态系统健康和活力不受威胁或损害下，允许适度经营和更新采伐。鼓励人工恢复、增加湿地面积。</w:t>
      </w:r>
    </w:p>
    <w:p>
      <w:pPr>
        <w:spacing w:before="100" w:beforeAutospacing="1" w:after="100" w:afterAutospacing="1"/>
        <w:ind w:firstLine="640" w:firstLineChars="200"/>
        <w:rPr>
          <w:rFonts w:ascii="Times New Roman" w:hAnsi="Times New Roman" w:eastAsia="仿宋" w:cs="Times New Roman"/>
          <w:sz w:val="32"/>
          <w:szCs w:val="32"/>
        </w:rPr>
      </w:pPr>
    </w:p>
    <w:p>
      <w:pPr>
        <w:spacing w:before="100" w:beforeAutospacing="1" w:after="100" w:afterAutospacing="1"/>
        <w:outlineLvl w:val="1"/>
        <w:rPr>
          <w:rFonts w:ascii="Times New Roman" w:hAnsi="Times New Roman" w:eastAsia="仿宋" w:cs="Times New Roman"/>
          <w:b/>
          <w:bCs/>
          <w:sz w:val="32"/>
          <w:szCs w:val="32"/>
        </w:rPr>
      </w:pPr>
      <w:bookmarkStart w:id="100" w:name="_Toc471946189"/>
      <w:bookmarkStart w:id="101" w:name="_Toc471946328"/>
      <w:bookmarkStart w:id="102" w:name="_Toc510960570"/>
      <w:r>
        <w:rPr>
          <w:rFonts w:ascii="Times New Roman" w:hAnsi="Times New Roman" w:eastAsia="仿宋" w:cs="Times New Roman"/>
          <w:b/>
          <w:bCs/>
          <w:sz w:val="32"/>
          <w:szCs w:val="32"/>
        </w:rPr>
        <w:t xml:space="preserve">5.4 </w:t>
      </w:r>
      <w:r>
        <w:rPr>
          <w:rFonts w:hint="eastAsia" w:ascii="Times New Roman" w:hAnsi="Times New Roman" w:eastAsia="仿宋" w:cs="仿宋"/>
          <w:b/>
          <w:bCs/>
          <w:sz w:val="32"/>
          <w:szCs w:val="32"/>
        </w:rPr>
        <w:t>Ⅳ级保护区域管控措施</w:t>
      </w:r>
      <w:bookmarkEnd w:id="100"/>
      <w:bookmarkEnd w:id="101"/>
      <w:bookmarkEnd w:id="102"/>
    </w:p>
    <w:p>
      <w:pPr>
        <w:spacing w:before="100" w:beforeAutospacing="1" w:after="100" w:afterAutospacing="1"/>
        <w:ind w:firstLine="629"/>
        <w:rPr>
          <w:rFonts w:ascii="Times New Roman" w:hAnsi="Times New Roman" w:eastAsia="仿宋" w:cs="仿宋"/>
          <w:sz w:val="32"/>
          <w:szCs w:val="32"/>
        </w:rPr>
      </w:pPr>
      <w:r>
        <w:rPr>
          <w:rFonts w:hint="eastAsia" w:ascii="Times New Roman" w:hAnsi="Times New Roman" w:eastAsia="仿宋" w:cs="仿宋"/>
          <w:sz w:val="32"/>
          <w:szCs w:val="32"/>
        </w:rPr>
        <w:t>Ⅳ级保护区域包括未纳入上述Ⅰ、Ⅱ、Ⅲ级保护区域的其它各类林地、湿地。严格控制林地、湿地非法转用和逆转，控制采石取土等项目用地。推行集约经营、农林复合经营，在法律允许的范围内合理安排各类生产经营活动，最大限度地挖掘林地生产潜力。</w:t>
      </w: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ind w:firstLine="629"/>
        <w:rPr>
          <w:rFonts w:ascii="Times New Roman" w:hAnsi="Times New Roman" w:eastAsia="仿宋" w:cs="仿宋"/>
          <w:sz w:val="32"/>
          <w:szCs w:val="32"/>
        </w:rPr>
      </w:pPr>
    </w:p>
    <w:p>
      <w:pPr>
        <w:spacing w:before="100" w:beforeAutospacing="1" w:after="100" w:afterAutospacing="1"/>
        <w:outlineLvl w:val="1"/>
        <w:rPr>
          <w:rFonts w:ascii="Times New Roman" w:hAnsi="Times New Roman" w:eastAsia="仿宋" w:cs="Times New Roman"/>
          <w:b/>
          <w:bCs/>
          <w:sz w:val="32"/>
          <w:szCs w:val="32"/>
        </w:rPr>
      </w:pPr>
      <w:bookmarkStart w:id="103" w:name="_Toc510960571"/>
      <w:r>
        <w:rPr>
          <w:rFonts w:ascii="Times New Roman" w:hAnsi="Times New Roman" w:eastAsia="仿宋" w:cs="Times New Roman"/>
          <w:b/>
          <w:bCs/>
          <w:sz w:val="32"/>
          <w:szCs w:val="32"/>
        </w:rPr>
        <w:t>6</w:t>
      </w:r>
      <w:r>
        <w:rPr>
          <w:rFonts w:hint="eastAsia" w:ascii="Times New Roman" w:hAnsi="Times New Roman" w:eastAsia="仿宋" w:cs="仿宋"/>
          <w:b/>
          <w:bCs/>
          <w:sz w:val="32"/>
          <w:szCs w:val="32"/>
        </w:rPr>
        <w:t>工作建议</w:t>
      </w:r>
      <w:bookmarkEnd w:id="103"/>
    </w:p>
    <w:p>
      <w:pPr>
        <w:spacing w:before="100" w:beforeAutospacing="1" w:after="100" w:afterAutospacing="1"/>
        <w:outlineLvl w:val="1"/>
        <w:rPr>
          <w:rFonts w:hint="eastAsia" w:ascii="Times New Roman" w:hAnsi="Times New Roman" w:eastAsia="仿宋" w:cs="Times New Roman"/>
          <w:b/>
          <w:bCs/>
          <w:sz w:val="32"/>
          <w:szCs w:val="32"/>
          <w:lang w:eastAsia="zh-CN"/>
        </w:rPr>
      </w:pPr>
      <w:bookmarkStart w:id="104" w:name="_Toc510960572"/>
      <w:r>
        <w:rPr>
          <w:rFonts w:ascii="Times New Roman" w:hAnsi="Times New Roman" w:eastAsia="仿宋" w:cs="Times New Roman"/>
          <w:b/>
          <w:bCs/>
          <w:sz w:val="32"/>
          <w:szCs w:val="32"/>
        </w:rPr>
        <w:t>6.1</w:t>
      </w:r>
      <w:r>
        <w:rPr>
          <w:rFonts w:hint="eastAsia" w:ascii="Times New Roman" w:hAnsi="Times New Roman" w:eastAsia="仿宋" w:cs="仿宋"/>
          <w:b/>
          <w:bCs/>
          <w:sz w:val="32"/>
          <w:szCs w:val="32"/>
        </w:rPr>
        <w:t>严格执行林业</w:t>
      </w:r>
      <w:bookmarkEnd w:id="104"/>
      <w:r>
        <w:rPr>
          <w:rFonts w:hint="eastAsia" w:ascii="Times New Roman" w:hAnsi="Times New Roman" w:eastAsia="仿宋" w:cs="仿宋"/>
          <w:b/>
          <w:bCs/>
          <w:sz w:val="32"/>
          <w:szCs w:val="32"/>
          <w:lang w:eastAsia="zh-CN"/>
        </w:rPr>
        <w:t>生态保护红线</w:t>
      </w:r>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一经批准，必须严格执行，任何单位和个人不得随意调整和改变用途。严格执行林地、湿地分类分级管控措施，严把建设项目使用林地、湿地审核审批关，科学论证用地规模，从严控制建设项目特别是经营性项目占用征收Ⅱ级以上林地、湿地，促进节约集约使用林地、湿地资源。严格执行林木采伐限额，严禁采伐天然林，严格控制采伐省级以上生态公益林及自然保护区范围内的林木。明确自然保护区边界和土地权属，严格执行自然保护区分区管控措施。</w:t>
      </w:r>
      <w:r>
        <w:rPr>
          <w:rFonts w:ascii="Times New Roman" w:hAnsi="Times New Roman" w:eastAsia="仿宋" w:cs="Times New Roman"/>
          <w:sz w:val="32"/>
          <w:szCs w:val="32"/>
        </w:rPr>
        <w:t xml:space="preserve"> </w:t>
      </w:r>
    </w:p>
    <w:p>
      <w:pPr>
        <w:spacing w:before="100" w:beforeAutospacing="1" w:after="100" w:afterAutospacing="1"/>
        <w:outlineLvl w:val="1"/>
        <w:rPr>
          <w:rFonts w:ascii="Times New Roman" w:hAnsi="Times New Roman" w:eastAsia="仿宋" w:cs="Times New Roman"/>
          <w:b/>
          <w:bCs/>
          <w:sz w:val="32"/>
          <w:szCs w:val="32"/>
        </w:rPr>
      </w:pPr>
      <w:bookmarkStart w:id="105" w:name="_Toc471946332"/>
      <w:bookmarkStart w:id="106" w:name="_Toc471946193"/>
      <w:bookmarkStart w:id="107" w:name="_Toc510960573"/>
      <w:r>
        <w:rPr>
          <w:rFonts w:ascii="Times New Roman" w:hAnsi="Times New Roman" w:eastAsia="仿宋" w:cs="Times New Roman"/>
          <w:b/>
          <w:bCs/>
          <w:sz w:val="32"/>
          <w:szCs w:val="32"/>
        </w:rPr>
        <w:t>6.2</w:t>
      </w:r>
      <w:bookmarkEnd w:id="105"/>
      <w:bookmarkEnd w:id="106"/>
      <w:r>
        <w:rPr>
          <w:rFonts w:hint="eastAsia" w:ascii="Times New Roman" w:hAnsi="Times New Roman" w:eastAsia="仿宋" w:cs="仿宋"/>
          <w:b/>
          <w:bCs/>
          <w:sz w:val="32"/>
          <w:szCs w:val="32"/>
        </w:rPr>
        <w:t>制定林业</w:t>
      </w:r>
      <w:r>
        <w:rPr>
          <w:rFonts w:hint="eastAsia" w:ascii="Times New Roman" w:hAnsi="Times New Roman" w:eastAsia="仿宋" w:cs="仿宋"/>
          <w:b/>
          <w:bCs/>
          <w:sz w:val="32"/>
          <w:szCs w:val="32"/>
          <w:lang w:eastAsia="zh-CN"/>
        </w:rPr>
        <w:t>生态保护红线</w:t>
      </w:r>
      <w:r>
        <w:rPr>
          <w:rFonts w:hint="eastAsia" w:ascii="Times New Roman" w:hAnsi="Times New Roman" w:eastAsia="仿宋" w:cs="仿宋"/>
          <w:b/>
          <w:bCs/>
          <w:sz w:val="32"/>
          <w:szCs w:val="32"/>
        </w:rPr>
        <w:t>管理办法</w:t>
      </w:r>
      <w:bookmarkEnd w:id="107"/>
    </w:p>
    <w:p>
      <w:pPr>
        <w:spacing w:before="100" w:beforeAutospacing="1" w:after="100" w:afterAutospacing="1"/>
        <w:ind w:firstLine="640" w:firstLineChars="200"/>
        <w:rPr>
          <w:rFonts w:ascii="Times New Roman" w:hAnsi="Times New Roman" w:eastAsia="仿宋" w:cs="Times New Roman"/>
          <w:b/>
          <w:bCs/>
          <w:sz w:val="32"/>
          <w:szCs w:val="32"/>
        </w:rPr>
      </w:pPr>
      <w:r>
        <w:rPr>
          <w:rFonts w:hint="eastAsia" w:ascii="Times New Roman" w:hAnsi="Times New Roman" w:eastAsia="仿宋" w:cs="仿宋"/>
          <w:sz w:val="32"/>
          <w:szCs w:val="32"/>
        </w:rPr>
        <w:t>研究制定全省林业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管理办法，细化完善分级管控措施。制定林业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调整办法，明确调整的条件、范围、程序和要求，促进生态保护与经济建设协调发展。具体办法由省林业厅研究制定，报省政府批准实施。</w:t>
      </w:r>
    </w:p>
    <w:p>
      <w:pPr>
        <w:spacing w:before="100" w:beforeAutospacing="1" w:after="100" w:afterAutospacing="1"/>
        <w:outlineLvl w:val="1"/>
        <w:rPr>
          <w:rFonts w:ascii="Times New Roman" w:hAnsi="Times New Roman" w:eastAsia="仿宋" w:cs="Times New Roman"/>
          <w:b/>
          <w:bCs/>
          <w:sz w:val="32"/>
          <w:szCs w:val="32"/>
        </w:rPr>
      </w:pPr>
      <w:bookmarkStart w:id="108" w:name="_Toc510960574"/>
      <w:bookmarkStart w:id="109" w:name="_Toc469370538"/>
      <w:bookmarkStart w:id="110" w:name="_Toc470528781"/>
      <w:r>
        <w:rPr>
          <w:rFonts w:ascii="Times New Roman" w:hAnsi="Times New Roman" w:eastAsia="仿宋" w:cs="Times New Roman"/>
          <w:b/>
          <w:bCs/>
          <w:sz w:val="32"/>
          <w:szCs w:val="32"/>
        </w:rPr>
        <w:t>6.3</w:t>
      </w:r>
      <w:r>
        <w:rPr>
          <w:rFonts w:hint="eastAsia" w:ascii="Times New Roman" w:hAnsi="Times New Roman" w:eastAsia="仿宋" w:cs="仿宋"/>
          <w:b/>
          <w:bCs/>
          <w:sz w:val="32"/>
          <w:szCs w:val="32"/>
        </w:rPr>
        <w:t>建立完善林业生态保护制度</w:t>
      </w:r>
      <w:bookmarkEnd w:id="108"/>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修订森林资源保护和发展目标责任制考核内容，推动林业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纳入责任制考核范围，明确各地林业生态保护底线，强化林业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管理。严守生态保护红线，加强部门沟通，主动对接生态保护红线管控要求，提高林业生态保护管理水平。</w:t>
      </w:r>
    </w:p>
    <w:p>
      <w:pPr>
        <w:spacing w:before="100" w:beforeAutospacing="1" w:after="100" w:afterAutospacing="1"/>
        <w:outlineLvl w:val="1"/>
        <w:rPr>
          <w:rFonts w:ascii="Times New Roman" w:hAnsi="Times New Roman" w:eastAsia="仿宋" w:cs="Times New Roman"/>
          <w:b/>
          <w:bCs/>
          <w:sz w:val="32"/>
          <w:szCs w:val="32"/>
        </w:rPr>
      </w:pPr>
      <w:bookmarkStart w:id="111" w:name="_Toc510960575"/>
      <w:r>
        <w:rPr>
          <w:rFonts w:ascii="Times New Roman" w:hAnsi="Times New Roman" w:eastAsia="仿宋" w:cs="Times New Roman"/>
          <w:b/>
          <w:bCs/>
          <w:sz w:val="32"/>
          <w:szCs w:val="32"/>
        </w:rPr>
        <w:t>6.4</w:t>
      </w:r>
      <w:r>
        <w:rPr>
          <w:rFonts w:hint="eastAsia" w:ascii="Times New Roman" w:hAnsi="Times New Roman" w:eastAsia="仿宋" w:cs="仿宋"/>
          <w:b/>
          <w:bCs/>
          <w:sz w:val="32"/>
          <w:szCs w:val="32"/>
        </w:rPr>
        <w:t>加大森林资源培育力度</w:t>
      </w:r>
      <w:bookmarkEnd w:id="111"/>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紧紧围绕“建设全国绿色生态第一省”目标，积极推动新一轮绿化广东大行动。精心组织造林绿化和四大林业重点生态工程建设，巩固碳汇一期工程，积极推进碳汇二期工程建设；加快实施珠三角国家森林城市群、森林小镇、乡村绿化美化建设；加大对江河、海岸线、公路铁路干线等生态廊道和生态景观林带建设，努力实现森林资源增长，确保森林保护线目标如期实现。</w:t>
      </w:r>
    </w:p>
    <w:bookmarkEnd w:id="109"/>
    <w:bookmarkEnd w:id="110"/>
    <w:p>
      <w:pPr>
        <w:spacing w:before="100" w:beforeAutospacing="1" w:after="100" w:afterAutospacing="1"/>
        <w:outlineLvl w:val="1"/>
        <w:rPr>
          <w:rFonts w:ascii="Times New Roman" w:hAnsi="Times New Roman" w:eastAsia="仿宋" w:cs="Times New Roman"/>
          <w:b/>
          <w:bCs/>
          <w:sz w:val="32"/>
          <w:szCs w:val="32"/>
        </w:rPr>
      </w:pPr>
      <w:bookmarkStart w:id="112" w:name="_Toc510960576"/>
      <w:r>
        <w:rPr>
          <w:rFonts w:ascii="Times New Roman" w:hAnsi="Times New Roman" w:eastAsia="仿宋" w:cs="Times New Roman"/>
          <w:b/>
          <w:bCs/>
          <w:sz w:val="32"/>
          <w:szCs w:val="32"/>
        </w:rPr>
        <w:t>6.5</w:t>
      </w:r>
      <w:r>
        <w:rPr>
          <w:rFonts w:hint="eastAsia" w:ascii="Times New Roman" w:hAnsi="Times New Roman" w:eastAsia="仿宋" w:cs="仿宋"/>
          <w:b/>
          <w:bCs/>
          <w:sz w:val="32"/>
          <w:szCs w:val="32"/>
        </w:rPr>
        <w:t>提升林业</w:t>
      </w:r>
      <w:r>
        <w:rPr>
          <w:rFonts w:hint="eastAsia" w:ascii="Times New Roman" w:hAnsi="Times New Roman" w:eastAsia="仿宋" w:cs="仿宋"/>
          <w:b/>
          <w:bCs/>
          <w:sz w:val="32"/>
          <w:szCs w:val="32"/>
          <w:lang w:eastAsia="zh-CN"/>
        </w:rPr>
        <w:t>生态保护红线</w:t>
      </w:r>
      <w:r>
        <w:rPr>
          <w:rFonts w:hint="eastAsia" w:ascii="Times New Roman" w:hAnsi="Times New Roman" w:eastAsia="仿宋" w:cs="仿宋"/>
          <w:b/>
          <w:bCs/>
          <w:sz w:val="32"/>
          <w:szCs w:val="32"/>
        </w:rPr>
        <w:t>管理水平</w:t>
      </w:r>
      <w:bookmarkEnd w:id="112"/>
    </w:p>
    <w:p>
      <w:pPr>
        <w:spacing w:before="100" w:beforeAutospacing="1" w:after="100" w:afterAutospacing="1"/>
        <w:ind w:firstLine="640" w:firstLineChars="200"/>
        <w:rPr>
          <w:rFonts w:ascii="Times New Roman" w:hAnsi="Times New Roman" w:eastAsia="仿宋" w:cs="Times New Roman"/>
          <w:sz w:val="32"/>
          <w:szCs w:val="32"/>
        </w:rPr>
      </w:pPr>
      <w:r>
        <w:rPr>
          <w:rFonts w:hint="eastAsia" w:ascii="Times New Roman" w:hAnsi="Times New Roman" w:eastAsia="仿宋" w:cs="仿宋"/>
          <w:sz w:val="32"/>
          <w:szCs w:val="32"/>
        </w:rPr>
        <w:t>加大资金投入，推进林业信息化基础建设。结合林地年度变更调查、森林督查和森林资源档案更新调查，实行林业</w:t>
      </w:r>
      <w:r>
        <w:rPr>
          <w:rFonts w:hint="eastAsia" w:ascii="Times New Roman" w:hAnsi="Times New Roman" w:eastAsia="仿宋" w:cs="仿宋"/>
          <w:sz w:val="32"/>
          <w:szCs w:val="32"/>
          <w:lang w:eastAsia="zh-CN"/>
        </w:rPr>
        <w:t>生态保护红线</w:t>
      </w:r>
      <w:r>
        <w:rPr>
          <w:rFonts w:hint="eastAsia" w:ascii="Times New Roman" w:hAnsi="Times New Roman" w:eastAsia="仿宋" w:cs="仿宋"/>
          <w:sz w:val="32"/>
          <w:szCs w:val="32"/>
        </w:rPr>
        <w:t>在线更新、实时更新，动态管理，提高成果应用和管理水平，实现林业精细化、精准化、精确化和信息化管理。</w:t>
      </w: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00000000"/>
  </w:font>
  <w:font w:name="PMingLiU-ExtB">
    <w:panose1 w:val="02020500000000000000"/>
    <w:charset w:val="88"/>
    <w:family w:val="auto"/>
    <w:pitch w:val="default"/>
    <w:sig w:usb0="8000002F" w:usb1="02000008" w:usb2="00000000" w:usb3="00000000" w:csb0="00100001" w:csb1="00000000"/>
  </w:font>
  <w:font w:name="Courier New">
    <w:panose1 w:val="02070309020205020404"/>
    <w:charset w:val="00"/>
    <w:family w:val="modern"/>
    <w:pitch w:val="default"/>
    <w:sig w:usb0="E0002EFF" w:usb1="C0007843"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汉鼎简书宋">
    <w:altName w:val="宋体"/>
    <w:panose1 w:val="00000000000000000000"/>
    <w:charset w:val="86"/>
    <w:family w:val="modern"/>
    <w:pitch w:val="default"/>
    <w:sig w:usb0="00000000" w:usb1="00000000" w:usb2="00000010" w:usb3="00000000" w:csb0="00040000" w:csb1="00000000"/>
  </w:font>
  <w:font w:name="Impact">
    <w:panose1 w:val="020B0806030902050204"/>
    <w:charset w:val="00"/>
    <w:family w:val="swiss"/>
    <w:pitch w:val="default"/>
    <w:sig w:usb0="00000287"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fldChar w:fldCharType="begin"/>
    </w:r>
    <w:r>
      <w:instrText xml:space="preserve">PAGE   \* MERGEFORMAT</w:instrText>
    </w:r>
    <w:r>
      <w:fldChar w:fldCharType="separate"/>
    </w:r>
    <w:r>
      <w:rPr>
        <w:lang w:val="zh-CN"/>
      </w:rPr>
      <w:t>5</w:t>
    </w:r>
    <w:r>
      <w:fldChar w:fldCharType="end"/>
    </w:r>
  </w:p>
  <w:p>
    <w:pPr>
      <w:pStyle w:val="5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fldChar w:fldCharType="begin"/>
    </w:r>
    <w:r>
      <w:instrText xml:space="preserve">PAGE   \* MERGEFORMAT</w:instrText>
    </w:r>
    <w:r>
      <w:fldChar w:fldCharType="separate"/>
    </w:r>
    <w:r>
      <w:rPr>
        <w:lang w:val="zh-CN"/>
      </w:rPr>
      <w:t>2</w:t>
    </w:r>
    <w:r>
      <w:fldChar w:fldCharType="end"/>
    </w:r>
  </w:p>
  <w:p>
    <w:pPr>
      <w:pStyle w:val="5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fldChar w:fldCharType="begin"/>
    </w:r>
    <w:r>
      <w:instrText xml:space="preserve">PAGE   \* MERGEFORMAT</w:instrText>
    </w:r>
    <w:r>
      <w:fldChar w:fldCharType="separate"/>
    </w:r>
    <w:r>
      <w:rPr>
        <w:lang w:val="zh-CN"/>
      </w:rPr>
      <w:t>1</w:t>
    </w:r>
    <w:r>
      <w:fldChar w:fldCharType="end"/>
    </w:r>
  </w:p>
  <w:p>
    <w:pPr>
      <w:pStyle w:val="5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jc w:val="center"/>
    </w:pPr>
    <w:r>
      <w:fldChar w:fldCharType="begin"/>
    </w:r>
    <w:r>
      <w:instrText xml:space="preserve">PAGE   \* MERGEFORMAT</w:instrText>
    </w:r>
    <w:r>
      <w:fldChar w:fldCharType="separate"/>
    </w:r>
    <w:r>
      <w:rPr>
        <w:lang w:val="zh-CN"/>
      </w:rPr>
      <w:t>1</w:t>
    </w:r>
    <w:r>
      <w:fldChar w:fldCharType="end"/>
    </w:r>
  </w:p>
  <w:p>
    <w:pPr>
      <w:pStyle w:val="5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Bdr>
        <w:bottom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DDC"/>
    <w:rsid w:val="00001C2C"/>
    <w:rsid w:val="00001DE4"/>
    <w:rsid w:val="00002C23"/>
    <w:rsid w:val="000038E7"/>
    <w:rsid w:val="000039F2"/>
    <w:rsid w:val="000044A6"/>
    <w:rsid w:val="00004E27"/>
    <w:rsid w:val="00007912"/>
    <w:rsid w:val="000120A0"/>
    <w:rsid w:val="00014C90"/>
    <w:rsid w:val="00014F1C"/>
    <w:rsid w:val="00015103"/>
    <w:rsid w:val="000154AE"/>
    <w:rsid w:val="0001646B"/>
    <w:rsid w:val="00016B56"/>
    <w:rsid w:val="000171F9"/>
    <w:rsid w:val="0001737A"/>
    <w:rsid w:val="000176AA"/>
    <w:rsid w:val="00017EA8"/>
    <w:rsid w:val="000204C9"/>
    <w:rsid w:val="00020CC0"/>
    <w:rsid w:val="00020D6E"/>
    <w:rsid w:val="00020F3E"/>
    <w:rsid w:val="00022A02"/>
    <w:rsid w:val="00022B7C"/>
    <w:rsid w:val="0002304E"/>
    <w:rsid w:val="00023218"/>
    <w:rsid w:val="000245B6"/>
    <w:rsid w:val="00024860"/>
    <w:rsid w:val="0002557C"/>
    <w:rsid w:val="00026A2D"/>
    <w:rsid w:val="00030001"/>
    <w:rsid w:val="000303EC"/>
    <w:rsid w:val="00032371"/>
    <w:rsid w:val="00033AD2"/>
    <w:rsid w:val="00033DA7"/>
    <w:rsid w:val="00035533"/>
    <w:rsid w:val="000357B5"/>
    <w:rsid w:val="0003710A"/>
    <w:rsid w:val="0003771E"/>
    <w:rsid w:val="00037FD2"/>
    <w:rsid w:val="000407FB"/>
    <w:rsid w:val="000414F2"/>
    <w:rsid w:val="00041828"/>
    <w:rsid w:val="00042CC5"/>
    <w:rsid w:val="000434BB"/>
    <w:rsid w:val="000438F0"/>
    <w:rsid w:val="00043A86"/>
    <w:rsid w:val="00043BE0"/>
    <w:rsid w:val="00043CEB"/>
    <w:rsid w:val="00045E3D"/>
    <w:rsid w:val="00046463"/>
    <w:rsid w:val="00046763"/>
    <w:rsid w:val="000469C2"/>
    <w:rsid w:val="00047142"/>
    <w:rsid w:val="00047272"/>
    <w:rsid w:val="0005118D"/>
    <w:rsid w:val="0005278C"/>
    <w:rsid w:val="0005417E"/>
    <w:rsid w:val="00054621"/>
    <w:rsid w:val="0005764B"/>
    <w:rsid w:val="00057E7B"/>
    <w:rsid w:val="00060738"/>
    <w:rsid w:val="00060F75"/>
    <w:rsid w:val="00061728"/>
    <w:rsid w:val="000630DF"/>
    <w:rsid w:val="00063221"/>
    <w:rsid w:val="000633E1"/>
    <w:rsid w:val="0006439D"/>
    <w:rsid w:val="000644D9"/>
    <w:rsid w:val="00064B87"/>
    <w:rsid w:val="0006573B"/>
    <w:rsid w:val="00066F59"/>
    <w:rsid w:val="00067C0D"/>
    <w:rsid w:val="00067CC5"/>
    <w:rsid w:val="0007029A"/>
    <w:rsid w:val="00070E2A"/>
    <w:rsid w:val="0007127F"/>
    <w:rsid w:val="00072015"/>
    <w:rsid w:val="000725F8"/>
    <w:rsid w:val="00073065"/>
    <w:rsid w:val="00073378"/>
    <w:rsid w:val="000738A0"/>
    <w:rsid w:val="00075582"/>
    <w:rsid w:val="00077C2A"/>
    <w:rsid w:val="00080C77"/>
    <w:rsid w:val="00080D20"/>
    <w:rsid w:val="000829DC"/>
    <w:rsid w:val="00083352"/>
    <w:rsid w:val="0008454F"/>
    <w:rsid w:val="00084E89"/>
    <w:rsid w:val="00084F14"/>
    <w:rsid w:val="000879CE"/>
    <w:rsid w:val="00090ED2"/>
    <w:rsid w:val="000913A8"/>
    <w:rsid w:val="00091606"/>
    <w:rsid w:val="0009203F"/>
    <w:rsid w:val="000928A7"/>
    <w:rsid w:val="00095B44"/>
    <w:rsid w:val="00095CD2"/>
    <w:rsid w:val="00095FE6"/>
    <w:rsid w:val="000967AA"/>
    <w:rsid w:val="00096A4C"/>
    <w:rsid w:val="00096FB6"/>
    <w:rsid w:val="000976CA"/>
    <w:rsid w:val="000977A1"/>
    <w:rsid w:val="000A0A5D"/>
    <w:rsid w:val="000A11DB"/>
    <w:rsid w:val="000A192C"/>
    <w:rsid w:val="000A19DE"/>
    <w:rsid w:val="000A1EF9"/>
    <w:rsid w:val="000A2575"/>
    <w:rsid w:val="000A359E"/>
    <w:rsid w:val="000A7A0F"/>
    <w:rsid w:val="000A7D01"/>
    <w:rsid w:val="000B0663"/>
    <w:rsid w:val="000B22C9"/>
    <w:rsid w:val="000B2A21"/>
    <w:rsid w:val="000B5B85"/>
    <w:rsid w:val="000B7389"/>
    <w:rsid w:val="000B77A4"/>
    <w:rsid w:val="000C2B97"/>
    <w:rsid w:val="000C2EE0"/>
    <w:rsid w:val="000C337D"/>
    <w:rsid w:val="000C511E"/>
    <w:rsid w:val="000C55FF"/>
    <w:rsid w:val="000C5E47"/>
    <w:rsid w:val="000C6074"/>
    <w:rsid w:val="000C6151"/>
    <w:rsid w:val="000C6D26"/>
    <w:rsid w:val="000C733C"/>
    <w:rsid w:val="000C7E80"/>
    <w:rsid w:val="000C7F97"/>
    <w:rsid w:val="000D0020"/>
    <w:rsid w:val="000D0308"/>
    <w:rsid w:val="000D1394"/>
    <w:rsid w:val="000D13D3"/>
    <w:rsid w:val="000D1FD0"/>
    <w:rsid w:val="000D2583"/>
    <w:rsid w:val="000D3FF7"/>
    <w:rsid w:val="000D4916"/>
    <w:rsid w:val="000D4E12"/>
    <w:rsid w:val="000D64D7"/>
    <w:rsid w:val="000D74C6"/>
    <w:rsid w:val="000D7B49"/>
    <w:rsid w:val="000E0DFE"/>
    <w:rsid w:val="000E1062"/>
    <w:rsid w:val="000E1CB6"/>
    <w:rsid w:val="000E4E4C"/>
    <w:rsid w:val="000E5539"/>
    <w:rsid w:val="000E560D"/>
    <w:rsid w:val="000E5EA6"/>
    <w:rsid w:val="000E7B04"/>
    <w:rsid w:val="000E7B19"/>
    <w:rsid w:val="000E7B1E"/>
    <w:rsid w:val="000F0269"/>
    <w:rsid w:val="000F3B3F"/>
    <w:rsid w:val="000F3C82"/>
    <w:rsid w:val="000F5651"/>
    <w:rsid w:val="000F608E"/>
    <w:rsid w:val="000F6BAA"/>
    <w:rsid w:val="000F720B"/>
    <w:rsid w:val="00100C84"/>
    <w:rsid w:val="001020DA"/>
    <w:rsid w:val="001031FA"/>
    <w:rsid w:val="00103413"/>
    <w:rsid w:val="001037DD"/>
    <w:rsid w:val="00103964"/>
    <w:rsid w:val="00104B27"/>
    <w:rsid w:val="001060F1"/>
    <w:rsid w:val="00106A7D"/>
    <w:rsid w:val="00110851"/>
    <w:rsid w:val="00110FD7"/>
    <w:rsid w:val="00112CF2"/>
    <w:rsid w:val="00113706"/>
    <w:rsid w:val="00114683"/>
    <w:rsid w:val="00117EB6"/>
    <w:rsid w:val="0012057F"/>
    <w:rsid w:val="001218E8"/>
    <w:rsid w:val="00121AFF"/>
    <w:rsid w:val="00122F8F"/>
    <w:rsid w:val="0012325A"/>
    <w:rsid w:val="0012365F"/>
    <w:rsid w:val="00123DD3"/>
    <w:rsid w:val="0012422C"/>
    <w:rsid w:val="0012635C"/>
    <w:rsid w:val="001268F2"/>
    <w:rsid w:val="00133827"/>
    <w:rsid w:val="00135FE0"/>
    <w:rsid w:val="001367BC"/>
    <w:rsid w:val="00137592"/>
    <w:rsid w:val="001375FE"/>
    <w:rsid w:val="001402A1"/>
    <w:rsid w:val="00141B5A"/>
    <w:rsid w:val="00141E31"/>
    <w:rsid w:val="0014368D"/>
    <w:rsid w:val="00144518"/>
    <w:rsid w:val="001460F5"/>
    <w:rsid w:val="00146595"/>
    <w:rsid w:val="001500A9"/>
    <w:rsid w:val="0015105D"/>
    <w:rsid w:val="00151924"/>
    <w:rsid w:val="00154ACD"/>
    <w:rsid w:val="00154D60"/>
    <w:rsid w:val="0015582D"/>
    <w:rsid w:val="00156D0B"/>
    <w:rsid w:val="00157282"/>
    <w:rsid w:val="0015783A"/>
    <w:rsid w:val="00157A4C"/>
    <w:rsid w:val="00163D61"/>
    <w:rsid w:val="001651A3"/>
    <w:rsid w:val="00165281"/>
    <w:rsid w:val="00165296"/>
    <w:rsid w:val="00165666"/>
    <w:rsid w:val="00165D3C"/>
    <w:rsid w:val="0016612B"/>
    <w:rsid w:val="00166273"/>
    <w:rsid w:val="00166EB8"/>
    <w:rsid w:val="001673FB"/>
    <w:rsid w:val="00170C9A"/>
    <w:rsid w:val="0017110A"/>
    <w:rsid w:val="00172AF4"/>
    <w:rsid w:val="00173086"/>
    <w:rsid w:val="00173604"/>
    <w:rsid w:val="00176794"/>
    <w:rsid w:val="00180E60"/>
    <w:rsid w:val="00181161"/>
    <w:rsid w:val="00181E04"/>
    <w:rsid w:val="00182AD5"/>
    <w:rsid w:val="0018445C"/>
    <w:rsid w:val="00184AD6"/>
    <w:rsid w:val="00185371"/>
    <w:rsid w:val="00186ED1"/>
    <w:rsid w:val="00187CBC"/>
    <w:rsid w:val="00190A4F"/>
    <w:rsid w:val="0019162B"/>
    <w:rsid w:val="0019214E"/>
    <w:rsid w:val="00192F6A"/>
    <w:rsid w:val="00193FA1"/>
    <w:rsid w:val="0019431E"/>
    <w:rsid w:val="0019484E"/>
    <w:rsid w:val="0019597A"/>
    <w:rsid w:val="00197D10"/>
    <w:rsid w:val="001A182F"/>
    <w:rsid w:val="001A567A"/>
    <w:rsid w:val="001A686A"/>
    <w:rsid w:val="001A6DE0"/>
    <w:rsid w:val="001A72D3"/>
    <w:rsid w:val="001B11D6"/>
    <w:rsid w:val="001B1ADB"/>
    <w:rsid w:val="001B2F7E"/>
    <w:rsid w:val="001B366B"/>
    <w:rsid w:val="001B4A6D"/>
    <w:rsid w:val="001B6ABC"/>
    <w:rsid w:val="001C0551"/>
    <w:rsid w:val="001C17DF"/>
    <w:rsid w:val="001C3B69"/>
    <w:rsid w:val="001C41BE"/>
    <w:rsid w:val="001C520C"/>
    <w:rsid w:val="001C5F45"/>
    <w:rsid w:val="001C5F68"/>
    <w:rsid w:val="001C678B"/>
    <w:rsid w:val="001C77A4"/>
    <w:rsid w:val="001D01A9"/>
    <w:rsid w:val="001D099F"/>
    <w:rsid w:val="001D3132"/>
    <w:rsid w:val="001D36B3"/>
    <w:rsid w:val="001D3FC9"/>
    <w:rsid w:val="001D44CF"/>
    <w:rsid w:val="001D47E6"/>
    <w:rsid w:val="001D51CA"/>
    <w:rsid w:val="001D56E3"/>
    <w:rsid w:val="001D6160"/>
    <w:rsid w:val="001D6208"/>
    <w:rsid w:val="001E0A40"/>
    <w:rsid w:val="001E0CD0"/>
    <w:rsid w:val="001E1FD7"/>
    <w:rsid w:val="001E5139"/>
    <w:rsid w:val="001E7053"/>
    <w:rsid w:val="001E7272"/>
    <w:rsid w:val="001E7392"/>
    <w:rsid w:val="001E7BF9"/>
    <w:rsid w:val="001F09AD"/>
    <w:rsid w:val="001F1374"/>
    <w:rsid w:val="001F16D6"/>
    <w:rsid w:val="001F4C63"/>
    <w:rsid w:val="001F4E29"/>
    <w:rsid w:val="001F56DC"/>
    <w:rsid w:val="001F642F"/>
    <w:rsid w:val="001F760C"/>
    <w:rsid w:val="001F7924"/>
    <w:rsid w:val="001F7C19"/>
    <w:rsid w:val="00201921"/>
    <w:rsid w:val="0020375F"/>
    <w:rsid w:val="00207D80"/>
    <w:rsid w:val="00211911"/>
    <w:rsid w:val="00213A3E"/>
    <w:rsid w:val="00214E8D"/>
    <w:rsid w:val="002152D8"/>
    <w:rsid w:val="00216CE9"/>
    <w:rsid w:val="00217CB2"/>
    <w:rsid w:val="00220CB6"/>
    <w:rsid w:val="0022124D"/>
    <w:rsid w:val="0022127D"/>
    <w:rsid w:val="00221C4E"/>
    <w:rsid w:val="002226D5"/>
    <w:rsid w:val="00224231"/>
    <w:rsid w:val="00224BED"/>
    <w:rsid w:val="00226111"/>
    <w:rsid w:val="00226AEC"/>
    <w:rsid w:val="002278DE"/>
    <w:rsid w:val="00227AD0"/>
    <w:rsid w:val="00227E7E"/>
    <w:rsid w:val="00230F42"/>
    <w:rsid w:val="00231C33"/>
    <w:rsid w:val="002323BC"/>
    <w:rsid w:val="00232610"/>
    <w:rsid w:val="002326CE"/>
    <w:rsid w:val="00233148"/>
    <w:rsid w:val="00233304"/>
    <w:rsid w:val="00233436"/>
    <w:rsid w:val="002337CD"/>
    <w:rsid w:val="002339CF"/>
    <w:rsid w:val="00235782"/>
    <w:rsid w:val="00235900"/>
    <w:rsid w:val="00235BCA"/>
    <w:rsid w:val="0023770D"/>
    <w:rsid w:val="00237744"/>
    <w:rsid w:val="002402DA"/>
    <w:rsid w:val="0024058D"/>
    <w:rsid w:val="00240BE8"/>
    <w:rsid w:val="00241133"/>
    <w:rsid w:val="00241C77"/>
    <w:rsid w:val="0024474D"/>
    <w:rsid w:val="00245C47"/>
    <w:rsid w:val="00252A8B"/>
    <w:rsid w:val="00253BB0"/>
    <w:rsid w:val="00254C88"/>
    <w:rsid w:val="002575DF"/>
    <w:rsid w:val="002600D1"/>
    <w:rsid w:val="00261A56"/>
    <w:rsid w:val="002630BE"/>
    <w:rsid w:val="0026316D"/>
    <w:rsid w:val="0026344E"/>
    <w:rsid w:val="002643AA"/>
    <w:rsid w:val="00264B54"/>
    <w:rsid w:val="00264EE4"/>
    <w:rsid w:val="00265624"/>
    <w:rsid w:val="00265A15"/>
    <w:rsid w:val="00265C1E"/>
    <w:rsid w:val="00265DF4"/>
    <w:rsid w:val="00266FDB"/>
    <w:rsid w:val="002670B6"/>
    <w:rsid w:val="00267A8A"/>
    <w:rsid w:val="00270B6E"/>
    <w:rsid w:val="0027187D"/>
    <w:rsid w:val="00272D6C"/>
    <w:rsid w:val="00273177"/>
    <w:rsid w:val="00273298"/>
    <w:rsid w:val="00273CC0"/>
    <w:rsid w:val="00275957"/>
    <w:rsid w:val="002775CA"/>
    <w:rsid w:val="0027764D"/>
    <w:rsid w:val="002777AA"/>
    <w:rsid w:val="00277D73"/>
    <w:rsid w:val="00282757"/>
    <w:rsid w:val="00283048"/>
    <w:rsid w:val="00284496"/>
    <w:rsid w:val="00284B14"/>
    <w:rsid w:val="00285B3D"/>
    <w:rsid w:val="00285FF5"/>
    <w:rsid w:val="00287281"/>
    <w:rsid w:val="00290BCA"/>
    <w:rsid w:val="002910AC"/>
    <w:rsid w:val="00291C2A"/>
    <w:rsid w:val="002932FA"/>
    <w:rsid w:val="0029520A"/>
    <w:rsid w:val="002978A7"/>
    <w:rsid w:val="002A0355"/>
    <w:rsid w:val="002A0B39"/>
    <w:rsid w:val="002A2DC5"/>
    <w:rsid w:val="002A3837"/>
    <w:rsid w:val="002A4621"/>
    <w:rsid w:val="002A5E06"/>
    <w:rsid w:val="002A6346"/>
    <w:rsid w:val="002A6350"/>
    <w:rsid w:val="002A683D"/>
    <w:rsid w:val="002A785D"/>
    <w:rsid w:val="002B1CB3"/>
    <w:rsid w:val="002B2A40"/>
    <w:rsid w:val="002B33E1"/>
    <w:rsid w:val="002B3FD6"/>
    <w:rsid w:val="002B4863"/>
    <w:rsid w:val="002B62A6"/>
    <w:rsid w:val="002B6336"/>
    <w:rsid w:val="002B639F"/>
    <w:rsid w:val="002B6439"/>
    <w:rsid w:val="002B6DE2"/>
    <w:rsid w:val="002B6F89"/>
    <w:rsid w:val="002B71ED"/>
    <w:rsid w:val="002B75F7"/>
    <w:rsid w:val="002B7C28"/>
    <w:rsid w:val="002C006F"/>
    <w:rsid w:val="002C2039"/>
    <w:rsid w:val="002C2DDB"/>
    <w:rsid w:val="002C30D8"/>
    <w:rsid w:val="002C32E6"/>
    <w:rsid w:val="002C4228"/>
    <w:rsid w:val="002C4993"/>
    <w:rsid w:val="002C5F69"/>
    <w:rsid w:val="002C6100"/>
    <w:rsid w:val="002D16CE"/>
    <w:rsid w:val="002D221D"/>
    <w:rsid w:val="002D34C3"/>
    <w:rsid w:val="002D4C6C"/>
    <w:rsid w:val="002D58B8"/>
    <w:rsid w:val="002D5AA6"/>
    <w:rsid w:val="002D5BA5"/>
    <w:rsid w:val="002D5CB9"/>
    <w:rsid w:val="002D7259"/>
    <w:rsid w:val="002E11B7"/>
    <w:rsid w:val="002E26B2"/>
    <w:rsid w:val="002E3C06"/>
    <w:rsid w:val="002E6399"/>
    <w:rsid w:val="002E6E55"/>
    <w:rsid w:val="002E7047"/>
    <w:rsid w:val="002E7261"/>
    <w:rsid w:val="002E7C99"/>
    <w:rsid w:val="002F091D"/>
    <w:rsid w:val="002F0C80"/>
    <w:rsid w:val="002F0E95"/>
    <w:rsid w:val="002F1648"/>
    <w:rsid w:val="002F2340"/>
    <w:rsid w:val="002F319F"/>
    <w:rsid w:val="002F3288"/>
    <w:rsid w:val="002F35A7"/>
    <w:rsid w:val="002F521B"/>
    <w:rsid w:val="002F56E9"/>
    <w:rsid w:val="002F5D48"/>
    <w:rsid w:val="002F6081"/>
    <w:rsid w:val="002F67FE"/>
    <w:rsid w:val="002F7618"/>
    <w:rsid w:val="003005BF"/>
    <w:rsid w:val="00300907"/>
    <w:rsid w:val="00303380"/>
    <w:rsid w:val="00303EC1"/>
    <w:rsid w:val="00304653"/>
    <w:rsid w:val="00304DB1"/>
    <w:rsid w:val="003062B3"/>
    <w:rsid w:val="003069B9"/>
    <w:rsid w:val="00307A16"/>
    <w:rsid w:val="003109DF"/>
    <w:rsid w:val="00311890"/>
    <w:rsid w:val="00311A25"/>
    <w:rsid w:val="00311B82"/>
    <w:rsid w:val="00311F43"/>
    <w:rsid w:val="003120CF"/>
    <w:rsid w:val="00312F62"/>
    <w:rsid w:val="00313570"/>
    <w:rsid w:val="00315EE3"/>
    <w:rsid w:val="00316C0C"/>
    <w:rsid w:val="00316EE5"/>
    <w:rsid w:val="00320769"/>
    <w:rsid w:val="003207EB"/>
    <w:rsid w:val="00320963"/>
    <w:rsid w:val="00321304"/>
    <w:rsid w:val="00321615"/>
    <w:rsid w:val="003220D3"/>
    <w:rsid w:val="003226A0"/>
    <w:rsid w:val="00323A7F"/>
    <w:rsid w:val="00324CB2"/>
    <w:rsid w:val="00324F9D"/>
    <w:rsid w:val="0032591D"/>
    <w:rsid w:val="00325EDB"/>
    <w:rsid w:val="003261AC"/>
    <w:rsid w:val="00330A2B"/>
    <w:rsid w:val="0033136B"/>
    <w:rsid w:val="00331E68"/>
    <w:rsid w:val="003320A5"/>
    <w:rsid w:val="003323B4"/>
    <w:rsid w:val="00332482"/>
    <w:rsid w:val="0033359D"/>
    <w:rsid w:val="0033387E"/>
    <w:rsid w:val="00333F51"/>
    <w:rsid w:val="00334AE3"/>
    <w:rsid w:val="00334DA0"/>
    <w:rsid w:val="003358C4"/>
    <w:rsid w:val="00336C54"/>
    <w:rsid w:val="003370D2"/>
    <w:rsid w:val="0033726C"/>
    <w:rsid w:val="0033751D"/>
    <w:rsid w:val="00340A0C"/>
    <w:rsid w:val="0034151C"/>
    <w:rsid w:val="0034211A"/>
    <w:rsid w:val="00342CA1"/>
    <w:rsid w:val="00343292"/>
    <w:rsid w:val="00344329"/>
    <w:rsid w:val="00344D84"/>
    <w:rsid w:val="00345327"/>
    <w:rsid w:val="003458BD"/>
    <w:rsid w:val="003501A8"/>
    <w:rsid w:val="003505F4"/>
    <w:rsid w:val="00351336"/>
    <w:rsid w:val="00352916"/>
    <w:rsid w:val="0035382D"/>
    <w:rsid w:val="0035639D"/>
    <w:rsid w:val="00360B0C"/>
    <w:rsid w:val="00360B44"/>
    <w:rsid w:val="003620F6"/>
    <w:rsid w:val="0036280E"/>
    <w:rsid w:val="00363347"/>
    <w:rsid w:val="00365D9E"/>
    <w:rsid w:val="00365F62"/>
    <w:rsid w:val="00366EBF"/>
    <w:rsid w:val="00367EB3"/>
    <w:rsid w:val="00370FE6"/>
    <w:rsid w:val="003717F1"/>
    <w:rsid w:val="00371CC5"/>
    <w:rsid w:val="003721F7"/>
    <w:rsid w:val="003751AE"/>
    <w:rsid w:val="0037530F"/>
    <w:rsid w:val="003753AD"/>
    <w:rsid w:val="00375A54"/>
    <w:rsid w:val="00375B74"/>
    <w:rsid w:val="003761AA"/>
    <w:rsid w:val="00376940"/>
    <w:rsid w:val="003779CB"/>
    <w:rsid w:val="00377D03"/>
    <w:rsid w:val="0038077F"/>
    <w:rsid w:val="00380C55"/>
    <w:rsid w:val="00380E52"/>
    <w:rsid w:val="003816DD"/>
    <w:rsid w:val="00381847"/>
    <w:rsid w:val="00382C59"/>
    <w:rsid w:val="00383839"/>
    <w:rsid w:val="00384827"/>
    <w:rsid w:val="00384D5B"/>
    <w:rsid w:val="0038517B"/>
    <w:rsid w:val="003852C7"/>
    <w:rsid w:val="003867FC"/>
    <w:rsid w:val="00387271"/>
    <w:rsid w:val="00390071"/>
    <w:rsid w:val="00390130"/>
    <w:rsid w:val="00391613"/>
    <w:rsid w:val="003930CE"/>
    <w:rsid w:val="003936FE"/>
    <w:rsid w:val="003940C5"/>
    <w:rsid w:val="00396172"/>
    <w:rsid w:val="00396DF6"/>
    <w:rsid w:val="00397784"/>
    <w:rsid w:val="003A0241"/>
    <w:rsid w:val="003A05FD"/>
    <w:rsid w:val="003A08AD"/>
    <w:rsid w:val="003A11C6"/>
    <w:rsid w:val="003A18BA"/>
    <w:rsid w:val="003A22A3"/>
    <w:rsid w:val="003A258F"/>
    <w:rsid w:val="003A31C8"/>
    <w:rsid w:val="003A3215"/>
    <w:rsid w:val="003A342C"/>
    <w:rsid w:val="003A63C7"/>
    <w:rsid w:val="003A696B"/>
    <w:rsid w:val="003B042B"/>
    <w:rsid w:val="003B185B"/>
    <w:rsid w:val="003B1E5E"/>
    <w:rsid w:val="003B28AF"/>
    <w:rsid w:val="003B2BB4"/>
    <w:rsid w:val="003B2C93"/>
    <w:rsid w:val="003B59D0"/>
    <w:rsid w:val="003B610A"/>
    <w:rsid w:val="003B665E"/>
    <w:rsid w:val="003B7044"/>
    <w:rsid w:val="003B7CD2"/>
    <w:rsid w:val="003C3A1E"/>
    <w:rsid w:val="003C4105"/>
    <w:rsid w:val="003C668F"/>
    <w:rsid w:val="003D00D8"/>
    <w:rsid w:val="003D078C"/>
    <w:rsid w:val="003D09CE"/>
    <w:rsid w:val="003D0E0A"/>
    <w:rsid w:val="003D0E93"/>
    <w:rsid w:val="003D3C3E"/>
    <w:rsid w:val="003D3EC7"/>
    <w:rsid w:val="003D6C5E"/>
    <w:rsid w:val="003D7A79"/>
    <w:rsid w:val="003D7D4B"/>
    <w:rsid w:val="003E0FD7"/>
    <w:rsid w:val="003E1E31"/>
    <w:rsid w:val="003E2485"/>
    <w:rsid w:val="003E38F5"/>
    <w:rsid w:val="003E3C57"/>
    <w:rsid w:val="003E45D8"/>
    <w:rsid w:val="003E5D16"/>
    <w:rsid w:val="003E6D52"/>
    <w:rsid w:val="003E7570"/>
    <w:rsid w:val="003E76FC"/>
    <w:rsid w:val="003E7985"/>
    <w:rsid w:val="003E79B5"/>
    <w:rsid w:val="003E7ADB"/>
    <w:rsid w:val="003F0DCB"/>
    <w:rsid w:val="003F1936"/>
    <w:rsid w:val="003F1ED7"/>
    <w:rsid w:val="003F67BF"/>
    <w:rsid w:val="003F6AE6"/>
    <w:rsid w:val="003F6CEC"/>
    <w:rsid w:val="003F7FA3"/>
    <w:rsid w:val="0040384C"/>
    <w:rsid w:val="0040489C"/>
    <w:rsid w:val="004054A6"/>
    <w:rsid w:val="00405F3A"/>
    <w:rsid w:val="0040760A"/>
    <w:rsid w:val="004100CD"/>
    <w:rsid w:val="00410135"/>
    <w:rsid w:val="004114D2"/>
    <w:rsid w:val="00411F3A"/>
    <w:rsid w:val="0041235A"/>
    <w:rsid w:val="00412841"/>
    <w:rsid w:val="004129BB"/>
    <w:rsid w:val="0041388E"/>
    <w:rsid w:val="00413E06"/>
    <w:rsid w:val="00414B84"/>
    <w:rsid w:val="00416696"/>
    <w:rsid w:val="00416A0B"/>
    <w:rsid w:val="00416DF6"/>
    <w:rsid w:val="00417C03"/>
    <w:rsid w:val="00420834"/>
    <w:rsid w:val="00420C5A"/>
    <w:rsid w:val="00421823"/>
    <w:rsid w:val="00421BD7"/>
    <w:rsid w:val="00421CA6"/>
    <w:rsid w:val="004225FD"/>
    <w:rsid w:val="0042262A"/>
    <w:rsid w:val="00423402"/>
    <w:rsid w:val="00423AA2"/>
    <w:rsid w:val="004260F9"/>
    <w:rsid w:val="00426FAE"/>
    <w:rsid w:val="0042727C"/>
    <w:rsid w:val="00430028"/>
    <w:rsid w:val="00430853"/>
    <w:rsid w:val="00430CF5"/>
    <w:rsid w:val="00430DDA"/>
    <w:rsid w:val="00432059"/>
    <w:rsid w:val="004330A7"/>
    <w:rsid w:val="00433566"/>
    <w:rsid w:val="004335B1"/>
    <w:rsid w:val="004335CE"/>
    <w:rsid w:val="00435462"/>
    <w:rsid w:val="004358ED"/>
    <w:rsid w:val="00436285"/>
    <w:rsid w:val="0043718C"/>
    <w:rsid w:val="004376F1"/>
    <w:rsid w:val="00437953"/>
    <w:rsid w:val="00437A4D"/>
    <w:rsid w:val="00437D69"/>
    <w:rsid w:val="00440088"/>
    <w:rsid w:val="0044019F"/>
    <w:rsid w:val="00440488"/>
    <w:rsid w:val="00440966"/>
    <w:rsid w:val="00441916"/>
    <w:rsid w:val="004424F7"/>
    <w:rsid w:val="004435CA"/>
    <w:rsid w:val="0044416F"/>
    <w:rsid w:val="0044435E"/>
    <w:rsid w:val="00444719"/>
    <w:rsid w:val="00446D4D"/>
    <w:rsid w:val="00447BE1"/>
    <w:rsid w:val="00450237"/>
    <w:rsid w:val="00450565"/>
    <w:rsid w:val="004519FD"/>
    <w:rsid w:val="00452EBF"/>
    <w:rsid w:val="00452FD8"/>
    <w:rsid w:val="00453C30"/>
    <w:rsid w:val="004542C4"/>
    <w:rsid w:val="0045453D"/>
    <w:rsid w:val="00454EAA"/>
    <w:rsid w:val="004558D2"/>
    <w:rsid w:val="00455F35"/>
    <w:rsid w:val="004565A1"/>
    <w:rsid w:val="00460278"/>
    <w:rsid w:val="00461A33"/>
    <w:rsid w:val="00462747"/>
    <w:rsid w:val="00462759"/>
    <w:rsid w:val="004641C2"/>
    <w:rsid w:val="004643B2"/>
    <w:rsid w:val="00464701"/>
    <w:rsid w:val="004662E8"/>
    <w:rsid w:val="004667D1"/>
    <w:rsid w:val="0046702A"/>
    <w:rsid w:val="004671FB"/>
    <w:rsid w:val="004678A0"/>
    <w:rsid w:val="00467A67"/>
    <w:rsid w:val="004701C7"/>
    <w:rsid w:val="00470AC3"/>
    <w:rsid w:val="0047113E"/>
    <w:rsid w:val="004713F3"/>
    <w:rsid w:val="00471F52"/>
    <w:rsid w:val="00472124"/>
    <w:rsid w:val="00472D68"/>
    <w:rsid w:val="00474FC9"/>
    <w:rsid w:val="00475051"/>
    <w:rsid w:val="00475B2C"/>
    <w:rsid w:val="00476C0B"/>
    <w:rsid w:val="00480643"/>
    <w:rsid w:val="00480B3F"/>
    <w:rsid w:val="00480F72"/>
    <w:rsid w:val="00481032"/>
    <w:rsid w:val="00481FED"/>
    <w:rsid w:val="00483922"/>
    <w:rsid w:val="004842C5"/>
    <w:rsid w:val="004849F2"/>
    <w:rsid w:val="00484F8C"/>
    <w:rsid w:val="004875DB"/>
    <w:rsid w:val="004904AE"/>
    <w:rsid w:val="00491E8A"/>
    <w:rsid w:val="00494D82"/>
    <w:rsid w:val="0049535B"/>
    <w:rsid w:val="0049642A"/>
    <w:rsid w:val="00496505"/>
    <w:rsid w:val="00496C8F"/>
    <w:rsid w:val="00497E4D"/>
    <w:rsid w:val="004A09C6"/>
    <w:rsid w:val="004A130A"/>
    <w:rsid w:val="004A27A2"/>
    <w:rsid w:val="004A3E9E"/>
    <w:rsid w:val="004A543F"/>
    <w:rsid w:val="004A5C4C"/>
    <w:rsid w:val="004A678F"/>
    <w:rsid w:val="004A6A13"/>
    <w:rsid w:val="004A6DC7"/>
    <w:rsid w:val="004A6E4F"/>
    <w:rsid w:val="004B0B79"/>
    <w:rsid w:val="004B0B89"/>
    <w:rsid w:val="004B28BA"/>
    <w:rsid w:val="004B3B87"/>
    <w:rsid w:val="004B4560"/>
    <w:rsid w:val="004B48A4"/>
    <w:rsid w:val="004B4D75"/>
    <w:rsid w:val="004B535F"/>
    <w:rsid w:val="004B6615"/>
    <w:rsid w:val="004B74E4"/>
    <w:rsid w:val="004C16E5"/>
    <w:rsid w:val="004C17F5"/>
    <w:rsid w:val="004C2D6B"/>
    <w:rsid w:val="004C45C9"/>
    <w:rsid w:val="004C49BF"/>
    <w:rsid w:val="004C6733"/>
    <w:rsid w:val="004C698D"/>
    <w:rsid w:val="004C6E55"/>
    <w:rsid w:val="004C792F"/>
    <w:rsid w:val="004D0985"/>
    <w:rsid w:val="004D0A20"/>
    <w:rsid w:val="004D12EE"/>
    <w:rsid w:val="004D1A98"/>
    <w:rsid w:val="004D5A10"/>
    <w:rsid w:val="004D5B79"/>
    <w:rsid w:val="004D5D70"/>
    <w:rsid w:val="004D5F3C"/>
    <w:rsid w:val="004D6356"/>
    <w:rsid w:val="004E1EE4"/>
    <w:rsid w:val="004E3261"/>
    <w:rsid w:val="004E3451"/>
    <w:rsid w:val="004E34B1"/>
    <w:rsid w:val="004E3574"/>
    <w:rsid w:val="004E3A9C"/>
    <w:rsid w:val="004E3E11"/>
    <w:rsid w:val="004E5078"/>
    <w:rsid w:val="004E7374"/>
    <w:rsid w:val="004E759B"/>
    <w:rsid w:val="004E7647"/>
    <w:rsid w:val="004F0825"/>
    <w:rsid w:val="004F15AD"/>
    <w:rsid w:val="004F32BE"/>
    <w:rsid w:val="004F4727"/>
    <w:rsid w:val="004F4894"/>
    <w:rsid w:val="004F5CBE"/>
    <w:rsid w:val="004F5DDD"/>
    <w:rsid w:val="004F6979"/>
    <w:rsid w:val="004F6F2D"/>
    <w:rsid w:val="00500F0F"/>
    <w:rsid w:val="0050168C"/>
    <w:rsid w:val="0050214F"/>
    <w:rsid w:val="005029FB"/>
    <w:rsid w:val="00502D58"/>
    <w:rsid w:val="00503789"/>
    <w:rsid w:val="00503B88"/>
    <w:rsid w:val="00503F0B"/>
    <w:rsid w:val="00505A16"/>
    <w:rsid w:val="005068C8"/>
    <w:rsid w:val="00507488"/>
    <w:rsid w:val="00510050"/>
    <w:rsid w:val="005100A8"/>
    <w:rsid w:val="0051070A"/>
    <w:rsid w:val="0051171F"/>
    <w:rsid w:val="0051188D"/>
    <w:rsid w:val="00513CFD"/>
    <w:rsid w:val="00514400"/>
    <w:rsid w:val="0051554C"/>
    <w:rsid w:val="005164AC"/>
    <w:rsid w:val="005179B0"/>
    <w:rsid w:val="0052084E"/>
    <w:rsid w:val="005224C1"/>
    <w:rsid w:val="00522D23"/>
    <w:rsid w:val="0052404A"/>
    <w:rsid w:val="00527723"/>
    <w:rsid w:val="00530275"/>
    <w:rsid w:val="00530357"/>
    <w:rsid w:val="0053190E"/>
    <w:rsid w:val="00532AD3"/>
    <w:rsid w:val="00533503"/>
    <w:rsid w:val="00533CE7"/>
    <w:rsid w:val="00536065"/>
    <w:rsid w:val="005365CE"/>
    <w:rsid w:val="0053782C"/>
    <w:rsid w:val="00540445"/>
    <w:rsid w:val="0054058E"/>
    <w:rsid w:val="00541DB7"/>
    <w:rsid w:val="00541FA5"/>
    <w:rsid w:val="00543490"/>
    <w:rsid w:val="00543BA1"/>
    <w:rsid w:val="00544F70"/>
    <w:rsid w:val="00544F90"/>
    <w:rsid w:val="00546633"/>
    <w:rsid w:val="005469ED"/>
    <w:rsid w:val="005475B8"/>
    <w:rsid w:val="005479F3"/>
    <w:rsid w:val="005524B8"/>
    <w:rsid w:val="00552633"/>
    <w:rsid w:val="005548C0"/>
    <w:rsid w:val="00554EBB"/>
    <w:rsid w:val="00555880"/>
    <w:rsid w:val="00555EBB"/>
    <w:rsid w:val="00555F56"/>
    <w:rsid w:val="00556408"/>
    <w:rsid w:val="00556526"/>
    <w:rsid w:val="00556F23"/>
    <w:rsid w:val="005575BB"/>
    <w:rsid w:val="005600C5"/>
    <w:rsid w:val="005606A2"/>
    <w:rsid w:val="0056245F"/>
    <w:rsid w:val="00562AD5"/>
    <w:rsid w:val="00564502"/>
    <w:rsid w:val="005646F5"/>
    <w:rsid w:val="0056646E"/>
    <w:rsid w:val="00566B38"/>
    <w:rsid w:val="00566D77"/>
    <w:rsid w:val="0056718D"/>
    <w:rsid w:val="005677A5"/>
    <w:rsid w:val="005677AF"/>
    <w:rsid w:val="00571793"/>
    <w:rsid w:val="00575563"/>
    <w:rsid w:val="005756D2"/>
    <w:rsid w:val="0057638F"/>
    <w:rsid w:val="00576C92"/>
    <w:rsid w:val="005774C9"/>
    <w:rsid w:val="005779A3"/>
    <w:rsid w:val="0058086F"/>
    <w:rsid w:val="00580AD6"/>
    <w:rsid w:val="00581AD1"/>
    <w:rsid w:val="005821F6"/>
    <w:rsid w:val="005823E9"/>
    <w:rsid w:val="0058372F"/>
    <w:rsid w:val="00584130"/>
    <w:rsid w:val="005857A3"/>
    <w:rsid w:val="00586CA5"/>
    <w:rsid w:val="00587C8D"/>
    <w:rsid w:val="00587E9E"/>
    <w:rsid w:val="005917BD"/>
    <w:rsid w:val="00591CF3"/>
    <w:rsid w:val="00591FE4"/>
    <w:rsid w:val="0059227C"/>
    <w:rsid w:val="0059369C"/>
    <w:rsid w:val="00593D95"/>
    <w:rsid w:val="00593F31"/>
    <w:rsid w:val="00594885"/>
    <w:rsid w:val="005A0092"/>
    <w:rsid w:val="005A0761"/>
    <w:rsid w:val="005A114B"/>
    <w:rsid w:val="005A142E"/>
    <w:rsid w:val="005A1B7A"/>
    <w:rsid w:val="005A1DB3"/>
    <w:rsid w:val="005A216C"/>
    <w:rsid w:val="005A28C3"/>
    <w:rsid w:val="005A2D7C"/>
    <w:rsid w:val="005A34A5"/>
    <w:rsid w:val="005A3545"/>
    <w:rsid w:val="005A5442"/>
    <w:rsid w:val="005A55F5"/>
    <w:rsid w:val="005A5985"/>
    <w:rsid w:val="005A74CF"/>
    <w:rsid w:val="005A7564"/>
    <w:rsid w:val="005A7FA2"/>
    <w:rsid w:val="005B0FE7"/>
    <w:rsid w:val="005B1808"/>
    <w:rsid w:val="005B29FB"/>
    <w:rsid w:val="005B3119"/>
    <w:rsid w:val="005B40E5"/>
    <w:rsid w:val="005B4F50"/>
    <w:rsid w:val="005B571C"/>
    <w:rsid w:val="005B7104"/>
    <w:rsid w:val="005C01AB"/>
    <w:rsid w:val="005C0D5A"/>
    <w:rsid w:val="005C3EC0"/>
    <w:rsid w:val="005C531C"/>
    <w:rsid w:val="005C5C22"/>
    <w:rsid w:val="005C66C1"/>
    <w:rsid w:val="005C6F27"/>
    <w:rsid w:val="005D019E"/>
    <w:rsid w:val="005D0325"/>
    <w:rsid w:val="005D0C90"/>
    <w:rsid w:val="005D2359"/>
    <w:rsid w:val="005D2BF7"/>
    <w:rsid w:val="005D2DD5"/>
    <w:rsid w:val="005D39BB"/>
    <w:rsid w:val="005D61C9"/>
    <w:rsid w:val="005D67A6"/>
    <w:rsid w:val="005D69B6"/>
    <w:rsid w:val="005E009A"/>
    <w:rsid w:val="005E0170"/>
    <w:rsid w:val="005E1A65"/>
    <w:rsid w:val="005E1E44"/>
    <w:rsid w:val="005E2315"/>
    <w:rsid w:val="005E3222"/>
    <w:rsid w:val="005E3AD1"/>
    <w:rsid w:val="005E3BC5"/>
    <w:rsid w:val="005E41AE"/>
    <w:rsid w:val="005E47CC"/>
    <w:rsid w:val="005E4EA2"/>
    <w:rsid w:val="005E53EE"/>
    <w:rsid w:val="005E5F86"/>
    <w:rsid w:val="005E64A7"/>
    <w:rsid w:val="005E6535"/>
    <w:rsid w:val="005F0DFF"/>
    <w:rsid w:val="005F0EF0"/>
    <w:rsid w:val="005F1EFE"/>
    <w:rsid w:val="005F2BEA"/>
    <w:rsid w:val="005F30C2"/>
    <w:rsid w:val="005F756A"/>
    <w:rsid w:val="005F793F"/>
    <w:rsid w:val="005F7DCE"/>
    <w:rsid w:val="00600ACF"/>
    <w:rsid w:val="0060119D"/>
    <w:rsid w:val="006015DC"/>
    <w:rsid w:val="006015E7"/>
    <w:rsid w:val="00601B63"/>
    <w:rsid w:val="00601EEA"/>
    <w:rsid w:val="0060205D"/>
    <w:rsid w:val="00602892"/>
    <w:rsid w:val="0060369A"/>
    <w:rsid w:val="00603913"/>
    <w:rsid w:val="006041FB"/>
    <w:rsid w:val="00605F17"/>
    <w:rsid w:val="0060654E"/>
    <w:rsid w:val="006066E8"/>
    <w:rsid w:val="0060729A"/>
    <w:rsid w:val="00611221"/>
    <w:rsid w:val="006118F9"/>
    <w:rsid w:val="006122EB"/>
    <w:rsid w:val="00612B6D"/>
    <w:rsid w:val="0061533E"/>
    <w:rsid w:val="006170C1"/>
    <w:rsid w:val="00617626"/>
    <w:rsid w:val="0062239A"/>
    <w:rsid w:val="00623760"/>
    <w:rsid w:val="00624EF6"/>
    <w:rsid w:val="0062553C"/>
    <w:rsid w:val="006268A9"/>
    <w:rsid w:val="00626EB2"/>
    <w:rsid w:val="0063063F"/>
    <w:rsid w:val="00631A7C"/>
    <w:rsid w:val="006326EC"/>
    <w:rsid w:val="00633FAD"/>
    <w:rsid w:val="0063530D"/>
    <w:rsid w:val="00635C78"/>
    <w:rsid w:val="00636211"/>
    <w:rsid w:val="00640463"/>
    <w:rsid w:val="00640750"/>
    <w:rsid w:val="00640DDE"/>
    <w:rsid w:val="00640EF9"/>
    <w:rsid w:val="00643220"/>
    <w:rsid w:val="006438B3"/>
    <w:rsid w:val="00643F4C"/>
    <w:rsid w:val="0064449D"/>
    <w:rsid w:val="0064717A"/>
    <w:rsid w:val="00647DDC"/>
    <w:rsid w:val="0065236E"/>
    <w:rsid w:val="00652B0F"/>
    <w:rsid w:val="006532DA"/>
    <w:rsid w:val="00653705"/>
    <w:rsid w:val="00654EF1"/>
    <w:rsid w:val="00657133"/>
    <w:rsid w:val="00657D3A"/>
    <w:rsid w:val="00660DD7"/>
    <w:rsid w:val="00660FD1"/>
    <w:rsid w:val="00661BFC"/>
    <w:rsid w:val="00661C1A"/>
    <w:rsid w:val="00661DE9"/>
    <w:rsid w:val="006647CF"/>
    <w:rsid w:val="006661C8"/>
    <w:rsid w:val="00670141"/>
    <w:rsid w:val="00670DC8"/>
    <w:rsid w:val="0067164D"/>
    <w:rsid w:val="00672504"/>
    <w:rsid w:val="00673046"/>
    <w:rsid w:val="00673128"/>
    <w:rsid w:val="00673965"/>
    <w:rsid w:val="00674FC3"/>
    <w:rsid w:val="00675074"/>
    <w:rsid w:val="00675EFB"/>
    <w:rsid w:val="006806B2"/>
    <w:rsid w:val="00680F6B"/>
    <w:rsid w:val="006818DD"/>
    <w:rsid w:val="00682DD4"/>
    <w:rsid w:val="006853E8"/>
    <w:rsid w:val="0068714F"/>
    <w:rsid w:val="00687509"/>
    <w:rsid w:val="00687B22"/>
    <w:rsid w:val="00690CE3"/>
    <w:rsid w:val="0069117B"/>
    <w:rsid w:val="00692788"/>
    <w:rsid w:val="0069292E"/>
    <w:rsid w:val="00693CEF"/>
    <w:rsid w:val="006945EB"/>
    <w:rsid w:val="0069491E"/>
    <w:rsid w:val="00694F78"/>
    <w:rsid w:val="006A0160"/>
    <w:rsid w:val="006A1ED0"/>
    <w:rsid w:val="006A234D"/>
    <w:rsid w:val="006A3568"/>
    <w:rsid w:val="006A4691"/>
    <w:rsid w:val="006A55CB"/>
    <w:rsid w:val="006A5AC6"/>
    <w:rsid w:val="006A5D18"/>
    <w:rsid w:val="006A68E3"/>
    <w:rsid w:val="006A6900"/>
    <w:rsid w:val="006A79E3"/>
    <w:rsid w:val="006B06C9"/>
    <w:rsid w:val="006B11B0"/>
    <w:rsid w:val="006B18C1"/>
    <w:rsid w:val="006B1ABF"/>
    <w:rsid w:val="006B2779"/>
    <w:rsid w:val="006B3621"/>
    <w:rsid w:val="006B4552"/>
    <w:rsid w:val="006B4A1B"/>
    <w:rsid w:val="006B5E31"/>
    <w:rsid w:val="006B60C1"/>
    <w:rsid w:val="006B7C81"/>
    <w:rsid w:val="006C02B0"/>
    <w:rsid w:val="006C0A79"/>
    <w:rsid w:val="006C1044"/>
    <w:rsid w:val="006C1512"/>
    <w:rsid w:val="006C22A5"/>
    <w:rsid w:val="006C3362"/>
    <w:rsid w:val="006C393F"/>
    <w:rsid w:val="006C47B4"/>
    <w:rsid w:val="006C4AAC"/>
    <w:rsid w:val="006C542F"/>
    <w:rsid w:val="006C6CC4"/>
    <w:rsid w:val="006C6EA6"/>
    <w:rsid w:val="006C789A"/>
    <w:rsid w:val="006D12BE"/>
    <w:rsid w:val="006D2262"/>
    <w:rsid w:val="006D26DC"/>
    <w:rsid w:val="006D3E24"/>
    <w:rsid w:val="006D3F56"/>
    <w:rsid w:val="006D590D"/>
    <w:rsid w:val="006D6DDC"/>
    <w:rsid w:val="006D702A"/>
    <w:rsid w:val="006D7120"/>
    <w:rsid w:val="006D7465"/>
    <w:rsid w:val="006D7A92"/>
    <w:rsid w:val="006E329F"/>
    <w:rsid w:val="006E428B"/>
    <w:rsid w:val="006E4D3C"/>
    <w:rsid w:val="006E5CB0"/>
    <w:rsid w:val="006E5D98"/>
    <w:rsid w:val="006E7C25"/>
    <w:rsid w:val="006F0A06"/>
    <w:rsid w:val="006F0F9A"/>
    <w:rsid w:val="006F10AB"/>
    <w:rsid w:val="006F10D0"/>
    <w:rsid w:val="006F20E5"/>
    <w:rsid w:val="006F2769"/>
    <w:rsid w:val="006F2895"/>
    <w:rsid w:val="006F3088"/>
    <w:rsid w:val="006F3C44"/>
    <w:rsid w:val="006F46AC"/>
    <w:rsid w:val="006F47E2"/>
    <w:rsid w:val="006F4929"/>
    <w:rsid w:val="006F581B"/>
    <w:rsid w:val="006F7309"/>
    <w:rsid w:val="006F7617"/>
    <w:rsid w:val="006F7745"/>
    <w:rsid w:val="006F7C0B"/>
    <w:rsid w:val="006F7C50"/>
    <w:rsid w:val="006F7D4E"/>
    <w:rsid w:val="00701101"/>
    <w:rsid w:val="00701300"/>
    <w:rsid w:val="00701CC2"/>
    <w:rsid w:val="00701F84"/>
    <w:rsid w:val="00704241"/>
    <w:rsid w:val="00704C43"/>
    <w:rsid w:val="007065A6"/>
    <w:rsid w:val="00707103"/>
    <w:rsid w:val="007102AE"/>
    <w:rsid w:val="00713375"/>
    <w:rsid w:val="00713C6C"/>
    <w:rsid w:val="00714446"/>
    <w:rsid w:val="007145DE"/>
    <w:rsid w:val="0071548C"/>
    <w:rsid w:val="0072052A"/>
    <w:rsid w:val="00725470"/>
    <w:rsid w:val="0072759C"/>
    <w:rsid w:val="00731144"/>
    <w:rsid w:val="007321D6"/>
    <w:rsid w:val="00732790"/>
    <w:rsid w:val="00732D19"/>
    <w:rsid w:val="00732D82"/>
    <w:rsid w:val="00734644"/>
    <w:rsid w:val="00736C70"/>
    <w:rsid w:val="00740060"/>
    <w:rsid w:val="0074075C"/>
    <w:rsid w:val="00740818"/>
    <w:rsid w:val="007413E0"/>
    <w:rsid w:val="00742F09"/>
    <w:rsid w:val="0074379C"/>
    <w:rsid w:val="00744792"/>
    <w:rsid w:val="00745B6D"/>
    <w:rsid w:val="007465F2"/>
    <w:rsid w:val="0074687D"/>
    <w:rsid w:val="007469B3"/>
    <w:rsid w:val="007477C7"/>
    <w:rsid w:val="00747A44"/>
    <w:rsid w:val="00747E58"/>
    <w:rsid w:val="0075014F"/>
    <w:rsid w:val="00750D4F"/>
    <w:rsid w:val="0075154A"/>
    <w:rsid w:val="007515BB"/>
    <w:rsid w:val="00751D22"/>
    <w:rsid w:val="0075398C"/>
    <w:rsid w:val="007543A6"/>
    <w:rsid w:val="00754508"/>
    <w:rsid w:val="00756427"/>
    <w:rsid w:val="00757249"/>
    <w:rsid w:val="00757A1A"/>
    <w:rsid w:val="00757EAB"/>
    <w:rsid w:val="00757EF2"/>
    <w:rsid w:val="00757FB1"/>
    <w:rsid w:val="00761B26"/>
    <w:rsid w:val="007621C9"/>
    <w:rsid w:val="00762250"/>
    <w:rsid w:val="00762251"/>
    <w:rsid w:val="007631BD"/>
    <w:rsid w:val="00763704"/>
    <w:rsid w:val="0076404C"/>
    <w:rsid w:val="00764D57"/>
    <w:rsid w:val="00764E1F"/>
    <w:rsid w:val="00764EA1"/>
    <w:rsid w:val="00765550"/>
    <w:rsid w:val="00765580"/>
    <w:rsid w:val="0076763D"/>
    <w:rsid w:val="00767CC6"/>
    <w:rsid w:val="00767D37"/>
    <w:rsid w:val="00770AAF"/>
    <w:rsid w:val="0077164C"/>
    <w:rsid w:val="00773796"/>
    <w:rsid w:val="007741C5"/>
    <w:rsid w:val="00774D31"/>
    <w:rsid w:val="0077639B"/>
    <w:rsid w:val="007767D1"/>
    <w:rsid w:val="00776B79"/>
    <w:rsid w:val="00780F9F"/>
    <w:rsid w:val="00781D44"/>
    <w:rsid w:val="007821EF"/>
    <w:rsid w:val="00782CF7"/>
    <w:rsid w:val="007833FD"/>
    <w:rsid w:val="00786EB2"/>
    <w:rsid w:val="0078785C"/>
    <w:rsid w:val="0078797E"/>
    <w:rsid w:val="00787AE0"/>
    <w:rsid w:val="00790BB1"/>
    <w:rsid w:val="00791062"/>
    <w:rsid w:val="00791D6F"/>
    <w:rsid w:val="007923D0"/>
    <w:rsid w:val="00792F22"/>
    <w:rsid w:val="0079353A"/>
    <w:rsid w:val="0079367D"/>
    <w:rsid w:val="00793C22"/>
    <w:rsid w:val="00793F21"/>
    <w:rsid w:val="0079459C"/>
    <w:rsid w:val="00794ACB"/>
    <w:rsid w:val="00794B5C"/>
    <w:rsid w:val="00795034"/>
    <w:rsid w:val="00795F5D"/>
    <w:rsid w:val="007962AC"/>
    <w:rsid w:val="007970D8"/>
    <w:rsid w:val="0079757D"/>
    <w:rsid w:val="007A0529"/>
    <w:rsid w:val="007A0FDA"/>
    <w:rsid w:val="007A2262"/>
    <w:rsid w:val="007A2272"/>
    <w:rsid w:val="007A2AA6"/>
    <w:rsid w:val="007A3122"/>
    <w:rsid w:val="007A3C73"/>
    <w:rsid w:val="007A3DE7"/>
    <w:rsid w:val="007A3F48"/>
    <w:rsid w:val="007A4F53"/>
    <w:rsid w:val="007A5DB9"/>
    <w:rsid w:val="007A6844"/>
    <w:rsid w:val="007A6B0A"/>
    <w:rsid w:val="007A6CE8"/>
    <w:rsid w:val="007B0123"/>
    <w:rsid w:val="007B02C7"/>
    <w:rsid w:val="007B08F1"/>
    <w:rsid w:val="007B14BA"/>
    <w:rsid w:val="007B23FA"/>
    <w:rsid w:val="007B31B5"/>
    <w:rsid w:val="007B3589"/>
    <w:rsid w:val="007B35D4"/>
    <w:rsid w:val="007B3A46"/>
    <w:rsid w:val="007B3B7C"/>
    <w:rsid w:val="007B49FA"/>
    <w:rsid w:val="007B4C73"/>
    <w:rsid w:val="007B57F2"/>
    <w:rsid w:val="007B5D5A"/>
    <w:rsid w:val="007B5E27"/>
    <w:rsid w:val="007B6197"/>
    <w:rsid w:val="007B771A"/>
    <w:rsid w:val="007C006D"/>
    <w:rsid w:val="007C0085"/>
    <w:rsid w:val="007C021D"/>
    <w:rsid w:val="007C0A65"/>
    <w:rsid w:val="007C15CD"/>
    <w:rsid w:val="007C1A61"/>
    <w:rsid w:val="007C2B47"/>
    <w:rsid w:val="007C3513"/>
    <w:rsid w:val="007C35A8"/>
    <w:rsid w:val="007C38F0"/>
    <w:rsid w:val="007C4C48"/>
    <w:rsid w:val="007C52A9"/>
    <w:rsid w:val="007C5568"/>
    <w:rsid w:val="007C5EAC"/>
    <w:rsid w:val="007C7092"/>
    <w:rsid w:val="007D0FB7"/>
    <w:rsid w:val="007D1E98"/>
    <w:rsid w:val="007D26CE"/>
    <w:rsid w:val="007D2EE8"/>
    <w:rsid w:val="007D4DE6"/>
    <w:rsid w:val="007D54DE"/>
    <w:rsid w:val="007D5A7F"/>
    <w:rsid w:val="007D6554"/>
    <w:rsid w:val="007E0087"/>
    <w:rsid w:val="007E05B3"/>
    <w:rsid w:val="007E1468"/>
    <w:rsid w:val="007E2CD8"/>
    <w:rsid w:val="007E3229"/>
    <w:rsid w:val="007E3A63"/>
    <w:rsid w:val="007E3DD5"/>
    <w:rsid w:val="007E4023"/>
    <w:rsid w:val="007E43F6"/>
    <w:rsid w:val="007E6649"/>
    <w:rsid w:val="007E7033"/>
    <w:rsid w:val="007E773A"/>
    <w:rsid w:val="007F0F3C"/>
    <w:rsid w:val="007F3B3A"/>
    <w:rsid w:val="007F3E79"/>
    <w:rsid w:val="007F4B8F"/>
    <w:rsid w:val="007F4E95"/>
    <w:rsid w:val="007F57F7"/>
    <w:rsid w:val="007F5A45"/>
    <w:rsid w:val="008009AD"/>
    <w:rsid w:val="008014CE"/>
    <w:rsid w:val="00802A7B"/>
    <w:rsid w:val="00802B61"/>
    <w:rsid w:val="008041F5"/>
    <w:rsid w:val="00804406"/>
    <w:rsid w:val="00805DEA"/>
    <w:rsid w:val="008061A0"/>
    <w:rsid w:val="00807758"/>
    <w:rsid w:val="00807A4C"/>
    <w:rsid w:val="00807B18"/>
    <w:rsid w:val="00813DF1"/>
    <w:rsid w:val="00814046"/>
    <w:rsid w:val="008154D8"/>
    <w:rsid w:val="00815901"/>
    <w:rsid w:val="00815CA7"/>
    <w:rsid w:val="0081679E"/>
    <w:rsid w:val="00816A13"/>
    <w:rsid w:val="0081722D"/>
    <w:rsid w:val="008172AF"/>
    <w:rsid w:val="008178FA"/>
    <w:rsid w:val="00821309"/>
    <w:rsid w:val="00821B86"/>
    <w:rsid w:val="00822801"/>
    <w:rsid w:val="0082392C"/>
    <w:rsid w:val="0082424A"/>
    <w:rsid w:val="00824761"/>
    <w:rsid w:val="00824C20"/>
    <w:rsid w:val="00830EE8"/>
    <w:rsid w:val="0083120E"/>
    <w:rsid w:val="008314DD"/>
    <w:rsid w:val="00831646"/>
    <w:rsid w:val="00832987"/>
    <w:rsid w:val="00833A6B"/>
    <w:rsid w:val="0083664C"/>
    <w:rsid w:val="00836672"/>
    <w:rsid w:val="0083687A"/>
    <w:rsid w:val="00836B6A"/>
    <w:rsid w:val="00836C6B"/>
    <w:rsid w:val="008372BC"/>
    <w:rsid w:val="008403E0"/>
    <w:rsid w:val="00840BF4"/>
    <w:rsid w:val="00841719"/>
    <w:rsid w:val="00841BBA"/>
    <w:rsid w:val="00842E7C"/>
    <w:rsid w:val="008479F2"/>
    <w:rsid w:val="008508DB"/>
    <w:rsid w:val="00850B75"/>
    <w:rsid w:val="00851C2E"/>
    <w:rsid w:val="00851C3B"/>
    <w:rsid w:val="00852503"/>
    <w:rsid w:val="00852A8E"/>
    <w:rsid w:val="00854619"/>
    <w:rsid w:val="00855B5F"/>
    <w:rsid w:val="00856CC3"/>
    <w:rsid w:val="00860B51"/>
    <w:rsid w:val="00861719"/>
    <w:rsid w:val="00862B96"/>
    <w:rsid w:val="00867230"/>
    <w:rsid w:val="00870782"/>
    <w:rsid w:val="00870D0E"/>
    <w:rsid w:val="008726EA"/>
    <w:rsid w:val="008730D0"/>
    <w:rsid w:val="008730EC"/>
    <w:rsid w:val="00873CA8"/>
    <w:rsid w:val="008744E2"/>
    <w:rsid w:val="00875C29"/>
    <w:rsid w:val="00875FAA"/>
    <w:rsid w:val="00880DB9"/>
    <w:rsid w:val="00880EEE"/>
    <w:rsid w:val="00881ED5"/>
    <w:rsid w:val="00883F7B"/>
    <w:rsid w:val="00884552"/>
    <w:rsid w:val="0088494F"/>
    <w:rsid w:val="00884FF7"/>
    <w:rsid w:val="00886128"/>
    <w:rsid w:val="0088624E"/>
    <w:rsid w:val="0089413E"/>
    <w:rsid w:val="008956ED"/>
    <w:rsid w:val="00895F94"/>
    <w:rsid w:val="008974D9"/>
    <w:rsid w:val="00897B25"/>
    <w:rsid w:val="00897C08"/>
    <w:rsid w:val="00897F55"/>
    <w:rsid w:val="008A3CB2"/>
    <w:rsid w:val="008A4D36"/>
    <w:rsid w:val="008A5E99"/>
    <w:rsid w:val="008A79B8"/>
    <w:rsid w:val="008B1775"/>
    <w:rsid w:val="008B1CA2"/>
    <w:rsid w:val="008B2B69"/>
    <w:rsid w:val="008B36DF"/>
    <w:rsid w:val="008B58A1"/>
    <w:rsid w:val="008B65DD"/>
    <w:rsid w:val="008C0697"/>
    <w:rsid w:val="008C1DE4"/>
    <w:rsid w:val="008C35B6"/>
    <w:rsid w:val="008C3FF6"/>
    <w:rsid w:val="008C41DE"/>
    <w:rsid w:val="008C4D05"/>
    <w:rsid w:val="008C546E"/>
    <w:rsid w:val="008C54CE"/>
    <w:rsid w:val="008C6563"/>
    <w:rsid w:val="008C6A5D"/>
    <w:rsid w:val="008D0A75"/>
    <w:rsid w:val="008D0E50"/>
    <w:rsid w:val="008D2114"/>
    <w:rsid w:val="008D2770"/>
    <w:rsid w:val="008D3619"/>
    <w:rsid w:val="008D4122"/>
    <w:rsid w:val="008D4BC4"/>
    <w:rsid w:val="008D55D9"/>
    <w:rsid w:val="008D569F"/>
    <w:rsid w:val="008D5815"/>
    <w:rsid w:val="008E1F5A"/>
    <w:rsid w:val="008E254D"/>
    <w:rsid w:val="008E49D7"/>
    <w:rsid w:val="008E591B"/>
    <w:rsid w:val="008F1DA9"/>
    <w:rsid w:val="008F203E"/>
    <w:rsid w:val="008F2580"/>
    <w:rsid w:val="008F34DA"/>
    <w:rsid w:val="008F4B22"/>
    <w:rsid w:val="008F51B1"/>
    <w:rsid w:val="008F796F"/>
    <w:rsid w:val="008F7AB8"/>
    <w:rsid w:val="009000E3"/>
    <w:rsid w:val="0090032A"/>
    <w:rsid w:val="00903DA2"/>
    <w:rsid w:val="009059F0"/>
    <w:rsid w:val="009070CF"/>
    <w:rsid w:val="00907950"/>
    <w:rsid w:val="00907F25"/>
    <w:rsid w:val="00910311"/>
    <w:rsid w:val="009104F3"/>
    <w:rsid w:val="00910993"/>
    <w:rsid w:val="00910A8C"/>
    <w:rsid w:val="009110D5"/>
    <w:rsid w:val="009111C2"/>
    <w:rsid w:val="009112E4"/>
    <w:rsid w:val="00911A4B"/>
    <w:rsid w:val="00914673"/>
    <w:rsid w:val="00914B7C"/>
    <w:rsid w:val="00915C1E"/>
    <w:rsid w:val="00915D11"/>
    <w:rsid w:val="00915D13"/>
    <w:rsid w:val="0091604C"/>
    <w:rsid w:val="00917045"/>
    <w:rsid w:val="0091707E"/>
    <w:rsid w:val="00920CCD"/>
    <w:rsid w:val="00920FCB"/>
    <w:rsid w:val="00921686"/>
    <w:rsid w:val="00921E76"/>
    <w:rsid w:val="00922EAD"/>
    <w:rsid w:val="00922EF5"/>
    <w:rsid w:val="00923772"/>
    <w:rsid w:val="00924691"/>
    <w:rsid w:val="0092623E"/>
    <w:rsid w:val="0092754D"/>
    <w:rsid w:val="009277AB"/>
    <w:rsid w:val="009302BC"/>
    <w:rsid w:val="00930803"/>
    <w:rsid w:val="0093303E"/>
    <w:rsid w:val="00933139"/>
    <w:rsid w:val="009331F2"/>
    <w:rsid w:val="00933559"/>
    <w:rsid w:val="009341BD"/>
    <w:rsid w:val="00934B5A"/>
    <w:rsid w:val="009351BE"/>
    <w:rsid w:val="009351BF"/>
    <w:rsid w:val="009352DD"/>
    <w:rsid w:val="009354A0"/>
    <w:rsid w:val="00935E07"/>
    <w:rsid w:val="009365DE"/>
    <w:rsid w:val="00936CC5"/>
    <w:rsid w:val="00937145"/>
    <w:rsid w:val="0093778C"/>
    <w:rsid w:val="00940A52"/>
    <w:rsid w:val="00944092"/>
    <w:rsid w:val="009464DC"/>
    <w:rsid w:val="00946592"/>
    <w:rsid w:val="00946E2C"/>
    <w:rsid w:val="009476B1"/>
    <w:rsid w:val="00947838"/>
    <w:rsid w:val="00950908"/>
    <w:rsid w:val="00950E2C"/>
    <w:rsid w:val="00952DF4"/>
    <w:rsid w:val="00953310"/>
    <w:rsid w:val="009540E8"/>
    <w:rsid w:val="009542D1"/>
    <w:rsid w:val="009547A7"/>
    <w:rsid w:val="00954E83"/>
    <w:rsid w:val="00955F37"/>
    <w:rsid w:val="00956AEC"/>
    <w:rsid w:val="009578EB"/>
    <w:rsid w:val="00957FFA"/>
    <w:rsid w:val="00960AFA"/>
    <w:rsid w:val="009610EF"/>
    <w:rsid w:val="009629EA"/>
    <w:rsid w:val="009641C5"/>
    <w:rsid w:val="0096480F"/>
    <w:rsid w:val="00966ED3"/>
    <w:rsid w:val="00966F64"/>
    <w:rsid w:val="00972832"/>
    <w:rsid w:val="00972A04"/>
    <w:rsid w:val="00973FF7"/>
    <w:rsid w:val="0097404F"/>
    <w:rsid w:val="00974953"/>
    <w:rsid w:val="00975765"/>
    <w:rsid w:val="00976006"/>
    <w:rsid w:val="00976CB9"/>
    <w:rsid w:val="00977C19"/>
    <w:rsid w:val="00980442"/>
    <w:rsid w:val="0098563E"/>
    <w:rsid w:val="00985AC4"/>
    <w:rsid w:val="00985D53"/>
    <w:rsid w:val="00985F1F"/>
    <w:rsid w:val="009868F5"/>
    <w:rsid w:val="009914B5"/>
    <w:rsid w:val="009924DD"/>
    <w:rsid w:val="00992932"/>
    <w:rsid w:val="0099419F"/>
    <w:rsid w:val="00994409"/>
    <w:rsid w:val="0099709B"/>
    <w:rsid w:val="00997AE8"/>
    <w:rsid w:val="009A1638"/>
    <w:rsid w:val="009A241C"/>
    <w:rsid w:val="009A2608"/>
    <w:rsid w:val="009A2733"/>
    <w:rsid w:val="009A570A"/>
    <w:rsid w:val="009A6264"/>
    <w:rsid w:val="009A6A9C"/>
    <w:rsid w:val="009A6E40"/>
    <w:rsid w:val="009A70B4"/>
    <w:rsid w:val="009A7D14"/>
    <w:rsid w:val="009B0E26"/>
    <w:rsid w:val="009B1E59"/>
    <w:rsid w:val="009B1FB1"/>
    <w:rsid w:val="009B2068"/>
    <w:rsid w:val="009B2211"/>
    <w:rsid w:val="009B2DD9"/>
    <w:rsid w:val="009B3A31"/>
    <w:rsid w:val="009B4972"/>
    <w:rsid w:val="009B50D1"/>
    <w:rsid w:val="009B5EB1"/>
    <w:rsid w:val="009B624C"/>
    <w:rsid w:val="009C10C7"/>
    <w:rsid w:val="009C168D"/>
    <w:rsid w:val="009C1A65"/>
    <w:rsid w:val="009C238F"/>
    <w:rsid w:val="009C23A9"/>
    <w:rsid w:val="009C2FAD"/>
    <w:rsid w:val="009C6194"/>
    <w:rsid w:val="009C66B6"/>
    <w:rsid w:val="009C6AAE"/>
    <w:rsid w:val="009C7849"/>
    <w:rsid w:val="009D0A07"/>
    <w:rsid w:val="009D1156"/>
    <w:rsid w:val="009D16A4"/>
    <w:rsid w:val="009D44E0"/>
    <w:rsid w:val="009D495B"/>
    <w:rsid w:val="009D4E20"/>
    <w:rsid w:val="009D7197"/>
    <w:rsid w:val="009E039C"/>
    <w:rsid w:val="009E1049"/>
    <w:rsid w:val="009E1F7E"/>
    <w:rsid w:val="009E2301"/>
    <w:rsid w:val="009E29CB"/>
    <w:rsid w:val="009E445B"/>
    <w:rsid w:val="009E4C1F"/>
    <w:rsid w:val="009E5648"/>
    <w:rsid w:val="009E5AAE"/>
    <w:rsid w:val="009E6B5F"/>
    <w:rsid w:val="009E6CA0"/>
    <w:rsid w:val="009E6F23"/>
    <w:rsid w:val="009E70D8"/>
    <w:rsid w:val="009F1AD7"/>
    <w:rsid w:val="009F1DB1"/>
    <w:rsid w:val="009F3E5E"/>
    <w:rsid w:val="009F5DB9"/>
    <w:rsid w:val="009F68A3"/>
    <w:rsid w:val="009F7AAA"/>
    <w:rsid w:val="00A009E9"/>
    <w:rsid w:val="00A00ABD"/>
    <w:rsid w:val="00A00B5A"/>
    <w:rsid w:val="00A01E5C"/>
    <w:rsid w:val="00A05794"/>
    <w:rsid w:val="00A05C85"/>
    <w:rsid w:val="00A05CD6"/>
    <w:rsid w:val="00A05FD8"/>
    <w:rsid w:val="00A071F1"/>
    <w:rsid w:val="00A0796A"/>
    <w:rsid w:val="00A07EB1"/>
    <w:rsid w:val="00A10D16"/>
    <w:rsid w:val="00A17084"/>
    <w:rsid w:val="00A17162"/>
    <w:rsid w:val="00A17352"/>
    <w:rsid w:val="00A20566"/>
    <w:rsid w:val="00A212EB"/>
    <w:rsid w:val="00A21B82"/>
    <w:rsid w:val="00A21EEC"/>
    <w:rsid w:val="00A22722"/>
    <w:rsid w:val="00A23209"/>
    <w:rsid w:val="00A238FD"/>
    <w:rsid w:val="00A24515"/>
    <w:rsid w:val="00A26514"/>
    <w:rsid w:val="00A2653C"/>
    <w:rsid w:val="00A26679"/>
    <w:rsid w:val="00A32D5F"/>
    <w:rsid w:val="00A3351F"/>
    <w:rsid w:val="00A33833"/>
    <w:rsid w:val="00A33A0F"/>
    <w:rsid w:val="00A33AEB"/>
    <w:rsid w:val="00A35492"/>
    <w:rsid w:val="00A35CED"/>
    <w:rsid w:val="00A35E6A"/>
    <w:rsid w:val="00A366E9"/>
    <w:rsid w:val="00A36786"/>
    <w:rsid w:val="00A40516"/>
    <w:rsid w:val="00A426ED"/>
    <w:rsid w:val="00A43426"/>
    <w:rsid w:val="00A441DF"/>
    <w:rsid w:val="00A44F7C"/>
    <w:rsid w:val="00A46E05"/>
    <w:rsid w:val="00A5065D"/>
    <w:rsid w:val="00A5099B"/>
    <w:rsid w:val="00A50E6B"/>
    <w:rsid w:val="00A51149"/>
    <w:rsid w:val="00A531DE"/>
    <w:rsid w:val="00A532E1"/>
    <w:rsid w:val="00A539C2"/>
    <w:rsid w:val="00A5403C"/>
    <w:rsid w:val="00A548D3"/>
    <w:rsid w:val="00A56B9D"/>
    <w:rsid w:val="00A56E26"/>
    <w:rsid w:val="00A574AB"/>
    <w:rsid w:val="00A57710"/>
    <w:rsid w:val="00A57A49"/>
    <w:rsid w:val="00A614F1"/>
    <w:rsid w:val="00A618BF"/>
    <w:rsid w:val="00A61D28"/>
    <w:rsid w:val="00A62835"/>
    <w:rsid w:val="00A650EC"/>
    <w:rsid w:val="00A653FF"/>
    <w:rsid w:val="00A65415"/>
    <w:rsid w:val="00A70DF7"/>
    <w:rsid w:val="00A71775"/>
    <w:rsid w:val="00A72089"/>
    <w:rsid w:val="00A72397"/>
    <w:rsid w:val="00A74F60"/>
    <w:rsid w:val="00A7545B"/>
    <w:rsid w:val="00A7579A"/>
    <w:rsid w:val="00A75B7C"/>
    <w:rsid w:val="00A75BCD"/>
    <w:rsid w:val="00A75C80"/>
    <w:rsid w:val="00A760D5"/>
    <w:rsid w:val="00A762F4"/>
    <w:rsid w:val="00A7682D"/>
    <w:rsid w:val="00A77E70"/>
    <w:rsid w:val="00A80225"/>
    <w:rsid w:val="00A80A55"/>
    <w:rsid w:val="00A80DA1"/>
    <w:rsid w:val="00A818DB"/>
    <w:rsid w:val="00A81966"/>
    <w:rsid w:val="00A84494"/>
    <w:rsid w:val="00A85707"/>
    <w:rsid w:val="00A85FDD"/>
    <w:rsid w:val="00A86C92"/>
    <w:rsid w:val="00A903DA"/>
    <w:rsid w:val="00A90767"/>
    <w:rsid w:val="00A9505F"/>
    <w:rsid w:val="00A953AA"/>
    <w:rsid w:val="00A96081"/>
    <w:rsid w:val="00A96E3A"/>
    <w:rsid w:val="00A96EF3"/>
    <w:rsid w:val="00A97B0C"/>
    <w:rsid w:val="00AA0023"/>
    <w:rsid w:val="00AA1307"/>
    <w:rsid w:val="00AA1945"/>
    <w:rsid w:val="00AA1EBC"/>
    <w:rsid w:val="00AA2798"/>
    <w:rsid w:val="00AA27F0"/>
    <w:rsid w:val="00AA2D5F"/>
    <w:rsid w:val="00AA5289"/>
    <w:rsid w:val="00AA64C8"/>
    <w:rsid w:val="00AA6C5A"/>
    <w:rsid w:val="00AB067B"/>
    <w:rsid w:val="00AB0F60"/>
    <w:rsid w:val="00AB17A9"/>
    <w:rsid w:val="00AB2F68"/>
    <w:rsid w:val="00AB356A"/>
    <w:rsid w:val="00AB40A6"/>
    <w:rsid w:val="00AB5F2C"/>
    <w:rsid w:val="00AB5F76"/>
    <w:rsid w:val="00AB630A"/>
    <w:rsid w:val="00AB740C"/>
    <w:rsid w:val="00AB76DF"/>
    <w:rsid w:val="00AC0495"/>
    <w:rsid w:val="00AC0A6C"/>
    <w:rsid w:val="00AC1AA5"/>
    <w:rsid w:val="00AC1B52"/>
    <w:rsid w:val="00AC3F93"/>
    <w:rsid w:val="00AC460C"/>
    <w:rsid w:val="00AC4EC5"/>
    <w:rsid w:val="00AC53E7"/>
    <w:rsid w:val="00AC54DF"/>
    <w:rsid w:val="00AC5761"/>
    <w:rsid w:val="00AC5FEA"/>
    <w:rsid w:val="00AC6A9A"/>
    <w:rsid w:val="00AC78E7"/>
    <w:rsid w:val="00AC7F97"/>
    <w:rsid w:val="00AD0C2D"/>
    <w:rsid w:val="00AD0F49"/>
    <w:rsid w:val="00AD132F"/>
    <w:rsid w:val="00AD2078"/>
    <w:rsid w:val="00AD2D03"/>
    <w:rsid w:val="00AD3788"/>
    <w:rsid w:val="00AD40E9"/>
    <w:rsid w:val="00AD473A"/>
    <w:rsid w:val="00AD48D6"/>
    <w:rsid w:val="00AD53EF"/>
    <w:rsid w:val="00AD67B9"/>
    <w:rsid w:val="00AD7E22"/>
    <w:rsid w:val="00AE0DCC"/>
    <w:rsid w:val="00AE1730"/>
    <w:rsid w:val="00AE32CB"/>
    <w:rsid w:val="00AE34E4"/>
    <w:rsid w:val="00AE3C7B"/>
    <w:rsid w:val="00AE3CFD"/>
    <w:rsid w:val="00AE48E2"/>
    <w:rsid w:val="00AE5C3F"/>
    <w:rsid w:val="00AE6E49"/>
    <w:rsid w:val="00AF06DA"/>
    <w:rsid w:val="00AF09DB"/>
    <w:rsid w:val="00AF0C11"/>
    <w:rsid w:val="00AF1FC9"/>
    <w:rsid w:val="00AF36A4"/>
    <w:rsid w:val="00AF5470"/>
    <w:rsid w:val="00AF5669"/>
    <w:rsid w:val="00AF5AA4"/>
    <w:rsid w:val="00AF60C3"/>
    <w:rsid w:val="00AF6E83"/>
    <w:rsid w:val="00AF7B2A"/>
    <w:rsid w:val="00B0017A"/>
    <w:rsid w:val="00B008AC"/>
    <w:rsid w:val="00B01237"/>
    <w:rsid w:val="00B03F32"/>
    <w:rsid w:val="00B047F1"/>
    <w:rsid w:val="00B04817"/>
    <w:rsid w:val="00B05BF1"/>
    <w:rsid w:val="00B05C2F"/>
    <w:rsid w:val="00B05F20"/>
    <w:rsid w:val="00B065BE"/>
    <w:rsid w:val="00B07404"/>
    <w:rsid w:val="00B109B8"/>
    <w:rsid w:val="00B11C05"/>
    <w:rsid w:val="00B12116"/>
    <w:rsid w:val="00B12E72"/>
    <w:rsid w:val="00B13569"/>
    <w:rsid w:val="00B13D1F"/>
    <w:rsid w:val="00B1445E"/>
    <w:rsid w:val="00B176ED"/>
    <w:rsid w:val="00B203C0"/>
    <w:rsid w:val="00B21CC3"/>
    <w:rsid w:val="00B224EC"/>
    <w:rsid w:val="00B22D35"/>
    <w:rsid w:val="00B22D67"/>
    <w:rsid w:val="00B24BB5"/>
    <w:rsid w:val="00B25BE9"/>
    <w:rsid w:val="00B2687D"/>
    <w:rsid w:val="00B27441"/>
    <w:rsid w:val="00B27DF6"/>
    <w:rsid w:val="00B30563"/>
    <w:rsid w:val="00B30671"/>
    <w:rsid w:val="00B318EA"/>
    <w:rsid w:val="00B3247A"/>
    <w:rsid w:val="00B327ED"/>
    <w:rsid w:val="00B33268"/>
    <w:rsid w:val="00B34E20"/>
    <w:rsid w:val="00B35B6E"/>
    <w:rsid w:val="00B35BAF"/>
    <w:rsid w:val="00B3637B"/>
    <w:rsid w:val="00B413F8"/>
    <w:rsid w:val="00B418A0"/>
    <w:rsid w:val="00B42166"/>
    <w:rsid w:val="00B42D25"/>
    <w:rsid w:val="00B431B1"/>
    <w:rsid w:val="00B4391D"/>
    <w:rsid w:val="00B450CC"/>
    <w:rsid w:val="00B45A4F"/>
    <w:rsid w:val="00B45B41"/>
    <w:rsid w:val="00B45E67"/>
    <w:rsid w:val="00B46246"/>
    <w:rsid w:val="00B50CB9"/>
    <w:rsid w:val="00B5145B"/>
    <w:rsid w:val="00B520FB"/>
    <w:rsid w:val="00B5247D"/>
    <w:rsid w:val="00B55D57"/>
    <w:rsid w:val="00B55DC8"/>
    <w:rsid w:val="00B56369"/>
    <w:rsid w:val="00B56A1C"/>
    <w:rsid w:val="00B6001D"/>
    <w:rsid w:val="00B60C99"/>
    <w:rsid w:val="00B61792"/>
    <w:rsid w:val="00B628B3"/>
    <w:rsid w:val="00B6326A"/>
    <w:rsid w:val="00B64353"/>
    <w:rsid w:val="00B6437F"/>
    <w:rsid w:val="00B64E14"/>
    <w:rsid w:val="00B66775"/>
    <w:rsid w:val="00B6707C"/>
    <w:rsid w:val="00B708E8"/>
    <w:rsid w:val="00B712FA"/>
    <w:rsid w:val="00B73DB4"/>
    <w:rsid w:val="00B74AA5"/>
    <w:rsid w:val="00B74EC3"/>
    <w:rsid w:val="00B765CA"/>
    <w:rsid w:val="00B7733F"/>
    <w:rsid w:val="00B77ACC"/>
    <w:rsid w:val="00B77E69"/>
    <w:rsid w:val="00B801EF"/>
    <w:rsid w:val="00B806E2"/>
    <w:rsid w:val="00B82826"/>
    <w:rsid w:val="00B8283B"/>
    <w:rsid w:val="00B8335F"/>
    <w:rsid w:val="00B8385D"/>
    <w:rsid w:val="00B83D14"/>
    <w:rsid w:val="00B856F6"/>
    <w:rsid w:val="00B85EBB"/>
    <w:rsid w:val="00B8608E"/>
    <w:rsid w:val="00B86DF8"/>
    <w:rsid w:val="00B87C73"/>
    <w:rsid w:val="00B91A6D"/>
    <w:rsid w:val="00B91C84"/>
    <w:rsid w:val="00B925FF"/>
    <w:rsid w:val="00B926B9"/>
    <w:rsid w:val="00B927C8"/>
    <w:rsid w:val="00B92A5C"/>
    <w:rsid w:val="00B93377"/>
    <w:rsid w:val="00B93747"/>
    <w:rsid w:val="00B943EC"/>
    <w:rsid w:val="00B948D7"/>
    <w:rsid w:val="00B961E4"/>
    <w:rsid w:val="00B97640"/>
    <w:rsid w:val="00BA0E4E"/>
    <w:rsid w:val="00BA1663"/>
    <w:rsid w:val="00BA2306"/>
    <w:rsid w:val="00BA2575"/>
    <w:rsid w:val="00BA2652"/>
    <w:rsid w:val="00BA290E"/>
    <w:rsid w:val="00BA2BB5"/>
    <w:rsid w:val="00BA42F0"/>
    <w:rsid w:val="00BA4A39"/>
    <w:rsid w:val="00BA5B1E"/>
    <w:rsid w:val="00BA660A"/>
    <w:rsid w:val="00BB26A2"/>
    <w:rsid w:val="00BB425E"/>
    <w:rsid w:val="00BB48D4"/>
    <w:rsid w:val="00BB559B"/>
    <w:rsid w:val="00BB5904"/>
    <w:rsid w:val="00BB71C4"/>
    <w:rsid w:val="00BB7BAB"/>
    <w:rsid w:val="00BC2B18"/>
    <w:rsid w:val="00BC2D41"/>
    <w:rsid w:val="00BC6493"/>
    <w:rsid w:val="00BC7099"/>
    <w:rsid w:val="00BC7677"/>
    <w:rsid w:val="00BD2728"/>
    <w:rsid w:val="00BD2E20"/>
    <w:rsid w:val="00BD331E"/>
    <w:rsid w:val="00BD3849"/>
    <w:rsid w:val="00BD459D"/>
    <w:rsid w:val="00BD4AD0"/>
    <w:rsid w:val="00BD6092"/>
    <w:rsid w:val="00BD60C2"/>
    <w:rsid w:val="00BD6404"/>
    <w:rsid w:val="00BE04BD"/>
    <w:rsid w:val="00BE180F"/>
    <w:rsid w:val="00BE19EA"/>
    <w:rsid w:val="00BE1D32"/>
    <w:rsid w:val="00BE2343"/>
    <w:rsid w:val="00BE2FA3"/>
    <w:rsid w:val="00BE30DC"/>
    <w:rsid w:val="00BE3BAF"/>
    <w:rsid w:val="00BE4898"/>
    <w:rsid w:val="00BE54B2"/>
    <w:rsid w:val="00BE7C6E"/>
    <w:rsid w:val="00BF097B"/>
    <w:rsid w:val="00BF1041"/>
    <w:rsid w:val="00BF2E02"/>
    <w:rsid w:val="00BF341C"/>
    <w:rsid w:val="00BF37E4"/>
    <w:rsid w:val="00BF619D"/>
    <w:rsid w:val="00BF64A2"/>
    <w:rsid w:val="00C01050"/>
    <w:rsid w:val="00C010AC"/>
    <w:rsid w:val="00C0157C"/>
    <w:rsid w:val="00C054A2"/>
    <w:rsid w:val="00C057A2"/>
    <w:rsid w:val="00C07678"/>
    <w:rsid w:val="00C077FC"/>
    <w:rsid w:val="00C10685"/>
    <w:rsid w:val="00C107E5"/>
    <w:rsid w:val="00C126E7"/>
    <w:rsid w:val="00C13322"/>
    <w:rsid w:val="00C16142"/>
    <w:rsid w:val="00C166C1"/>
    <w:rsid w:val="00C16C95"/>
    <w:rsid w:val="00C2043A"/>
    <w:rsid w:val="00C21396"/>
    <w:rsid w:val="00C214DF"/>
    <w:rsid w:val="00C21733"/>
    <w:rsid w:val="00C22A31"/>
    <w:rsid w:val="00C2415D"/>
    <w:rsid w:val="00C243DA"/>
    <w:rsid w:val="00C24DCD"/>
    <w:rsid w:val="00C24EC8"/>
    <w:rsid w:val="00C25D0C"/>
    <w:rsid w:val="00C26327"/>
    <w:rsid w:val="00C27917"/>
    <w:rsid w:val="00C32E82"/>
    <w:rsid w:val="00C331AD"/>
    <w:rsid w:val="00C33945"/>
    <w:rsid w:val="00C33E38"/>
    <w:rsid w:val="00C353E7"/>
    <w:rsid w:val="00C3701D"/>
    <w:rsid w:val="00C37EC4"/>
    <w:rsid w:val="00C4069D"/>
    <w:rsid w:val="00C4327F"/>
    <w:rsid w:val="00C43696"/>
    <w:rsid w:val="00C440E1"/>
    <w:rsid w:val="00C44151"/>
    <w:rsid w:val="00C455F7"/>
    <w:rsid w:val="00C4793E"/>
    <w:rsid w:val="00C5044C"/>
    <w:rsid w:val="00C512FD"/>
    <w:rsid w:val="00C5208C"/>
    <w:rsid w:val="00C53031"/>
    <w:rsid w:val="00C530E3"/>
    <w:rsid w:val="00C53F57"/>
    <w:rsid w:val="00C5472D"/>
    <w:rsid w:val="00C5525A"/>
    <w:rsid w:val="00C553EF"/>
    <w:rsid w:val="00C60DF7"/>
    <w:rsid w:val="00C61151"/>
    <w:rsid w:val="00C61421"/>
    <w:rsid w:val="00C615AD"/>
    <w:rsid w:val="00C61D87"/>
    <w:rsid w:val="00C61F0A"/>
    <w:rsid w:val="00C62DC5"/>
    <w:rsid w:val="00C63C72"/>
    <w:rsid w:val="00C65864"/>
    <w:rsid w:val="00C66547"/>
    <w:rsid w:val="00C66947"/>
    <w:rsid w:val="00C66E91"/>
    <w:rsid w:val="00C71CFD"/>
    <w:rsid w:val="00C72D66"/>
    <w:rsid w:val="00C754D2"/>
    <w:rsid w:val="00C76154"/>
    <w:rsid w:val="00C76618"/>
    <w:rsid w:val="00C76932"/>
    <w:rsid w:val="00C76BF3"/>
    <w:rsid w:val="00C80071"/>
    <w:rsid w:val="00C80607"/>
    <w:rsid w:val="00C80963"/>
    <w:rsid w:val="00C83E59"/>
    <w:rsid w:val="00C84603"/>
    <w:rsid w:val="00C84EF1"/>
    <w:rsid w:val="00C84F40"/>
    <w:rsid w:val="00C85FD9"/>
    <w:rsid w:val="00C86798"/>
    <w:rsid w:val="00C86A65"/>
    <w:rsid w:val="00C90AC8"/>
    <w:rsid w:val="00C90BCF"/>
    <w:rsid w:val="00C915BC"/>
    <w:rsid w:val="00C92317"/>
    <w:rsid w:val="00C92E80"/>
    <w:rsid w:val="00C92EFC"/>
    <w:rsid w:val="00C94383"/>
    <w:rsid w:val="00C94796"/>
    <w:rsid w:val="00C94DC8"/>
    <w:rsid w:val="00C95837"/>
    <w:rsid w:val="00CA00A7"/>
    <w:rsid w:val="00CA0716"/>
    <w:rsid w:val="00CA25F3"/>
    <w:rsid w:val="00CA428C"/>
    <w:rsid w:val="00CA4AEA"/>
    <w:rsid w:val="00CA4CCD"/>
    <w:rsid w:val="00CA4CEE"/>
    <w:rsid w:val="00CA4D3C"/>
    <w:rsid w:val="00CA5637"/>
    <w:rsid w:val="00CA59C5"/>
    <w:rsid w:val="00CA5CD5"/>
    <w:rsid w:val="00CA5EA0"/>
    <w:rsid w:val="00CB2BB3"/>
    <w:rsid w:val="00CB3551"/>
    <w:rsid w:val="00CB3965"/>
    <w:rsid w:val="00CB43C9"/>
    <w:rsid w:val="00CB441D"/>
    <w:rsid w:val="00CB467D"/>
    <w:rsid w:val="00CB7937"/>
    <w:rsid w:val="00CB7C03"/>
    <w:rsid w:val="00CC1511"/>
    <w:rsid w:val="00CC27E7"/>
    <w:rsid w:val="00CC30A4"/>
    <w:rsid w:val="00CC4C98"/>
    <w:rsid w:val="00CC5D1A"/>
    <w:rsid w:val="00CD00BF"/>
    <w:rsid w:val="00CD050B"/>
    <w:rsid w:val="00CD1656"/>
    <w:rsid w:val="00CD1DCD"/>
    <w:rsid w:val="00CD1E96"/>
    <w:rsid w:val="00CD2522"/>
    <w:rsid w:val="00CD3E6B"/>
    <w:rsid w:val="00CD3FA5"/>
    <w:rsid w:val="00CD47B3"/>
    <w:rsid w:val="00CD500E"/>
    <w:rsid w:val="00CD54AC"/>
    <w:rsid w:val="00CD6D59"/>
    <w:rsid w:val="00CE163A"/>
    <w:rsid w:val="00CE1C7C"/>
    <w:rsid w:val="00CE1EA5"/>
    <w:rsid w:val="00CE1F16"/>
    <w:rsid w:val="00CE2839"/>
    <w:rsid w:val="00CE2CCD"/>
    <w:rsid w:val="00CE3B20"/>
    <w:rsid w:val="00CE3CC8"/>
    <w:rsid w:val="00CE3F99"/>
    <w:rsid w:val="00CE4350"/>
    <w:rsid w:val="00CE443F"/>
    <w:rsid w:val="00CE5425"/>
    <w:rsid w:val="00CE6E21"/>
    <w:rsid w:val="00CE7C1C"/>
    <w:rsid w:val="00CF2900"/>
    <w:rsid w:val="00CF2917"/>
    <w:rsid w:val="00CF4018"/>
    <w:rsid w:val="00CF7237"/>
    <w:rsid w:val="00D01415"/>
    <w:rsid w:val="00D0320D"/>
    <w:rsid w:val="00D03263"/>
    <w:rsid w:val="00D04431"/>
    <w:rsid w:val="00D04900"/>
    <w:rsid w:val="00D05953"/>
    <w:rsid w:val="00D07D91"/>
    <w:rsid w:val="00D10174"/>
    <w:rsid w:val="00D10396"/>
    <w:rsid w:val="00D108B4"/>
    <w:rsid w:val="00D11783"/>
    <w:rsid w:val="00D11A3B"/>
    <w:rsid w:val="00D11B19"/>
    <w:rsid w:val="00D14007"/>
    <w:rsid w:val="00D14326"/>
    <w:rsid w:val="00D16EF7"/>
    <w:rsid w:val="00D17ACC"/>
    <w:rsid w:val="00D17D95"/>
    <w:rsid w:val="00D2305B"/>
    <w:rsid w:val="00D2421F"/>
    <w:rsid w:val="00D2495A"/>
    <w:rsid w:val="00D2594A"/>
    <w:rsid w:val="00D25A93"/>
    <w:rsid w:val="00D2615E"/>
    <w:rsid w:val="00D26550"/>
    <w:rsid w:val="00D26BC2"/>
    <w:rsid w:val="00D302F6"/>
    <w:rsid w:val="00D31998"/>
    <w:rsid w:val="00D32988"/>
    <w:rsid w:val="00D333B3"/>
    <w:rsid w:val="00D338A5"/>
    <w:rsid w:val="00D3487A"/>
    <w:rsid w:val="00D3579D"/>
    <w:rsid w:val="00D37204"/>
    <w:rsid w:val="00D374A6"/>
    <w:rsid w:val="00D37B07"/>
    <w:rsid w:val="00D40683"/>
    <w:rsid w:val="00D40D76"/>
    <w:rsid w:val="00D41B42"/>
    <w:rsid w:val="00D428EE"/>
    <w:rsid w:val="00D42EA2"/>
    <w:rsid w:val="00D4388D"/>
    <w:rsid w:val="00D43913"/>
    <w:rsid w:val="00D45751"/>
    <w:rsid w:val="00D46C50"/>
    <w:rsid w:val="00D47468"/>
    <w:rsid w:val="00D52920"/>
    <w:rsid w:val="00D53EB4"/>
    <w:rsid w:val="00D5482B"/>
    <w:rsid w:val="00D55037"/>
    <w:rsid w:val="00D55F1E"/>
    <w:rsid w:val="00D566A9"/>
    <w:rsid w:val="00D567BD"/>
    <w:rsid w:val="00D56973"/>
    <w:rsid w:val="00D5790A"/>
    <w:rsid w:val="00D60501"/>
    <w:rsid w:val="00D6158C"/>
    <w:rsid w:val="00D619FC"/>
    <w:rsid w:val="00D6282F"/>
    <w:rsid w:val="00D62B20"/>
    <w:rsid w:val="00D645FF"/>
    <w:rsid w:val="00D657F4"/>
    <w:rsid w:val="00D658DF"/>
    <w:rsid w:val="00D666F7"/>
    <w:rsid w:val="00D66E8C"/>
    <w:rsid w:val="00D670E2"/>
    <w:rsid w:val="00D67199"/>
    <w:rsid w:val="00D67373"/>
    <w:rsid w:val="00D67CDA"/>
    <w:rsid w:val="00D70B2B"/>
    <w:rsid w:val="00D70CC3"/>
    <w:rsid w:val="00D70EC4"/>
    <w:rsid w:val="00D71BF6"/>
    <w:rsid w:val="00D73704"/>
    <w:rsid w:val="00D753A6"/>
    <w:rsid w:val="00D76845"/>
    <w:rsid w:val="00D80049"/>
    <w:rsid w:val="00D8037A"/>
    <w:rsid w:val="00D8059A"/>
    <w:rsid w:val="00D81669"/>
    <w:rsid w:val="00D81748"/>
    <w:rsid w:val="00D83B21"/>
    <w:rsid w:val="00D84369"/>
    <w:rsid w:val="00D8468F"/>
    <w:rsid w:val="00D85951"/>
    <w:rsid w:val="00D87465"/>
    <w:rsid w:val="00D87B26"/>
    <w:rsid w:val="00D90054"/>
    <w:rsid w:val="00D90176"/>
    <w:rsid w:val="00D909DF"/>
    <w:rsid w:val="00D914FB"/>
    <w:rsid w:val="00D91F71"/>
    <w:rsid w:val="00D92C9B"/>
    <w:rsid w:val="00D93AB1"/>
    <w:rsid w:val="00D96F1D"/>
    <w:rsid w:val="00D97A26"/>
    <w:rsid w:val="00DA122A"/>
    <w:rsid w:val="00DA2C1B"/>
    <w:rsid w:val="00DA3680"/>
    <w:rsid w:val="00DA67BE"/>
    <w:rsid w:val="00DA7E43"/>
    <w:rsid w:val="00DB09FC"/>
    <w:rsid w:val="00DB178F"/>
    <w:rsid w:val="00DB2051"/>
    <w:rsid w:val="00DB2784"/>
    <w:rsid w:val="00DB2A12"/>
    <w:rsid w:val="00DB3256"/>
    <w:rsid w:val="00DB35B5"/>
    <w:rsid w:val="00DB3D37"/>
    <w:rsid w:val="00DB50DA"/>
    <w:rsid w:val="00DB57BF"/>
    <w:rsid w:val="00DB58F3"/>
    <w:rsid w:val="00DB5B11"/>
    <w:rsid w:val="00DB5F47"/>
    <w:rsid w:val="00DB65A8"/>
    <w:rsid w:val="00DB7547"/>
    <w:rsid w:val="00DC0D51"/>
    <w:rsid w:val="00DC1114"/>
    <w:rsid w:val="00DC1BF6"/>
    <w:rsid w:val="00DC1D12"/>
    <w:rsid w:val="00DC1E06"/>
    <w:rsid w:val="00DC1FFF"/>
    <w:rsid w:val="00DC2D2D"/>
    <w:rsid w:val="00DC3DDD"/>
    <w:rsid w:val="00DC49BA"/>
    <w:rsid w:val="00DC49BF"/>
    <w:rsid w:val="00DC535E"/>
    <w:rsid w:val="00DC5D60"/>
    <w:rsid w:val="00DC708D"/>
    <w:rsid w:val="00DC7245"/>
    <w:rsid w:val="00DD1AD4"/>
    <w:rsid w:val="00DD1D16"/>
    <w:rsid w:val="00DD27B1"/>
    <w:rsid w:val="00DD3C2C"/>
    <w:rsid w:val="00DD3EE8"/>
    <w:rsid w:val="00DD44BA"/>
    <w:rsid w:val="00DD4748"/>
    <w:rsid w:val="00DD6120"/>
    <w:rsid w:val="00DD66DC"/>
    <w:rsid w:val="00DD69CC"/>
    <w:rsid w:val="00DD77DA"/>
    <w:rsid w:val="00DE020A"/>
    <w:rsid w:val="00DE050C"/>
    <w:rsid w:val="00DE1401"/>
    <w:rsid w:val="00DE2F42"/>
    <w:rsid w:val="00DE2FE4"/>
    <w:rsid w:val="00DE3ED2"/>
    <w:rsid w:val="00DE4F5A"/>
    <w:rsid w:val="00DE513C"/>
    <w:rsid w:val="00DE557E"/>
    <w:rsid w:val="00DE5B40"/>
    <w:rsid w:val="00DE6C49"/>
    <w:rsid w:val="00DE7E1F"/>
    <w:rsid w:val="00DF157E"/>
    <w:rsid w:val="00DF16C9"/>
    <w:rsid w:val="00DF45E4"/>
    <w:rsid w:val="00DF4DB9"/>
    <w:rsid w:val="00DF51DB"/>
    <w:rsid w:val="00E01E1D"/>
    <w:rsid w:val="00E0227D"/>
    <w:rsid w:val="00E02F1C"/>
    <w:rsid w:val="00E04873"/>
    <w:rsid w:val="00E06CCF"/>
    <w:rsid w:val="00E07778"/>
    <w:rsid w:val="00E07854"/>
    <w:rsid w:val="00E07FDC"/>
    <w:rsid w:val="00E10432"/>
    <w:rsid w:val="00E10948"/>
    <w:rsid w:val="00E10A1A"/>
    <w:rsid w:val="00E11A14"/>
    <w:rsid w:val="00E12843"/>
    <w:rsid w:val="00E14083"/>
    <w:rsid w:val="00E174D9"/>
    <w:rsid w:val="00E17961"/>
    <w:rsid w:val="00E20C60"/>
    <w:rsid w:val="00E220A7"/>
    <w:rsid w:val="00E22371"/>
    <w:rsid w:val="00E22B1E"/>
    <w:rsid w:val="00E22C75"/>
    <w:rsid w:val="00E27340"/>
    <w:rsid w:val="00E30BF4"/>
    <w:rsid w:val="00E30D42"/>
    <w:rsid w:val="00E31C18"/>
    <w:rsid w:val="00E334EC"/>
    <w:rsid w:val="00E335C4"/>
    <w:rsid w:val="00E33786"/>
    <w:rsid w:val="00E345AD"/>
    <w:rsid w:val="00E346D8"/>
    <w:rsid w:val="00E34900"/>
    <w:rsid w:val="00E35B6A"/>
    <w:rsid w:val="00E37A5D"/>
    <w:rsid w:val="00E37B11"/>
    <w:rsid w:val="00E41920"/>
    <w:rsid w:val="00E43959"/>
    <w:rsid w:val="00E43FE4"/>
    <w:rsid w:val="00E44036"/>
    <w:rsid w:val="00E44831"/>
    <w:rsid w:val="00E4505A"/>
    <w:rsid w:val="00E45F97"/>
    <w:rsid w:val="00E46A01"/>
    <w:rsid w:val="00E46D31"/>
    <w:rsid w:val="00E50A8D"/>
    <w:rsid w:val="00E50B79"/>
    <w:rsid w:val="00E519BB"/>
    <w:rsid w:val="00E51ED9"/>
    <w:rsid w:val="00E52DED"/>
    <w:rsid w:val="00E5307F"/>
    <w:rsid w:val="00E53410"/>
    <w:rsid w:val="00E541C9"/>
    <w:rsid w:val="00E559D2"/>
    <w:rsid w:val="00E56317"/>
    <w:rsid w:val="00E564C5"/>
    <w:rsid w:val="00E56FF7"/>
    <w:rsid w:val="00E57D79"/>
    <w:rsid w:val="00E60175"/>
    <w:rsid w:val="00E603D7"/>
    <w:rsid w:val="00E60548"/>
    <w:rsid w:val="00E60D88"/>
    <w:rsid w:val="00E616BD"/>
    <w:rsid w:val="00E65BB6"/>
    <w:rsid w:val="00E65F2D"/>
    <w:rsid w:val="00E6720B"/>
    <w:rsid w:val="00E70A7A"/>
    <w:rsid w:val="00E7145F"/>
    <w:rsid w:val="00E7352C"/>
    <w:rsid w:val="00E74F40"/>
    <w:rsid w:val="00E75396"/>
    <w:rsid w:val="00E75FDD"/>
    <w:rsid w:val="00E762D3"/>
    <w:rsid w:val="00E8007B"/>
    <w:rsid w:val="00E8181A"/>
    <w:rsid w:val="00E8227F"/>
    <w:rsid w:val="00E82292"/>
    <w:rsid w:val="00E83D58"/>
    <w:rsid w:val="00E85A7E"/>
    <w:rsid w:val="00E85C01"/>
    <w:rsid w:val="00E86492"/>
    <w:rsid w:val="00E86A08"/>
    <w:rsid w:val="00E8718D"/>
    <w:rsid w:val="00E87352"/>
    <w:rsid w:val="00E87FA7"/>
    <w:rsid w:val="00E90B4E"/>
    <w:rsid w:val="00E9175C"/>
    <w:rsid w:val="00E91789"/>
    <w:rsid w:val="00E918E2"/>
    <w:rsid w:val="00E91A37"/>
    <w:rsid w:val="00E92153"/>
    <w:rsid w:val="00E92B95"/>
    <w:rsid w:val="00E92BED"/>
    <w:rsid w:val="00E93F3C"/>
    <w:rsid w:val="00E948F7"/>
    <w:rsid w:val="00E94ED4"/>
    <w:rsid w:val="00E9531B"/>
    <w:rsid w:val="00E9595A"/>
    <w:rsid w:val="00E96B17"/>
    <w:rsid w:val="00EA2FC0"/>
    <w:rsid w:val="00EA3E6F"/>
    <w:rsid w:val="00EA69D0"/>
    <w:rsid w:val="00EB0664"/>
    <w:rsid w:val="00EB08B1"/>
    <w:rsid w:val="00EB281B"/>
    <w:rsid w:val="00EB28D9"/>
    <w:rsid w:val="00EB3305"/>
    <w:rsid w:val="00EB3313"/>
    <w:rsid w:val="00EB342B"/>
    <w:rsid w:val="00EB35CB"/>
    <w:rsid w:val="00EB511F"/>
    <w:rsid w:val="00EB5EC4"/>
    <w:rsid w:val="00EB616F"/>
    <w:rsid w:val="00EB7163"/>
    <w:rsid w:val="00EC0212"/>
    <w:rsid w:val="00EC1B4E"/>
    <w:rsid w:val="00EC1BB7"/>
    <w:rsid w:val="00EC20CC"/>
    <w:rsid w:val="00EC223D"/>
    <w:rsid w:val="00EC3967"/>
    <w:rsid w:val="00EC43EB"/>
    <w:rsid w:val="00EC447F"/>
    <w:rsid w:val="00EC510F"/>
    <w:rsid w:val="00EC576E"/>
    <w:rsid w:val="00EC59B6"/>
    <w:rsid w:val="00EC6539"/>
    <w:rsid w:val="00EC6F63"/>
    <w:rsid w:val="00EC70F6"/>
    <w:rsid w:val="00ED151D"/>
    <w:rsid w:val="00ED228E"/>
    <w:rsid w:val="00ED2EFA"/>
    <w:rsid w:val="00ED30EF"/>
    <w:rsid w:val="00ED4578"/>
    <w:rsid w:val="00ED491E"/>
    <w:rsid w:val="00ED4D62"/>
    <w:rsid w:val="00ED531A"/>
    <w:rsid w:val="00ED56E7"/>
    <w:rsid w:val="00ED6004"/>
    <w:rsid w:val="00ED7022"/>
    <w:rsid w:val="00EE1905"/>
    <w:rsid w:val="00EE1C63"/>
    <w:rsid w:val="00EE27C7"/>
    <w:rsid w:val="00EE2ECA"/>
    <w:rsid w:val="00EE3478"/>
    <w:rsid w:val="00EE4BD8"/>
    <w:rsid w:val="00EE7463"/>
    <w:rsid w:val="00EE79ED"/>
    <w:rsid w:val="00EF0C0F"/>
    <w:rsid w:val="00EF102B"/>
    <w:rsid w:val="00EF2DB0"/>
    <w:rsid w:val="00EF34DE"/>
    <w:rsid w:val="00EF4BBC"/>
    <w:rsid w:val="00EF5FF6"/>
    <w:rsid w:val="00EF60C5"/>
    <w:rsid w:val="00EF7B6A"/>
    <w:rsid w:val="00F012A4"/>
    <w:rsid w:val="00F017DC"/>
    <w:rsid w:val="00F028EE"/>
    <w:rsid w:val="00F042E9"/>
    <w:rsid w:val="00F0582E"/>
    <w:rsid w:val="00F05F26"/>
    <w:rsid w:val="00F0793D"/>
    <w:rsid w:val="00F11DB0"/>
    <w:rsid w:val="00F128BD"/>
    <w:rsid w:val="00F12FCE"/>
    <w:rsid w:val="00F12FF5"/>
    <w:rsid w:val="00F1392A"/>
    <w:rsid w:val="00F14661"/>
    <w:rsid w:val="00F14AD0"/>
    <w:rsid w:val="00F1565E"/>
    <w:rsid w:val="00F15D5F"/>
    <w:rsid w:val="00F17624"/>
    <w:rsid w:val="00F17DE8"/>
    <w:rsid w:val="00F20E8A"/>
    <w:rsid w:val="00F219C7"/>
    <w:rsid w:val="00F21FB8"/>
    <w:rsid w:val="00F2218A"/>
    <w:rsid w:val="00F22266"/>
    <w:rsid w:val="00F22918"/>
    <w:rsid w:val="00F22BE2"/>
    <w:rsid w:val="00F22C21"/>
    <w:rsid w:val="00F24AFA"/>
    <w:rsid w:val="00F24FC6"/>
    <w:rsid w:val="00F27F68"/>
    <w:rsid w:val="00F3018D"/>
    <w:rsid w:val="00F302B1"/>
    <w:rsid w:val="00F309AD"/>
    <w:rsid w:val="00F30AD5"/>
    <w:rsid w:val="00F31485"/>
    <w:rsid w:val="00F31EB5"/>
    <w:rsid w:val="00F31FED"/>
    <w:rsid w:val="00F32FAD"/>
    <w:rsid w:val="00F33277"/>
    <w:rsid w:val="00F333A6"/>
    <w:rsid w:val="00F34A94"/>
    <w:rsid w:val="00F35BD4"/>
    <w:rsid w:val="00F35D1F"/>
    <w:rsid w:val="00F36100"/>
    <w:rsid w:val="00F3759C"/>
    <w:rsid w:val="00F40D6A"/>
    <w:rsid w:val="00F4366C"/>
    <w:rsid w:val="00F436DF"/>
    <w:rsid w:val="00F45A46"/>
    <w:rsid w:val="00F46C4E"/>
    <w:rsid w:val="00F50693"/>
    <w:rsid w:val="00F51F82"/>
    <w:rsid w:val="00F5221F"/>
    <w:rsid w:val="00F524D0"/>
    <w:rsid w:val="00F531BA"/>
    <w:rsid w:val="00F536E9"/>
    <w:rsid w:val="00F54E0B"/>
    <w:rsid w:val="00F54E31"/>
    <w:rsid w:val="00F55B26"/>
    <w:rsid w:val="00F56C20"/>
    <w:rsid w:val="00F579F9"/>
    <w:rsid w:val="00F57EB9"/>
    <w:rsid w:val="00F612E7"/>
    <w:rsid w:val="00F61B41"/>
    <w:rsid w:val="00F62D23"/>
    <w:rsid w:val="00F71370"/>
    <w:rsid w:val="00F71461"/>
    <w:rsid w:val="00F71EDF"/>
    <w:rsid w:val="00F7213C"/>
    <w:rsid w:val="00F72B89"/>
    <w:rsid w:val="00F72E2B"/>
    <w:rsid w:val="00F74118"/>
    <w:rsid w:val="00F74754"/>
    <w:rsid w:val="00F74EA4"/>
    <w:rsid w:val="00F75EA2"/>
    <w:rsid w:val="00F81780"/>
    <w:rsid w:val="00F84D38"/>
    <w:rsid w:val="00F865E5"/>
    <w:rsid w:val="00F86956"/>
    <w:rsid w:val="00F86C65"/>
    <w:rsid w:val="00F87C38"/>
    <w:rsid w:val="00F90816"/>
    <w:rsid w:val="00F90F33"/>
    <w:rsid w:val="00F9175A"/>
    <w:rsid w:val="00F91D4D"/>
    <w:rsid w:val="00F92A51"/>
    <w:rsid w:val="00F93516"/>
    <w:rsid w:val="00F939EC"/>
    <w:rsid w:val="00F94175"/>
    <w:rsid w:val="00F94C0F"/>
    <w:rsid w:val="00F95367"/>
    <w:rsid w:val="00F96231"/>
    <w:rsid w:val="00F96268"/>
    <w:rsid w:val="00FA0EBB"/>
    <w:rsid w:val="00FA2D5C"/>
    <w:rsid w:val="00FA2F5F"/>
    <w:rsid w:val="00FA30B7"/>
    <w:rsid w:val="00FA3EE5"/>
    <w:rsid w:val="00FA4569"/>
    <w:rsid w:val="00FA5D4C"/>
    <w:rsid w:val="00FA65B8"/>
    <w:rsid w:val="00FA758D"/>
    <w:rsid w:val="00FA7A0D"/>
    <w:rsid w:val="00FB01A8"/>
    <w:rsid w:val="00FB0B1A"/>
    <w:rsid w:val="00FB211B"/>
    <w:rsid w:val="00FB2B82"/>
    <w:rsid w:val="00FB5D0D"/>
    <w:rsid w:val="00FB6666"/>
    <w:rsid w:val="00FB69F7"/>
    <w:rsid w:val="00FB73AD"/>
    <w:rsid w:val="00FB7801"/>
    <w:rsid w:val="00FC0613"/>
    <w:rsid w:val="00FC0790"/>
    <w:rsid w:val="00FC2BC5"/>
    <w:rsid w:val="00FC4591"/>
    <w:rsid w:val="00FC460E"/>
    <w:rsid w:val="00FC4A87"/>
    <w:rsid w:val="00FC54D7"/>
    <w:rsid w:val="00FC54E5"/>
    <w:rsid w:val="00FC55E1"/>
    <w:rsid w:val="00FC720F"/>
    <w:rsid w:val="00FC7330"/>
    <w:rsid w:val="00FC7A82"/>
    <w:rsid w:val="00FC7B34"/>
    <w:rsid w:val="00FD0EA8"/>
    <w:rsid w:val="00FD14BC"/>
    <w:rsid w:val="00FD210B"/>
    <w:rsid w:val="00FD2898"/>
    <w:rsid w:val="00FD430C"/>
    <w:rsid w:val="00FD6A45"/>
    <w:rsid w:val="00FE0705"/>
    <w:rsid w:val="00FE1A3C"/>
    <w:rsid w:val="00FE2CDF"/>
    <w:rsid w:val="00FE38E7"/>
    <w:rsid w:val="00FE3F91"/>
    <w:rsid w:val="00FE4B5C"/>
    <w:rsid w:val="00FE77D8"/>
    <w:rsid w:val="00FE7C57"/>
    <w:rsid w:val="00FF0689"/>
    <w:rsid w:val="00FF07AB"/>
    <w:rsid w:val="00FF0DF2"/>
    <w:rsid w:val="00FF226C"/>
    <w:rsid w:val="00FF3911"/>
    <w:rsid w:val="00FF3FEC"/>
    <w:rsid w:val="00FF42DB"/>
    <w:rsid w:val="00FF45C5"/>
    <w:rsid w:val="00FF45F3"/>
    <w:rsid w:val="00FF4D04"/>
    <w:rsid w:val="00FF5D86"/>
    <w:rsid w:val="00FF6190"/>
    <w:rsid w:val="00FF63B9"/>
    <w:rsid w:val="00FF6424"/>
    <w:rsid w:val="0163132B"/>
    <w:rsid w:val="03E92B93"/>
    <w:rsid w:val="051E57A5"/>
    <w:rsid w:val="06E70F2A"/>
    <w:rsid w:val="0D191D0D"/>
    <w:rsid w:val="0FBA2595"/>
    <w:rsid w:val="0FF96829"/>
    <w:rsid w:val="1BE96EFC"/>
    <w:rsid w:val="1C6023EE"/>
    <w:rsid w:val="1E777869"/>
    <w:rsid w:val="23610378"/>
    <w:rsid w:val="26813213"/>
    <w:rsid w:val="27945C18"/>
    <w:rsid w:val="2EB705E5"/>
    <w:rsid w:val="303869DE"/>
    <w:rsid w:val="346A3581"/>
    <w:rsid w:val="34ED282B"/>
    <w:rsid w:val="3520018E"/>
    <w:rsid w:val="361D25A4"/>
    <w:rsid w:val="3D2B70AC"/>
    <w:rsid w:val="40E10259"/>
    <w:rsid w:val="43382CA5"/>
    <w:rsid w:val="452C162B"/>
    <w:rsid w:val="458F2C19"/>
    <w:rsid w:val="47AA3B3F"/>
    <w:rsid w:val="4AA24A62"/>
    <w:rsid w:val="51B05F99"/>
    <w:rsid w:val="531C399E"/>
    <w:rsid w:val="54293EB7"/>
    <w:rsid w:val="56BF48A8"/>
    <w:rsid w:val="5C60090F"/>
    <w:rsid w:val="5E096C93"/>
    <w:rsid w:val="5ED732E2"/>
    <w:rsid w:val="5F7B2AE0"/>
    <w:rsid w:val="644928FD"/>
    <w:rsid w:val="6A8B54C4"/>
    <w:rsid w:val="6DEB10C0"/>
    <w:rsid w:val="700F7233"/>
    <w:rsid w:val="71064FC4"/>
    <w:rsid w:val="75EC1C7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qFormat="1" w:unhideWhenUsed="0" w:uiPriority="99" w:name="index 2"/>
    <w:lsdException w:qFormat="1" w:unhideWhenUsed="0" w:uiPriority="99" w:name="index 3"/>
    <w:lsdException w:qFormat="1" w:unhideWhenUsed="0" w:uiPriority="99" w:name="index 4"/>
    <w:lsdException w:qFormat="1" w:unhideWhenUsed="0" w:uiPriority="99" w:name="index 5"/>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qFormat="1" w:unhideWhenUsed="0" w:uiPriority="99" w:semiHidden="0" w:name="envelope address"/>
    <w:lsdException w:qFormat="1" w:unhideWhenUsed="0" w:uiPriority="99" w:semiHidden="0" w:name="envelope return"/>
    <w:lsdException w:qFormat="1" w:unhideWhenUsed="0" w:uiPriority="99" w:name="footnote reference"/>
    <w:lsdException w:qFormat="1" w:unhideWhenUsed="0" w:uiPriority="99" w:name="annotation reference"/>
    <w:lsdException w:qFormat="1" w:unhideWhenUsed="0" w:uiPriority="99" w:semiHidden="0" w:name="line number"/>
    <w:lsdException w:qFormat="1" w:unhideWhenUsed="0" w:uiPriority="99" w:semiHidden="0" w:name="page number"/>
    <w:lsdException w:qFormat="1" w:unhideWhenUsed="0" w:uiPriority="99" w:name="endnote reference"/>
    <w:lsdException w:qFormat="1" w:unhideWhenUsed="0" w:uiPriority="99" w:name="endnote text"/>
    <w:lsdException w:qFormat="1" w:unhideWhenUsed="0" w:uiPriority="99" w:name="table of authorities"/>
    <w:lsdException w:qFormat="1" w:unhideWhenUsed="0" w:uiPriority="99" w:name="macro"/>
    <w:lsdException w:qFormat="1" w:unhideWhenUsed="0" w:uiPriority="99" w:name="toa heading"/>
    <w:lsdException w:qFormat="1" w:unhideWhenUsed="0" w:uiPriority="99" w:semiHidden="0" w:name="List"/>
    <w:lsdException w:unhideWhenUsed="0" w:uiPriority="99" w:semiHidden="0" w:name="List Bullet"/>
    <w:lsdException w:qFormat="1" w:unhideWhenUsed="0" w:uiPriority="99" w:semiHidden="0" w:name="List Number"/>
    <w:lsdException w:qFormat="1" w:unhideWhenUsed="0" w:uiPriority="99" w:semiHidden="0" w:name="List 2"/>
    <w:lsdException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99" w:semiHidden="0" w:name="Emphasis"/>
    <w:lsdException w:qFormat="1" w:unhideWhenUsed="0" w:uiPriority="99" w:name="Document Map"/>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qFormat="1" w:unhideWhenUsed="0" w:uiPriority="99" w:semiHidden="0" w:name="Table Simple 1"/>
    <w:lsdException w:uiPriority="99" w:name="Table Simple 2" w:locked="1"/>
    <w:lsdException w:uiPriority="99" w:name="Table Simple 3" w:locked="1"/>
    <w:lsdException w:qFormat="1" w:unhideWhenUsed="0" w:uiPriority="99" w:semiHidden="0" w:name="Table Classic 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86"/>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87"/>
    <w:qFormat/>
    <w:uiPriority w:val="9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link w:val="88"/>
    <w:qFormat/>
    <w:uiPriority w:val="99"/>
    <w:pPr>
      <w:keepNext/>
      <w:keepLines/>
      <w:spacing w:before="260" w:after="260" w:line="416" w:lineRule="auto"/>
      <w:outlineLvl w:val="2"/>
    </w:pPr>
    <w:rPr>
      <w:rFonts w:ascii="Times New Roman" w:hAnsi="Times New Roman" w:eastAsia="仿宋_GB2312" w:cs="Times New Roman"/>
      <w:b/>
      <w:bCs/>
      <w:kern w:val="0"/>
      <w:sz w:val="32"/>
      <w:szCs w:val="32"/>
    </w:rPr>
  </w:style>
  <w:style w:type="paragraph" w:styleId="7">
    <w:name w:val="heading 4"/>
    <w:basedOn w:val="8"/>
    <w:next w:val="3"/>
    <w:link w:val="89"/>
    <w:qFormat/>
    <w:uiPriority w:val="99"/>
    <w:pPr>
      <w:spacing w:before="240" w:after="240"/>
      <w:ind w:left="360"/>
      <w:outlineLvl w:val="3"/>
    </w:pPr>
    <w:rPr>
      <w:i/>
      <w:iCs/>
      <w:spacing w:val="5"/>
      <w:sz w:val="24"/>
      <w:szCs w:val="24"/>
    </w:rPr>
  </w:style>
  <w:style w:type="paragraph" w:styleId="9">
    <w:name w:val="heading 5"/>
    <w:basedOn w:val="8"/>
    <w:next w:val="3"/>
    <w:link w:val="90"/>
    <w:qFormat/>
    <w:uiPriority w:val="99"/>
    <w:pPr>
      <w:outlineLvl w:val="4"/>
    </w:pPr>
    <w:rPr>
      <w:b/>
      <w:bCs/>
    </w:rPr>
  </w:style>
  <w:style w:type="paragraph" w:styleId="10">
    <w:name w:val="heading 6"/>
    <w:basedOn w:val="8"/>
    <w:next w:val="3"/>
    <w:link w:val="91"/>
    <w:qFormat/>
    <w:uiPriority w:val="99"/>
    <w:pPr>
      <w:outlineLvl w:val="5"/>
    </w:pPr>
    <w:rPr>
      <w:i/>
      <w:iCs/>
      <w:spacing w:val="5"/>
    </w:rPr>
  </w:style>
  <w:style w:type="paragraph" w:styleId="11">
    <w:name w:val="heading 7"/>
    <w:basedOn w:val="8"/>
    <w:next w:val="3"/>
    <w:link w:val="92"/>
    <w:qFormat/>
    <w:uiPriority w:val="99"/>
    <w:pPr>
      <w:outlineLvl w:val="6"/>
    </w:pPr>
    <w:rPr>
      <w:smallCaps/>
    </w:rPr>
  </w:style>
  <w:style w:type="paragraph" w:styleId="12">
    <w:name w:val="heading 8"/>
    <w:basedOn w:val="8"/>
    <w:next w:val="3"/>
    <w:link w:val="93"/>
    <w:qFormat/>
    <w:uiPriority w:val="99"/>
    <w:pPr>
      <w:ind w:firstLine="360"/>
      <w:outlineLvl w:val="7"/>
    </w:pPr>
    <w:rPr>
      <w:i/>
      <w:iCs/>
      <w:spacing w:val="5"/>
    </w:rPr>
  </w:style>
  <w:style w:type="paragraph" w:styleId="13">
    <w:name w:val="heading 9"/>
    <w:basedOn w:val="8"/>
    <w:next w:val="3"/>
    <w:link w:val="94"/>
    <w:qFormat/>
    <w:uiPriority w:val="99"/>
    <w:pPr>
      <w:outlineLvl w:val="8"/>
    </w:pPr>
    <w:rPr>
      <w:spacing w:val="-5"/>
    </w:rPr>
  </w:style>
  <w:style w:type="character" w:default="1" w:styleId="77">
    <w:name w:val="Default Paragraph Font"/>
    <w:semiHidden/>
    <w:unhideWhenUsed/>
    <w:uiPriority w:val="1"/>
  </w:style>
  <w:style w:type="table" w:default="1" w:styleId="74">
    <w:name w:val="Normal Table"/>
    <w:semiHidden/>
    <w:unhideWhenUsed/>
    <w:qFormat/>
    <w:uiPriority w:val="99"/>
    <w:tblPr>
      <w:tblCellMar>
        <w:top w:w="0" w:type="dxa"/>
        <w:left w:w="108" w:type="dxa"/>
        <w:bottom w:w="0" w:type="dxa"/>
        <w:right w:w="108" w:type="dxa"/>
      </w:tblCellMar>
    </w:tblPr>
  </w:style>
  <w:style w:type="paragraph" w:styleId="2">
    <w:name w:val="macro"/>
    <w:basedOn w:val="3"/>
    <w:link w:val="110"/>
    <w:semiHidden/>
    <w:qFormat/>
    <w:uiPriority w:val="99"/>
    <w:pPr>
      <w:spacing w:after="240"/>
      <w:ind w:firstLine="360"/>
    </w:pPr>
    <w:rPr>
      <w:rFonts w:ascii="Courier New" w:hAnsi="Courier New" w:cs="Courier New"/>
    </w:rPr>
  </w:style>
  <w:style w:type="paragraph" w:styleId="3">
    <w:name w:val="Body Text"/>
    <w:basedOn w:val="1"/>
    <w:link w:val="103"/>
    <w:qFormat/>
    <w:uiPriority w:val="99"/>
    <w:pPr>
      <w:widowControl/>
      <w:spacing w:after="120"/>
      <w:jc w:val="left"/>
    </w:pPr>
    <w:rPr>
      <w:rFonts w:ascii="Garamond" w:hAnsi="Garamond" w:cs="Garamond"/>
      <w:kern w:val="0"/>
      <w:sz w:val="22"/>
      <w:szCs w:val="22"/>
    </w:rPr>
  </w:style>
  <w:style w:type="paragraph" w:customStyle="1" w:styleId="8">
    <w:name w:val="基准标题"/>
    <w:basedOn w:val="3"/>
    <w:next w:val="3"/>
    <w:qFormat/>
    <w:uiPriority w:val="99"/>
    <w:pPr>
      <w:keepNext/>
      <w:keepLines/>
      <w:spacing w:after="0" w:line="240" w:lineRule="atLeast"/>
    </w:pPr>
    <w:rPr>
      <w:kern w:val="20"/>
    </w:rPr>
  </w:style>
  <w:style w:type="paragraph" w:styleId="14">
    <w:name w:val="List 3"/>
    <w:basedOn w:val="15"/>
    <w:uiPriority w:val="99"/>
    <w:pPr>
      <w:ind w:left="1080"/>
    </w:pPr>
  </w:style>
  <w:style w:type="paragraph" w:styleId="15">
    <w:name w:val="List"/>
    <w:basedOn w:val="3"/>
    <w:qFormat/>
    <w:uiPriority w:val="99"/>
    <w:pPr>
      <w:spacing w:after="240" w:line="240" w:lineRule="atLeast"/>
      <w:ind w:left="360" w:hanging="360"/>
    </w:pPr>
  </w:style>
  <w:style w:type="paragraph" w:styleId="16">
    <w:name w:val="toc 7"/>
    <w:basedOn w:val="1"/>
    <w:next w:val="1"/>
    <w:semiHidden/>
    <w:uiPriority w:val="99"/>
    <w:pPr>
      <w:widowControl/>
      <w:ind w:left="1320"/>
      <w:jc w:val="left"/>
    </w:pPr>
    <w:rPr>
      <w:kern w:val="0"/>
      <w:sz w:val="18"/>
      <w:szCs w:val="18"/>
    </w:rPr>
  </w:style>
  <w:style w:type="paragraph" w:styleId="17">
    <w:name w:val="List Number 2"/>
    <w:basedOn w:val="18"/>
    <w:qFormat/>
    <w:uiPriority w:val="99"/>
    <w:pPr>
      <w:ind w:left="1080"/>
    </w:pPr>
  </w:style>
  <w:style w:type="paragraph" w:styleId="18">
    <w:name w:val="List Number"/>
    <w:basedOn w:val="15"/>
    <w:qFormat/>
    <w:uiPriority w:val="99"/>
    <w:pPr>
      <w:ind w:left="720" w:right="720"/>
    </w:pPr>
  </w:style>
  <w:style w:type="paragraph" w:styleId="19">
    <w:name w:val="table of authorities"/>
    <w:basedOn w:val="1"/>
    <w:next w:val="1"/>
    <w:semiHidden/>
    <w:qFormat/>
    <w:uiPriority w:val="99"/>
    <w:pPr>
      <w:widowControl/>
      <w:tabs>
        <w:tab w:val="right" w:leader="dot" w:pos="-18551"/>
      </w:tabs>
      <w:jc w:val="left"/>
    </w:pPr>
    <w:rPr>
      <w:rFonts w:ascii="Garamond" w:hAnsi="Garamond" w:cs="Garamond"/>
      <w:kern w:val="0"/>
      <w:sz w:val="22"/>
      <w:szCs w:val="22"/>
    </w:rPr>
  </w:style>
  <w:style w:type="paragraph" w:styleId="20">
    <w:name w:val="List Bullet 4"/>
    <w:basedOn w:val="21"/>
    <w:qFormat/>
    <w:uiPriority w:val="99"/>
    <w:pPr>
      <w:ind w:left="1800"/>
    </w:pPr>
  </w:style>
  <w:style w:type="paragraph" w:styleId="21">
    <w:name w:val="List Bullet"/>
    <w:basedOn w:val="15"/>
    <w:uiPriority w:val="99"/>
    <w:pPr>
      <w:ind w:left="720" w:right="720"/>
    </w:pPr>
  </w:style>
  <w:style w:type="paragraph" w:styleId="22">
    <w:name w:val="Normal Indent"/>
    <w:basedOn w:val="1"/>
    <w:qFormat/>
    <w:uiPriority w:val="99"/>
    <w:pPr>
      <w:widowControl/>
      <w:ind w:firstLine="420" w:firstLineChars="200"/>
      <w:jc w:val="left"/>
    </w:pPr>
    <w:rPr>
      <w:rFonts w:ascii="Garamond" w:hAnsi="Garamond" w:cs="Garamond"/>
      <w:kern w:val="0"/>
      <w:sz w:val="22"/>
      <w:szCs w:val="22"/>
    </w:rPr>
  </w:style>
  <w:style w:type="paragraph" w:styleId="23">
    <w:name w:val="caption"/>
    <w:basedOn w:val="24"/>
    <w:next w:val="3"/>
    <w:qFormat/>
    <w:uiPriority w:val="99"/>
    <w:pPr>
      <w:spacing w:before="60" w:after="240" w:line="200" w:lineRule="atLeast"/>
      <w:ind w:left="1920" w:hanging="120"/>
    </w:pPr>
    <w:rPr>
      <w:i/>
      <w:iCs/>
      <w:spacing w:val="5"/>
      <w:sz w:val="20"/>
      <w:szCs w:val="20"/>
    </w:rPr>
  </w:style>
  <w:style w:type="paragraph" w:customStyle="1" w:styleId="24">
    <w:name w:val="图片"/>
    <w:basedOn w:val="1"/>
    <w:next w:val="23"/>
    <w:uiPriority w:val="99"/>
    <w:pPr>
      <w:keepNext/>
      <w:widowControl/>
      <w:jc w:val="left"/>
    </w:pPr>
    <w:rPr>
      <w:rFonts w:ascii="Garamond" w:hAnsi="Garamond" w:cs="Garamond"/>
      <w:kern w:val="0"/>
      <w:sz w:val="22"/>
      <w:szCs w:val="22"/>
    </w:rPr>
  </w:style>
  <w:style w:type="paragraph" w:styleId="25">
    <w:name w:val="index 5"/>
    <w:basedOn w:val="26"/>
    <w:next w:val="1"/>
    <w:semiHidden/>
    <w:qFormat/>
    <w:uiPriority w:val="99"/>
    <w:pPr>
      <w:spacing w:line="240" w:lineRule="auto"/>
      <w:ind w:left="840"/>
    </w:pPr>
    <w:rPr>
      <w:sz w:val="21"/>
      <w:szCs w:val="21"/>
    </w:rPr>
  </w:style>
  <w:style w:type="paragraph" w:customStyle="1" w:styleId="26">
    <w:name w:val="基准索引样式"/>
    <w:basedOn w:val="1"/>
    <w:uiPriority w:val="99"/>
    <w:pPr>
      <w:widowControl/>
      <w:spacing w:line="240" w:lineRule="atLeast"/>
      <w:ind w:left="360" w:hanging="360"/>
      <w:jc w:val="left"/>
    </w:pPr>
    <w:rPr>
      <w:rFonts w:ascii="Garamond" w:hAnsi="Garamond" w:cs="Garamond"/>
      <w:kern w:val="0"/>
      <w:sz w:val="22"/>
      <w:szCs w:val="22"/>
    </w:rPr>
  </w:style>
  <w:style w:type="paragraph" w:styleId="27">
    <w:name w:val="envelope address"/>
    <w:basedOn w:val="3"/>
    <w:qFormat/>
    <w:uiPriority w:val="99"/>
    <w:pPr>
      <w:framePr w:w="7920" w:wrap="around" w:vAnchor="margin" w:hAnchor="page" w:xAlign="center" w:yAlign="bottom"/>
      <w:spacing w:after="0" w:line="220" w:lineRule="atLeast"/>
      <w:ind w:left="2880"/>
    </w:pPr>
    <w:rPr>
      <w:sz w:val="18"/>
      <w:szCs w:val="18"/>
    </w:rPr>
  </w:style>
  <w:style w:type="paragraph" w:styleId="28">
    <w:name w:val="Document Map"/>
    <w:basedOn w:val="1"/>
    <w:link w:val="97"/>
    <w:semiHidden/>
    <w:qFormat/>
    <w:uiPriority w:val="99"/>
    <w:rPr>
      <w:rFonts w:ascii="宋体" w:cs="宋体"/>
      <w:kern w:val="0"/>
      <w:sz w:val="18"/>
      <w:szCs w:val="18"/>
    </w:rPr>
  </w:style>
  <w:style w:type="paragraph" w:styleId="29">
    <w:name w:val="toa heading"/>
    <w:basedOn w:val="1"/>
    <w:next w:val="19"/>
    <w:semiHidden/>
    <w:qFormat/>
    <w:uiPriority w:val="99"/>
    <w:pPr>
      <w:keepNext/>
      <w:widowControl/>
      <w:spacing w:line="720" w:lineRule="atLeast"/>
      <w:jc w:val="left"/>
    </w:pPr>
    <w:rPr>
      <w:rFonts w:ascii="Garamond" w:hAnsi="Garamond" w:cs="Garamond"/>
      <w:caps/>
      <w:spacing w:val="-10"/>
      <w:kern w:val="28"/>
      <w:sz w:val="22"/>
      <w:szCs w:val="22"/>
    </w:rPr>
  </w:style>
  <w:style w:type="paragraph" w:styleId="30">
    <w:name w:val="annotation text"/>
    <w:basedOn w:val="31"/>
    <w:link w:val="117"/>
    <w:semiHidden/>
    <w:qFormat/>
    <w:uiPriority w:val="99"/>
  </w:style>
  <w:style w:type="paragraph" w:customStyle="1" w:styleId="31">
    <w:name w:val="基准页脚样式"/>
    <w:basedOn w:val="3"/>
    <w:qFormat/>
    <w:uiPriority w:val="99"/>
    <w:pPr>
      <w:keepLines/>
      <w:spacing w:after="240" w:line="200" w:lineRule="atLeast"/>
    </w:pPr>
    <w:rPr>
      <w:sz w:val="18"/>
      <w:szCs w:val="18"/>
    </w:rPr>
  </w:style>
  <w:style w:type="paragraph" w:styleId="32">
    <w:name w:val="Closing"/>
    <w:basedOn w:val="1"/>
    <w:link w:val="114"/>
    <w:qFormat/>
    <w:uiPriority w:val="99"/>
    <w:pPr>
      <w:widowControl/>
      <w:spacing w:line="220" w:lineRule="atLeast"/>
      <w:jc w:val="left"/>
    </w:pPr>
    <w:rPr>
      <w:rFonts w:ascii="Garamond" w:hAnsi="Garamond" w:cs="Garamond"/>
      <w:kern w:val="0"/>
      <w:sz w:val="22"/>
      <w:szCs w:val="22"/>
    </w:rPr>
  </w:style>
  <w:style w:type="paragraph" w:styleId="33">
    <w:name w:val="List Bullet 3"/>
    <w:basedOn w:val="21"/>
    <w:qFormat/>
    <w:uiPriority w:val="99"/>
    <w:pPr>
      <w:ind w:left="1440"/>
    </w:pPr>
  </w:style>
  <w:style w:type="paragraph" w:styleId="34">
    <w:name w:val="Body Text Indent"/>
    <w:basedOn w:val="1"/>
    <w:link w:val="130"/>
    <w:qFormat/>
    <w:uiPriority w:val="99"/>
    <w:pPr>
      <w:widowControl/>
      <w:spacing w:after="120"/>
      <w:ind w:left="420" w:leftChars="200"/>
      <w:jc w:val="left"/>
    </w:pPr>
    <w:rPr>
      <w:rFonts w:ascii="Garamond" w:hAnsi="Garamond" w:cs="Garamond"/>
      <w:kern w:val="0"/>
      <w:sz w:val="22"/>
      <w:szCs w:val="22"/>
    </w:rPr>
  </w:style>
  <w:style w:type="paragraph" w:styleId="35">
    <w:name w:val="List Number 3"/>
    <w:basedOn w:val="18"/>
    <w:qFormat/>
    <w:uiPriority w:val="99"/>
    <w:pPr>
      <w:ind w:left="1440"/>
    </w:pPr>
  </w:style>
  <w:style w:type="paragraph" w:styleId="36">
    <w:name w:val="List 2"/>
    <w:basedOn w:val="15"/>
    <w:qFormat/>
    <w:uiPriority w:val="99"/>
    <w:pPr>
      <w:ind w:left="720"/>
    </w:pPr>
  </w:style>
  <w:style w:type="paragraph" w:styleId="37">
    <w:name w:val="List Continue"/>
    <w:basedOn w:val="15"/>
    <w:qFormat/>
    <w:uiPriority w:val="99"/>
    <w:pPr>
      <w:ind w:left="720" w:right="720" w:firstLine="0"/>
    </w:pPr>
  </w:style>
  <w:style w:type="paragraph" w:styleId="38">
    <w:name w:val="List Bullet 2"/>
    <w:basedOn w:val="21"/>
    <w:qFormat/>
    <w:uiPriority w:val="99"/>
    <w:pPr>
      <w:ind w:left="1080"/>
    </w:pPr>
  </w:style>
  <w:style w:type="paragraph" w:styleId="39">
    <w:name w:val="index 4"/>
    <w:basedOn w:val="26"/>
    <w:next w:val="1"/>
    <w:semiHidden/>
    <w:qFormat/>
    <w:uiPriority w:val="99"/>
    <w:pPr>
      <w:spacing w:line="240" w:lineRule="auto"/>
      <w:ind w:left="600" w:hanging="240"/>
    </w:pPr>
    <w:rPr>
      <w:sz w:val="21"/>
      <w:szCs w:val="21"/>
    </w:rPr>
  </w:style>
  <w:style w:type="paragraph" w:styleId="40">
    <w:name w:val="toc 5"/>
    <w:basedOn w:val="41"/>
    <w:next w:val="1"/>
    <w:semiHidden/>
    <w:qFormat/>
    <w:uiPriority w:val="99"/>
    <w:pPr>
      <w:tabs>
        <w:tab w:val="right" w:leader="dot" w:pos="-18551"/>
      </w:tabs>
      <w:spacing w:after="0" w:line="240" w:lineRule="auto"/>
      <w:ind w:left="880"/>
    </w:pPr>
    <w:rPr>
      <w:rFonts w:ascii="Calibri" w:hAnsi="Calibri" w:cs="Calibri"/>
      <w:sz w:val="18"/>
      <w:szCs w:val="18"/>
    </w:rPr>
  </w:style>
  <w:style w:type="paragraph" w:customStyle="1" w:styleId="41">
    <w:name w:val="基准目录样式"/>
    <w:basedOn w:val="1"/>
    <w:qFormat/>
    <w:uiPriority w:val="99"/>
    <w:pPr>
      <w:widowControl/>
      <w:tabs>
        <w:tab w:val="right" w:leader="dot" w:pos="-18551"/>
      </w:tabs>
      <w:spacing w:after="240" w:line="240" w:lineRule="atLeast"/>
      <w:jc w:val="left"/>
    </w:pPr>
    <w:rPr>
      <w:rFonts w:ascii="Garamond" w:hAnsi="Garamond" w:cs="Garamond"/>
      <w:kern w:val="0"/>
      <w:sz w:val="22"/>
      <w:szCs w:val="22"/>
    </w:rPr>
  </w:style>
  <w:style w:type="paragraph" w:styleId="42">
    <w:name w:val="toc 3"/>
    <w:basedOn w:val="1"/>
    <w:next w:val="1"/>
    <w:semiHidden/>
    <w:qFormat/>
    <w:uiPriority w:val="99"/>
    <w:pPr>
      <w:widowControl/>
      <w:spacing w:after="100" w:line="276" w:lineRule="auto"/>
      <w:ind w:left="440"/>
      <w:jc w:val="left"/>
    </w:pPr>
    <w:rPr>
      <w:kern w:val="0"/>
      <w:sz w:val="22"/>
      <w:szCs w:val="22"/>
    </w:rPr>
  </w:style>
  <w:style w:type="paragraph" w:styleId="43">
    <w:name w:val="List Bullet 5"/>
    <w:basedOn w:val="21"/>
    <w:qFormat/>
    <w:uiPriority w:val="99"/>
    <w:pPr>
      <w:ind w:left="2160"/>
    </w:pPr>
  </w:style>
  <w:style w:type="paragraph" w:styleId="44">
    <w:name w:val="List Number 4"/>
    <w:basedOn w:val="18"/>
    <w:qFormat/>
    <w:uiPriority w:val="99"/>
    <w:pPr>
      <w:ind w:left="1800"/>
    </w:pPr>
  </w:style>
  <w:style w:type="paragraph" w:styleId="45">
    <w:name w:val="toc 8"/>
    <w:basedOn w:val="1"/>
    <w:next w:val="1"/>
    <w:semiHidden/>
    <w:qFormat/>
    <w:uiPriority w:val="99"/>
    <w:pPr>
      <w:widowControl/>
      <w:ind w:left="1540"/>
      <w:jc w:val="left"/>
    </w:pPr>
    <w:rPr>
      <w:kern w:val="0"/>
      <w:sz w:val="18"/>
      <w:szCs w:val="18"/>
    </w:rPr>
  </w:style>
  <w:style w:type="paragraph" w:styleId="46">
    <w:name w:val="index 3"/>
    <w:basedOn w:val="26"/>
    <w:next w:val="1"/>
    <w:semiHidden/>
    <w:qFormat/>
    <w:uiPriority w:val="99"/>
    <w:pPr>
      <w:spacing w:line="240" w:lineRule="auto"/>
      <w:ind w:left="480" w:hanging="240"/>
    </w:pPr>
    <w:rPr>
      <w:sz w:val="21"/>
      <w:szCs w:val="21"/>
    </w:rPr>
  </w:style>
  <w:style w:type="paragraph" w:styleId="47">
    <w:name w:val="Date"/>
    <w:basedOn w:val="3"/>
    <w:next w:val="1"/>
    <w:link w:val="121"/>
    <w:qFormat/>
    <w:uiPriority w:val="99"/>
    <w:pPr>
      <w:spacing w:after="0" w:line="220" w:lineRule="atLeast"/>
    </w:pPr>
    <w:rPr>
      <w:sz w:val="18"/>
      <w:szCs w:val="18"/>
    </w:rPr>
  </w:style>
  <w:style w:type="paragraph" w:styleId="48">
    <w:name w:val="endnote text"/>
    <w:basedOn w:val="31"/>
    <w:link w:val="126"/>
    <w:semiHidden/>
    <w:qFormat/>
    <w:uiPriority w:val="99"/>
  </w:style>
  <w:style w:type="paragraph" w:styleId="49">
    <w:name w:val="List Continue 5"/>
    <w:basedOn w:val="37"/>
    <w:qFormat/>
    <w:uiPriority w:val="99"/>
    <w:pPr>
      <w:ind w:left="2160"/>
    </w:pPr>
  </w:style>
  <w:style w:type="paragraph" w:styleId="50">
    <w:name w:val="Balloon Text"/>
    <w:basedOn w:val="1"/>
    <w:link w:val="99"/>
    <w:semiHidden/>
    <w:qFormat/>
    <w:uiPriority w:val="99"/>
    <w:rPr>
      <w:kern w:val="0"/>
      <w:sz w:val="18"/>
      <w:szCs w:val="18"/>
    </w:rPr>
  </w:style>
  <w:style w:type="paragraph" w:styleId="51">
    <w:name w:val="footer"/>
    <w:basedOn w:val="1"/>
    <w:link w:val="96"/>
    <w:qFormat/>
    <w:uiPriority w:val="99"/>
    <w:pPr>
      <w:tabs>
        <w:tab w:val="center" w:pos="4153"/>
        <w:tab w:val="right" w:pos="8306"/>
      </w:tabs>
      <w:snapToGrid w:val="0"/>
      <w:jc w:val="left"/>
    </w:pPr>
    <w:rPr>
      <w:kern w:val="0"/>
      <w:sz w:val="18"/>
      <w:szCs w:val="18"/>
    </w:rPr>
  </w:style>
  <w:style w:type="paragraph" w:styleId="52">
    <w:name w:val="envelope return"/>
    <w:basedOn w:val="3"/>
    <w:qFormat/>
    <w:uiPriority w:val="99"/>
    <w:pPr>
      <w:spacing w:after="0" w:line="220" w:lineRule="atLeast"/>
    </w:pPr>
    <w:rPr>
      <w:sz w:val="18"/>
      <w:szCs w:val="18"/>
    </w:rPr>
  </w:style>
  <w:style w:type="paragraph" w:styleId="53">
    <w:name w:val="header"/>
    <w:basedOn w:val="1"/>
    <w:link w:val="95"/>
    <w:qFormat/>
    <w:uiPriority w:val="99"/>
    <w:pPr>
      <w:pBdr>
        <w:bottom w:val="single" w:color="auto" w:sz="6" w:space="1"/>
      </w:pBdr>
      <w:tabs>
        <w:tab w:val="center" w:pos="4153"/>
        <w:tab w:val="right" w:pos="8306"/>
      </w:tabs>
      <w:snapToGrid w:val="0"/>
      <w:jc w:val="center"/>
    </w:pPr>
    <w:rPr>
      <w:kern w:val="0"/>
      <w:sz w:val="18"/>
      <w:szCs w:val="18"/>
    </w:rPr>
  </w:style>
  <w:style w:type="paragraph" w:styleId="54">
    <w:name w:val="Signature"/>
    <w:basedOn w:val="3"/>
    <w:link w:val="118"/>
    <w:qFormat/>
    <w:uiPriority w:val="99"/>
    <w:pPr>
      <w:keepNext/>
      <w:keepLines/>
      <w:spacing w:before="660" w:after="0" w:line="220" w:lineRule="atLeast"/>
    </w:pPr>
    <w:rPr>
      <w:sz w:val="18"/>
      <w:szCs w:val="18"/>
    </w:rPr>
  </w:style>
  <w:style w:type="paragraph" w:styleId="55">
    <w:name w:val="toc 1"/>
    <w:basedOn w:val="1"/>
    <w:next w:val="1"/>
    <w:semiHidden/>
    <w:qFormat/>
    <w:uiPriority w:val="99"/>
    <w:pPr>
      <w:tabs>
        <w:tab w:val="right" w:leader="dot" w:pos="8296"/>
      </w:tabs>
    </w:pPr>
    <w:rPr>
      <w:rFonts w:ascii="华文仿宋" w:hAnsi="华文仿宋" w:eastAsia="华文仿宋" w:cs="华文仿宋"/>
      <w:b/>
      <w:bCs/>
      <w:sz w:val="24"/>
      <w:szCs w:val="24"/>
    </w:rPr>
  </w:style>
  <w:style w:type="paragraph" w:styleId="56">
    <w:name w:val="List Continue 4"/>
    <w:basedOn w:val="37"/>
    <w:qFormat/>
    <w:uiPriority w:val="99"/>
    <w:pPr>
      <w:ind w:left="1800"/>
    </w:pPr>
  </w:style>
  <w:style w:type="paragraph" w:styleId="57">
    <w:name w:val="toc 4"/>
    <w:basedOn w:val="41"/>
    <w:next w:val="1"/>
    <w:semiHidden/>
    <w:qFormat/>
    <w:uiPriority w:val="99"/>
    <w:pPr>
      <w:tabs>
        <w:tab w:val="clear" w:pos="-18551"/>
      </w:tabs>
      <w:spacing w:after="0" w:line="240" w:lineRule="auto"/>
      <w:ind w:left="660"/>
    </w:pPr>
    <w:rPr>
      <w:rFonts w:ascii="Calibri" w:hAnsi="Calibri" w:cs="Calibri"/>
      <w:sz w:val="18"/>
      <w:szCs w:val="18"/>
    </w:rPr>
  </w:style>
  <w:style w:type="paragraph" w:styleId="58">
    <w:name w:val="Subtitle"/>
    <w:basedOn w:val="1"/>
    <w:link w:val="132"/>
    <w:qFormat/>
    <w:uiPriority w:val="99"/>
    <w:pPr>
      <w:widowControl/>
      <w:spacing w:before="240" w:after="60" w:line="312" w:lineRule="auto"/>
      <w:jc w:val="center"/>
      <w:outlineLvl w:val="1"/>
    </w:pPr>
    <w:rPr>
      <w:rFonts w:ascii="Arial" w:hAnsi="Arial" w:cs="Arial"/>
      <w:b/>
      <w:bCs/>
      <w:kern w:val="28"/>
      <w:sz w:val="32"/>
      <w:szCs w:val="32"/>
    </w:rPr>
  </w:style>
  <w:style w:type="paragraph" w:styleId="59">
    <w:name w:val="List Number 5"/>
    <w:basedOn w:val="18"/>
    <w:qFormat/>
    <w:uiPriority w:val="99"/>
    <w:pPr>
      <w:ind w:left="2160"/>
    </w:pPr>
  </w:style>
  <w:style w:type="paragraph" w:styleId="60">
    <w:name w:val="footnote text"/>
    <w:basedOn w:val="31"/>
    <w:link w:val="113"/>
    <w:semiHidden/>
    <w:qFormat/>
    <w:uiPriority w:val="99"/>
  </w:style>
  <w:style w:type="paragraph" w:styleId="61">
    <w:name w:val="toc 6"/>
    <w:basedOn w:val="1"/>
    <w:next w:val="1"/>
    <w:semiHidden/>
    <w:qFormat/>
    <w:uiPriority w:val="99"/>
    <w:pPr>
      <w:widowControl/>
      <w:ind w:left="1100"/>
      <w:jc w:val="left"/>
    </w:pPr>
    <w:rPr>
      <w:kern w:val="0"/>
      <w:sz w:val="18"/>
      <w:szCs w:val="18"/>
    </w:rPr>
  </w:style>
  <w:style w:type="paragraph" w:styleId="62">
    <w:name w:val="List 5"/>
    <w:basedOn w:val="15"/>
    <w:qFormat/>
    <w:uiPriority w:val="99"/>
    <w:pPr>
      <w:ind w:left="1800"/>
    </w:pPr>
  </w:style>
  <w:style w:type="paragraph" w:styleId="63">
    <w:name w:val="table of figures"/>
    <w:basedOn w:val="41"/>
    <w:next w:val="1"/>
    <w:semiHidden/>
    <w:qFormat/>
    <w:uiPriority w:val="99"/>
  </w:style>
  <w:style w:type="paragraph" w:styleId="64">
    <w:name w:val="toc 2"/>
    <w:basedOn w:val="1"/>
    <w:next w:val="1"/>
    <w:qFormat/>
    <w:uiPriority w:val="39"/>
    <w:pPr>
      <w:widowControl/>
      <w:tabs>
        <w:tab w:val="right" w:leader="dot" w:pos="8296"/>
      </w:tabs>
      <w:ind w:left="220"/>
      <w:jc w:val="left"/>
    </w:pPr>
    <w:rPr>
      <w:rFonts w:ascii="Times New Roman" w:hAnsi="Times New Roman" w:eastAsia="华文仿宋" w:cs="Times New Roman"/>
      <w:kern w:val="0"/>
      <w:sz w:val="22"/>
      <w:szCs w:val="22"/>
    </w:rPr>
  </w:style>
  <w:style w:type="paragraph" w:styleId="65">
    <w:name w:val="toc 9"/>
    <w:basedOn w:val="1"/>
    <w:next w:val="1"/>
    <w:semiHidden/>
    <w:qFormat/>
    <w:uiPriority w:val="99"/>
    <w:pPr>
      <w:widowControl/>
      <w:ind w:left="1760"/>
      <w:jc w:val="left"/>
    </w:pPr>
    <w:rPr>
      <w:kern w:val="0"/>
      <w:sz w:val="18"/>
      <w:szCs w:val="18"/>
    </w:rPr>
  </w:style>
  <w:style w:type="paragraph" w:styleId="66">
    <w:name w:val="List 4"/>
    <w:basedOn w:val="15"/>
    <w:qFormat/>
    <w:uiPriority w:val="99"/>
    <w:pPr>
      <w:ind w:left="1440"/>
    </w:pPr>
  </w:style>
  <w:style w:type="paragraph" w:styleId="67">
    <w:name w:val="List Continue 2"/>
    <w:basedOn w:val="37"/>
    <w:qFormat/>
    <w:uiPriority w:val="99"/>
    <w:pPr>
      <w:ind w:left="1080"/>
    </w:pPr>
  </w:style>
  <w:style w:type="paragraph" w:styleId="68">
    <w:name w:val="Message Header"/>
    <w:basedOn w:val="3"/>
    <w:link w:val="123"/>
    <w:qFormat/>
    <w:uiPriority w:val="99"/>
    <w:pPr>
      <w:keepLines/>
      <w:tabs>
        <w:tab w:val="left" w:pos="1560"/>
      </w:tabs>
      <w:spacing w:after="0" w:line="415" w:lineRule="atLeast"/>
      <w:ind w:left="1560" w:hanging="720"/>
    </w:pPr>
    <w:rPr>
      <w:sz w:val="18"/>
      <w:szCs w:val="18"/>
    </w:rPr>
  </w:style>
  <w:style w:type="paragraph" w:styleId="6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0">
    <w:name w:val="List Continue 3"/>
    <w:basedOn w:val="37"/>
    <w:qFormat/>
    <w:uiPriority w:val="99"/>
    <w:pPr>
      <w:ind w:left="1440"/>
    </w:pPr>
  </w:style>
  <w:style w:type="paragraph" w:styleId="71">
    <w:name w:val="index 1"/>
    <w:basedOn w:val="26"/>
    <w:next w:val="1"/>
    <w:semiHidden/>
    <w:qFormat/>
    <w:uiPriority w:val="99"/>
    <w:rPr>
      <w:sz w:val="21"/>
      <w:szCs w:val="21"/>
    </w:rPr>
  </w:style>
  <w:style w:type="paragraph" w:styleId="72">
    <w:name w:val="index 2"/>
    <w:basedOn w:val="26"/>
    <w:next w:val="1"/>
    <w:semiHidden/>
    <w:qFormat/>
    <w:uiPriority w:val="99"/>
    <w:pPr>
      <w:spacing w:line="240" w:lineRule="auto"/>
      <w:ind w:hanging="240"/>
    </w:pPr>
    <w:rPr>
      <w:sz w:val="21"/>
      <w:szCs w:val="21"/>
    </w:rPr>
  </w:style>
  <w:style w:type="paragraph" w:styleId="73">
    <w:name w:val="Title"/>
    <w:basedOn w:val="8"/>
    <w:next w:val="58"/>
    <w:link w:val="131"/>
    <w:qFormat/>
    <w:uiPriority w:val="99"/>
    <w:pPr>
      <w:spacing w:before="140" w:line="240" w:lineRule="auto"/>
      <w:jc w:val="center"/>
    </w:pPr>
    <w:rPr>
      <w:caps/>
      <w:spacing w:val="60"/>
      <w:sz w:val="44"/>
      <w:szCs w:val="44"/>
    </w:rPr>
  </w:style>
  <w:style w:type="table" w:styleId="75">
    <w:name w:val="Table Classic 1"/>
    <w:basedOn w:val="74"/>
    <w:qFormat/>
    <w:uiPriority w:val="99"/>
    <w:pPr>
      <w:widowControl w:val="0"/>
      <w:jc w:val="both"/>
    </w:pPr>
    <w:rPr>
      <w:rFonts w:ascii="Times New Roman" w:hAnsi="Times New Roman"/>
    </w:rPr>
    <w:tblPr>
      <w:tblBorders>
        <w:top w:val="single" w:color="000000" w:sz="12" w:space="0"/>
        <w:bottom w:val="single" w:color="000000" w:sz="12" w:space="0"/>
      </w:tblBorders>
    </w:tbl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76">
    <w:name w:val="Table Simple 1"/>
    <w:basedOn w:val="74"/>
    <w:qFormat/>
    <w:uiPriority w:val="99"/>
    <w:pPr>
      <w:widowControl w:val="0"/>
      <w:jc w:val="both"/>
    </w:pPr>
    <w:rPr>
      <w:rFonts w:ascii="Times New Roman" w:hAnsi="Times New Roman"/>
    </w:rPr>
    <w:tblPr>
      <w:tblBorders>
        <w:top w:val="single" w:color="008000" w:sz="12" w:space="0"/>
        <w:bottom w:val="single" w:color="008000" w:sz="12" w:space="0"/>
      </w:tblBorders>
    </w:tbl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78">
    <w:name w:val="Strong"/>
    <w:qFormat/>
    <w:uiPriority w:val="99"/>
    <w:rPr>
      <w:b/>
      <w:bCs/>
    </w:rPr>
  </w:style>
  <w:style w:type="character" w:styleId="79">
    <w:name w:val="endnote reference"/>
    <w:semiHidden/>
    <w:qFormat/>
    <w:uiPriority w:val="99"/>
    <w:rPr>
      <w:vertAlign w:val="superscript"/>
    </w:rPr>
  </w:style>
  <w:style w:type="character" w:styleId="80">
    <w:name w:val="page number"/>
    <w:qFormat/>
    <w:uiPriority w:val="99"/>
    <w:rPr>
      <w:sz w:val="24"/>
      <w:szCs w:val="24"/>
    </w:rPr>
  </w:style>
  <w:style w:type="character" w:styleId="81">
    <w:name w:val="Emphasis"/>
    <w:qFormat/>
    <w:uiPriority w:val="99"/>
    <w:rPr>
      <w:rFonts w:ascii="Arial" w:hAnsi="Arial" w:cs="Arial"/>
      <w:b/>
      <w:bCs/>
      <w:spacing w:val="-10"/>
      <w:sz w:val="18"/>
      <w:szCs w:val="18"/>
    </w:rPr>
  </w:style>
  <w:style w:type="character" w:styleId="82">
    <w:name w:val="line number"/>
    <w:qFormat/>
    <w:uiPriority w:val="99"/>
    <w:rPr>
      <w:sz w:val="18"/>
      <w:szCs w:val="18"/>
    </w:rPr>
  </w:style>
  <w:style w:type="character" w:styleId="83">
    <w:name w:val="Hyperlink"/>
    <w:qFormat/>
    <w:uiPriority w:val="99"/>
    <w:rPr>
      <w:color w:val="0000FF"/>
      <w:u w:val="single"/>
    </w:rPr>
  </w:style>
  <w:style w:type="character" w:styleId="84">
    <w:name w:val="annotation reference"/>
    <w:semiHidden/>
    <w:qFormat/>
    <w:uiPriority w:val="99"/>
    <w:rPr>
      <w:sz w:val="16"/>
      <w:szCs w:val="16"/>
    </w:rPr>
  </w:style>
  <w:style w:type="character" w:styleId="85">
    <w:name w:val="footnote reference"/>
    <w:semiHidden/>
    <w:qFormat/>
    <w:uiPriority w:val="99"/>
    <w:rPr>
      <w:vertAlign w:val="superscript"/>
    </w:rPr>
  </w:style>
  <w:style w:type="character" w:customStyle="1" w:styleId="86">
    <w:name w:val="标题 1 字符"/>
    <w:link w:val="4"/>
    <w:qFormat/>
    <w:locked/>
    <w:uiPriority w:val="99"/>
    <w:rPr>
      <w:b/>
      <w:bCs/>
      <w:kern w:val="44"/>
      <w:sz w:val="44"/>
      <w:szCs w:val="44"/>
    </w:rPr>
  </w:style>
  <w:style w:type="character" w:customStyle="1" w:styleId="87">
    <w:name w:val="标题 2 字符"/>
    <w:link w:val="5"/>
    <w:qFormat/>
    <w:locked/>
    <w:uiPriority w:val="99"/>
    <w:rPr>
      <w:rFonts w:ascii="Arial" w:hAnsi="Arial" w:eastAsia="黑体" w:cs="Arial"/>
      <w:b/>
      <w:bCs/>
      <w:kern w:val="2"/>
      <w:sz w:val="32"/>
      <w:szCs w:val="32"/>
    </w:rPr>
  </w:style>
  <w:style w:type="character" w:customStyle="1" w:styleId="88">
    <w:name w:val="标题 3 字符"/>
    <w:link w:val="6"/>
    <w:qFormat/>
    <w:locked/>
    <w:uiPriority w:val="99"/>
    <w:rPr>
      <w:rFonts w:ascii="Times New Roman" w:hAnsi="Times New Roman" w:eastAsia="仿宋_GB2312" w:cs="Times New Roman"/>
      <w:b/>
      <w:bCs/>
      <w:sz w:val="32"/>
      <w:szCs w:val="32"/>
    </w:rPr>
  </w:style>
  <w:style w:type="character" w:customStyle="1" w:styleId="89">
    <w:name w:val="标题 4 字符"/>
    <w:link w:val="7"/>
    <w:qFormat/>
    <w:locked/>
    <w:uiPriority w:val="99"/>
    <w:rPr>
      <w:rFonts w:ascii="Garamond" w:hAnsi="Garamond" w:cs="Garamond"/>
      <w:i/>
      <w:iCs/>
      <w:spacing w:val="5"/>
      <w:kern w:val="20"/>
      <w:sz w:val="24"/>
      <w:szCs w:val="24"/>
    </w:rPr>
  </w:style>
  <w:style w:type="character" w:customStyle="1" w:styleId="90">
    <w:name w:val="标题 5 字符"/>
    <w:link w:val="9"/>
    <w:qFormat/>
    <w:locked/>
    <w:uiPriority w:val="99"/>
    <w:rPr>
      <w:rFonts w:ascii="Garamond" w:hAnsi="Garamond" w:cs="Garamond"/>
      <w:b/>
      <w:bCs/>
      <w:kern w:val="20"/>
      <w:sz w:val="22"/>
      <w:szCs w:val="22"/>
    </w:rPr>
  </w:style>
  <w:style w:type="character" w:customStyle="1" w:styleId="91">
    <w:name w:val="标题 6 字符"/>
    <w:link w:val="10"/>
    <w:qFormat/>
    <w:locked/>
    <w:uiPriority w:val="99"/>
    <w:rPr>
      <w:rFonts w:ascii="Garamond" w:hAnsi="Garamond" w:cs="Garamond"/>
      <w:i/>
      <w:iCs/>
      <w:spacing w:val="5"/>
      <w:kern w:val="20"/>
      <w:sz w:val="22"/>
      <w:szCs w:val="22"/>
    </w:rPr>
  </w:style>
  <w:style w:type="character" w:customStyle="1" w:styleId="92">
    <w:name w:val="标题 7 字符"/>
    <w:link w:val="11"/>
    <w:qFormat/>
    <w:locked/>
    <w:uiPriority w:val="99"/>
    <w:rPr>
      <w:rFonts w:ascii="Garamond" w:hAnsi="Garamond" w:cs="Garamond"/>
      <w:smallCaps/>
      <w:kern w:val="20"/>
      <w:sz w:val="22"/>
      <w:szCs w:val="22"/>
    </w:rPr>
  </w:style>
  <w:style w:type="character" w:customStyle="1" w:styleId="93">
    <w:name w:val="标题 8 字符"/>
    <w:link w:val="12"/>
    <w:qFormat/>
    <w:locked/>
    <w:uiPriority w:val="99"/>
    <w:rPr>
      <w:rFonts w:ascii="Garamond" w:hAnsi="Garamond" w:cs="Garamond"/>
      <w:i/>
      <w:iCs/>
      <w:spacing w:val="5"/>
      <w:kern w:val="20"/>
      <w:sz w:val="22"/>
      <w:szCs w:val="22"/>
    </w:rPr>
  </w:style>
  <w:style w:type="character" w:customStyle="1" w:styleId="94">
    <w:name w:val="标题 9 字符"/>
    <w:link w:val="13"/>
    <w:qFormat/>
    <w:locked/>
    <w:uiPriority w:val="99"/>
    <w:rPr>
      <w:rFonts w:ascii="Garamond" w:hAnsi="Garamond" w:cs="Garamond"/>
      <w:spacing w:val="-5"/>
      <w:kern w:val="20"/>
      <w:sz w:val="22"/>
      <w:szCs w:val="22"/>
    </w:rPr>
  </w:style>
  <w:style w:type="character" w:customStyle="1" w:styleId="95">
    <w:name w:val="页眉 字符"/>
    <w:link w:val="53"/>
    <w:qFormat/>
    <w:locked/>
    <w:uiPriority w:val="99"/>
    <w:rPr>
      <w:sz w:val="18"/>
      <w:szCs w:val="18"/>
    </w:rPr>
  </w:style>
  <w:style w:type="character" w:customStyle="1" w:styleId="96">
    <w:name w:val="页脚 字符"/>
    <w:link w:val="51"/>
    <w:qFormat/>
    <w:locked/>
    <w:uiPriority w:val="99"/>
    <w:rPr>
      <w:sz w:val="18"/>
      <w:szCs w:val="18"/>
    </w:rPr>
  </w:style>
  <w:style w:type="character" w:customStyle="1" w:styleId="97">
    <w:name w:val="文档结构图 字符"/>
    <w:link w:val="28"/>
    <w:qFormat/>
    <w:locked/>
    <w:uiPriority w:val="99"/>
    <w:rPr>
      <w:rFonts w:ascii="宋体" w:eastAsia="宋体" w:cs="宋体"/>
      <w:sz w:val="18"/>
      <w:szCs w:val="18"/>
    </w:rPr>
  </w:style>
  <w:style w:type="paragraph" w:customStyle="1" w:styleId="98">
    <w:name w:val="TOC 标题1"/>
    <w:basedOn w:val="4"/>
    <w:next w:val="1"/>
    <w:qFormat/>
    <w:uiPriority w:val="99"/>
    <w:pPr>
      <w:widowControl/>
      <w:spacing w:before="480" w:after="0" w:line="276" w:lineRule="auto"/>
      <w:jc w:val="left"/>
      <w:outlineLvl w:val="9"/>
    </w:pPr>
    <w:rPr>
      <w:rFonts w:ascii="Cambria" w:hAnsi="Cambria" w:cs="Cambria"/>
      <w:color w:val="365F91"/>
      <w:kern w:val="0"/>
      <w:sz w:val="28"/>
      <w:szCs w:val="28"/>
    </w:rPr>
  </w:style>
  <w:style w:type="character" w:customStyle="1" w:styleId="99">
    <w:name w:val="批注框文本 字符"/>
    <w:link w:val="50"/>
    <w:qFormat/>
    <w:locked/>
    <w:uiPriority w:val="99"/>
    <w:rPr>
      <w:sz w:val="18"/>
      <w:szCs w:val="18"/>
    </w:rPr>
  </w:style>
  <w:style w:type="paragraph" w:styleId="100">
    <w:name w:val="List Paragraph"/>
    <w:basedOn w:val="1"/>
    <w:qFormat/>
    <w:uiPriority w:val="99"/>
    <w:pPr>
      <w:ind w:firstLine="420" w:firstLineChars="200"/>
    </w:pPr>
  </w:style>
  <w:style w:type="character" w:customStyle="1" w:styleId="101">
    <w:name w:val="段 Char Char"/>
    <w:link w:val="102"/>
    <w:qFormat/>
    <w:locked/>
    <w:uiPriority w:val="99"/>
    <w:rPr>
      <w:rFonts w:ascii="宋体" w:hAnsi="Times New Roman" w:eastAsia="Times New Roman" w:cs="宋体"/>
      <w:sz w:val="21"/>
      <w:szCs w:val="21"/>
      <w:lang w:val="en-US" w:eastAsia="zh-CN"/>
    </w:rPr>
  </w:style>
  <w:style w:type="paragraph" w:customStyle="1" w:styleId="102">
    <w:name w:val="段"/>
    <w:link w:val="101"/>
    <w:qFormat/>
    <w:uiPriority w:val="99"/>
    <w:pPr>
      <w:autoSpaceDE w:val="0"/>
      <w:autoSpaceDN w:val="0"/>
      <w:ind w:firstLine="200" w:firstLineChars="200"/>
      <w:jc w:val="both"/>
    </w:pPr>
    <w:rPr>
      <w:rFonts w:ascii="宋体" w:hAnsi="Times New Roman" w:eastAsia="Times New Roman" w:cs="宋体"/>
      <w:sz w:val="21"/>
      <w:szCs w:val="21"/>
      <w:lang w:val="en-US" w:eastAsia="zh-CN" w:bidi="ar-SA"/>
    </w:rPr>
  </w:style>
  <w:style w:type="character" w:customStyle="1" w:styleId="103">
    <w:name w:val="正文文本 字符"/>
    <w:link w:val="3"/>
    <w:qFormat/>
    <w:locked/>
    <w:uiPriority w:val="99"/>
    <w:rPr>
      <w:rFonts w:ascii="Garamond" w:hAnsi="Garamond" w:cs="Garamond"/>
      <w:sz w:val="22"/>
      <w:szCs w:val="22"/>
    </w:rPr>
  </w:style>
  <w:style w:type="paragraph" w:customStyle="1" w:styleId="104">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05">
    <w:name w:val="Char Char Char Char"/>
    <w:basedOn w:val="1"/>
    <w:next w:val="1"/>
    <w:qFormat/>
    <w:uiPriority w:val="99"/>
    <w:pPr>
      <w:widowControl/>
      <w:spacing w:line="360" w:lineRule="auto"/>
      <w:ind w:firstLine="200" w:firstLineChars="200"/>
      <w:jc w:val="left"/>
    </w:pPr>
    <w:rPr>
      <w:rFonts w:ascii="宋体" w:hAnsi="宋体" w:eastAsia="汉鼎简书宋" w:cs="宋体"/>
      <w:kern w:val="0"/>
      <w:sz w:val="24"/>
      <w:szCs w:val="24"/>
    </w:rPr>
  </w:style>
  <w:style w:type="paragraph" w:customStyle="1" w:styleId="106">
    <w:name w:val="标语"/>
    <w:basedOn w:val="1"/>
    <w:qFormat/>
    <w:uiPriority w:val="99"/>
    <w:pPr>
      <w:widowControl/>
      <w:shd w:val="pct10" w:color="auto" w:fill="FFFFFF"/>
      <w:ind w:left="14"/>
      <w:jc w:val="left"/>
    </w:pPr>
    <w:rPr>
      <w:rFonts w:ascii="Impact" w:hAnsi="Impact" w:eastAsia="黑体" w:cs="Impact"/>
      <w:caps/>
      <w:color w:val="FFFFFF"/>
      <w:spacing w:val="20"/>
      <w:kern w:val="0"/>
      <w:position w:val="12"/>
      <w:sz w:val="48"/>
      <w:szCs w:val="48"/>
    </w:rPr>
  </w:style>
  <w:style w:type="paragraph" w:customStyle="1" w:styleId="107">
    <w:name w:val="附言"/>
    <w:basedOn w:val="3"/>
    <w:next w:val="1"/>
    <w:qFormat/>
    <w:uiPriority w:val="99"/>
    <w:pPr>
      <w:keepLines/>
      <w:spacing w:before="220" w:after="220" w:line="220" w:lineRule="atLeast"/>
    </w:pPr>
    <w:rPr>
      <w:sz w:val="18"/>
      <w:szCs w:val="18"/>
    </w:rPr>
  </w:style>
  <w:style w:type="paragraph" w:customStyle="1" w:styleId="108">
    <w:name w:val="公司名"/>
    <w:basedOn w:val="3"/>
    <w:qFormat/>
    <w:uiPriority w:val="99"/>
    <w:pPr>
      <w:keepLines/>
      <w:framePr w:w="8640" w:h="1440" w:wrap="notBeside" w:vAnchor="page" w:hAnchor="margin" w:xAlign="center" w:y="889"/>
      <w:spacing w:after="40" w:line="240" w:lineRule="atLeast"/>
      <w:jc w:val="center"/>
    </w:pPr>
    <w:rPr>
      <w:caps/>
      <w:spacing w:val="75"/>
      <w:kern w:val="18"/>
    </w:rPr>
  </w:style>
  <w:style w:type="paragraph" w:customStyle="1" w:styleId="109">
    <w:name w:val="关于"/>
    <w:basedOn w:val="3"/>
    <w:next w:val="107"/>
    <w:qFormat/>
    <w:uiPriority w:val="99"/>
    <w:pPr>
      <w:keepNext/>
      <w:keepLines/>
      <w:spacing w:after="0" w:line="220" w:lineRule="atLeast"/>
    </w:pPr>
    <w:rPr>
      <w:sz w:val="18"/>
      <w:szCs w:val="18"/>
    </w:rPr>
  </w:style>
  <w:style w:type="character" w:customStyle="1" w:styleId="110">
    <w:name w:val="宏文本 字符"/>
    <w:link w:val="2"/>
    <w:qFormat/>
    <w:locked/>
    <w:uiPriority w:val="99"/>
    <w:rPr>
      <w:rFonts w:ascii="Courier New" w:hAnsi="Courier New" w:cs="Courier New"/>
      <w:sz w:val="22"/>
      <w:szCs w:val="22"/>
    </w:rPr>
  </w:style>
  <w:style w:type="paragraph" w:customStyle="1" w:styleId="111">
    <w:name w:val="回信地址"/>
    <w:qFormat/>
    <w:uiPriority w:val="99"/>
    <w:pPr>
      <w:framePr w:w="8640" w:wrap="notBeside" w:vAnchor="page" w:hAnchor="page" w:x="1729" w:y="14401" w:anchorLock="1"/>
      <w:tabs>
        <w:tab w:val="left" w:pos="-18551"/>
      </w:tabs>
      <w:spacing w:line="240" w:lineRule="atLeast"/>
      <w:ind w:right="-240"/>
      <w:jc w:val="center"/>
    </w:pPr>
    <w:rPr>
      <w:rFonts w:ascii="Garamond" w:hAnsi="Garamond" w:eastAsia="宋体" w:cs="Garamond"/>
      <w:caps/>
      <w:spacing w:val="30"/>
      <w:sz w:val="14"/>
      <w:szCs w:val="14"/>
      <w:lang w:val="en-US" w:eastAsia="zh-CN" w:bidi="ar-SA"/>
    </w:rPr>
  </w:style>
  <w:style w:type="paragraph" w:customStyle="1" w:styleId="112">
    <w:name w:val="基准页眉样式"/>
    <w:basedOn w:val="3"/>
    <w:qFormat/>
    <w:uiPriority w:val="99"/>
    <w:pPr>
      <w:keepLines/>
      <w:tabs>
        <w:tab w:val="center" w:pos="-18551"/>
        <w:tab w:val="right" w:pos="4320"/>
      </w:tabs>
      <w:spacing w:after="0" w:line="240" w:lineRule="atLeast"/>
      <w:jc w:val="center"/>
    </w:pPr>
    <w:rPr>
      <w:smallCaps/>
      <w:spacing w:val="15"/>
    </w:rPr>
  </w:style>
  <w:style w:type="character" w:customStyle="1" w:styleId="113">
    <w:name w:val="脚注文本 字符"/>
    <w:link w:val="60"/>
    <w:qFormat/>
    <w:locked/>
    <w:uiPriority w:val="99"/>
    <w:rPr>
      <w:rFonts w:ascii="Garamond" w:hAnsi="Garamond" w:cs="Garamond"/>
      <w:sz w:val="18"/>
      <w:szCs w:val="18"/>
    </w:rPr>
  </w:style>
  <w:style w:type="character" w:customStyle="1" w:styleId="114">
    <w:name w:val="结束语 字符"/>
    <w:link w:val="32"/>
    <w:qFormat/>
    <w:locked/>
    <w:uiPriority w:val="99"/>
    <w:rPr>
      <w:rFonts w:ascii="Garamond" w:hAnsi="Garamond" w:cs="Garamond"/>
      <w:sz w:val="22"/>
      <w:szCs w:val="22"/>
    </w:rPr>
  </w:style>
  <w:style w:type="paragraph" w:customStyle="1" w:styleId="115">
    <w:name w:val="块引用"/>
    <w:basedOn w:val="3"/>
    <w:qFormat/>
    <w:uiPriority w:val="99"/>
    <w:pPr>
      <w:keepLines/>
      <w:pBdr>
        <w:top w:val="single" w:color="808080" w:sz="6" w:space="14"/>
        <w:left w:val="single" w:color="808080" w:sz="6" w:space="14"/>
        <w:bottom w:val="single" w:color="808080" w:sz="6" w:space="14"/>
        <w:right w:val="single" w:color="808080" w:sz="6" w:space="14"/>
      </w:pBdr>
      <w:spacing w:after="240" w:line="240" w:lineRule="atLeast"/>
      <w:ind w:left="720" w:right="720"/>
    </w:pPr>
    <w:rPr>
      <w:rFonts w:eastAsia="楷体_GB2312"/>
      <w:i/>
      <w:iCs/>
    </w:rPr>
  </w:style>
  <w:style w:type="paragraph" w:customStyle="1" w:styleId="116">
    <w:name w:val="连续正文文字"/>
    <w:basedOn w:val="3"/>
    <w:qFormat/>
    <w:uiPriority w:val="99"/>
    <w:pPr>
      <w:keepNext/>
      <w:spacing w:after="240" w:line="240" w:lineRule="atLeast"/>
      <w:ind w:firstLine="360"/>
    </w:pPr>
  </w:style>
  <w:style w:type="character" w:customStyle="1" w:styleId="117">
    <w:name w:val="批注文字 字符"/>
    <w:link w:val="30"/>
    <w:qFormat/>
    <w:locked/>
    <w:uiPriority w:val="99"/>
    <w:rPr>
      <w:rFonts w:ascii="Garamond" w:hAnsi="Garamond" w:cs="Garamond"/>
      <w:sz w:val="18"/>
      <w:szCs w:val="18"/>
    </w:rPr>
  </w:style>
  <w:style w:type="character" w:customStyle="1" w:styleId="118">
    <w:name w:val="签名 字符"/>
    <w:link w:val="54"/>
    <w:qFormat/>
    <w:locked/>
    <w:uiPriority w:val="99"/>
    <w:rPr>
      <w:rFonts w:ascii="Garamond" w:hAnsi="Garamond" w:cs="Garamond"/>
      <w:sz w:val="18"/>
      <w:szCs w:val="18"/>
    </w:rPr>
  </w:style>
  <w:style w:type="paragraph" w:customStyle="1" w:styleId="119">
    <w:name w:val="签名 - 姓名"/>
    <w:basedOn w:val="54"/>
    <w:next w:val="1"/>
    <w:qFormat/>
    <w:uiPriority w:val="99"/>
    <w:pPr>
      <w:spacing w:before="720"/>
    </w:pPr>
  </w:style>
  <w:style w:type="paragraph" w:customStyle="1" w:styleId="120">
    <w:name w:val="签名 - 职位"/>
    <w:basedOn w:val="54"/>
    <w:next w:val="109"/>
    <w:qFormat/>
    <w:uiPriority w:val="99"/>
    <w:pPr>
      <w:spacing w:before="0"/>
    </w:pPr>
  </w:style>
  <w:style w:type="character" w:customStyle="1" w:styleId="121">
    <w:name w:val="日期 字符"/>
    <w:link w:val="47"/>
    <w:qFormat/>
    <w:locked/>
    <w:uiPriority w:val="99"/>
    <w:rPr>
      <w:rFonts w:ascii="Garamond" w:hAnsi="Garamond" w:cs="Garamond"/>
      <w:sz w:val="18"/>
      <w:szCs w:val="18"/>
    </w:rPr>
  </w:style>
  <w:style w:type="character" w:customStyle="1" w:styleId="122">
    <w:name w:val="上标"/>
    <w:qFormat/>
    <w:uiPriority w:val="99"/>
    <w:rPr>
      <w:vertAlign w:val="superscript"/>
    </w:rPr>
  </w:style>
  <w:style w:type="character" w:customStyle="1" w:styleId="123">
    <w:name w:val="信息标题 字符"/>
    <w:link w:val="68"/>
    <w:qFormat/>
    <w:locked/>
    <w:uiPriority w:val="99"/>
    <w:rPr>
      <w:rFonts w:ascii="Garamond" w:hAnsi="Garamond" w:cs="Garamond"/>
      <w:sz w:val="18"/>
      <w:szCs w:val="18"/>
    </w:rPr>
  </w:style>
  <w:style w:type="paragraph" w:customStyle="1" w:styleId="124">
    <w:name w:val="首消息标题"/>
    <w:basedOn w:val="68"/>
    <w:next w:val="68"/>
    <w:qFormat/>
    <w:uiPriority w:val="99"/>
  </w:style>
  <w:style w:type="paragraph" w:customStyle="1" w:styleId="125">
    <w:name w:val="尾消息标题"/>
    <w:basedOn w:val="68"/>
    <w:next w:val="3"/>
    <w:qFormat/>
    <w:uiPriority w:val="99"/>
    <w:pPr>
      <w:pBdr>
        <w:bottom w:val="single" w:color="auto" w:sz="6" w:space="22"/>
      </w:pBdr>
      <w:spacing w:after="400"/>
    </w:pPr>
  </w:style>
  <w:style w:type="character" w:customStyle="1" w:styleId="126">
    <w:name w:val="尾注文本 字符"/>
    <w:link w:val="48"/>
    <w:qFormat/>
    <w:locked/>
    <w:uiPriority w:val="99"/>
    <w:rPr>
      <w:rFonts w:ascii="Garamond" w:hAnsi="Garamond" w:cs="Garamond"/>
      <w:sz w:val="18"/>
      <w:szCs w:val="18"/>
    </w:rPr>
  </w:style>
  <w:style w:type="paragraph" w:customStyle="1" w:styleId="127">
    <w:name w:val="文档标签"/>
    <w:next w:val="1"/>
    <w:qFormat/>
    <w:uiPriority w:val="99"/>
    <w:pPr>
      <w:pBdr>
        <w:top w:val="single" w:color="808080" w:sz="6" w:space="6"/>
        <w:bottom w:val="single" w:color="808080" w:sz="6" w:space="6"/>
      </w:pBdr>
      <w:spacing w:line="240" w:lineRule="atLeast"/>
      <w:jc w:val="center"/>
    </w:pPr>
    <w:rPr>
      <w:rFonts w:ascii="Garamond" w:hAnsi="Garamond" w:eastAsia="宋体" w:cs="Garamond"/>
      <w:b/>
      <w:bCs/>
      <w:caps/>
      <w:spacing w:val="40"/>
      <w:sz w:val="18"/>
      <w:szCs w:val="18"/>
      <w:lang w:val="en-US" w:eastAsia="zh-CN" w:bidi="ar-SA"/>
    </w:rPr>
  </w:style>
  <w:style w:type="character" w:customStyle="1" w:styleId="128">
    <w:name w:val="消息标题号"/>
    <w:qFormat/>
    <w:uiPriority w:val="99"/>
    <w:rPr>
      <w:rFonts w:ascii="Arial" w:hAnsi="Arial" w:eastAsia="黑体" w:cs="Arial"/>
      <w:b/>
      <w:bCs/>
      <w:spacing w:val="-4"/>
      <w:sz w:val="21"/>
      <w:szCs w:val="21"/>
      <w:lang w:eastAsia="zh-CN"/>
    </w:rPr>
  </w:style>
  <w:style w:type="character" w:customStyle="1" w:styleId="129">
    <w:name w:val="引入重点"/>
    <w:qFormat/>
    <w:uiPriority w:val="99"/>
    <w:rPr>
      <w:caps/>
      <w:sz w:val="18"/>
      <w:szCs w:val="18"/>
    </w:rPr>
  </w:style>
  <w:style w:type="character" w:customStyle="1" w:styleId="130">
    <w:name w:val="正文文本缩进 字符"/>
    <w:link w:val="34"/>
    <w:qFormat/>
    <w:locked/>
    <w:uiPriority w:val="99"/>
    <w:rPr>
      <w:rFonts w:ascii="Garamond" w:hAnsi="Garamond" w:cs="Garamond"/>
      <w:sz w:val="22"/>
      <w:szCs w:val="22"/>
    </w:rPr>
  </w:style>
  <w:style w:type="character" w:customStyle="1" w:styleId="131">
    <w:name w:val="标题 字符"/>
    <w:link w:val="73"/>
    <w:qFormat/>
    <w:locked/>
    <w:uiPriority w:val="99"/>
    <w:rPr>
      <w:rFonts w:ascii="Garamond" w:hAnsi="Garamond" w:cs="Garamond"/>
      <w:caps/>
      <w:spacing w:val="60"/>
      <w:kern w:val="20"/>
      <w:sz w:val="44"/>
      <w:szCs w:val="44"/>
    </w:rPr>
  </w:style>
  <w:style w:type="character" w:customStyle="1" w:styleId="132">
    <w:name w:val="副标题 字符"/>
    <w:link w:val="58"/>
    <w:qFormat/>
    <w:locked/>
    <w:uiPriority w:val="99"/>
    <w:rPr>
      <w:rFonts w:ascii="Arial" w:hAnsi="Arial" w:cs="Arial"/>
      <w:b/>
      <w:bCs/>
      <w:kern w:val="28"/>
      <w:sz w:val="32"/>
      <w:szCs w:val="32"/>
    </w:rPr>
  </w:style>
  <w:style w:type="paragraph" w:customStyle="1" w:styleId="133">
    <w:name w:val="节标签"/>
    <w:basedOn w:val="8"/>
    <w:next w:val="3"/>
    <w:qFormat/>
    <w:uiPriority w:val="99"/>
    <w:pPr>
      <w:pBdr>
        <w:bottom w:val="single" w:color="808080" w:sz="6" w:space="24"/>
      </w:pBdr>
      <w:spacing w:after="720"/>
      <w:jc w:val="center"/>
    </w:pPr>
    <w:rPr>
      <w:caps/>
      <w:spacing w:val="80"/>
      <w:sz w:val="48"/>
      <w:szCs w:val="48"/>
    </w:rPr>
  </w:style>
  <w:style w:type="paragraph" w:customStyle="1" w:styleId="134">
    <w:name w:val="部分标签"/>
    <w:basedOn w:val="133"/>
    <w:qFormat/>
    <w:uiPriority w:val="99"/>
  </w:style>
  <w:style w:type="paragraph" w:customStyle="1" w:styleId="135">
    <w:name w:val="部分题目"/>
    <w:basedOn w:val="73"/>
    <w:qFormat/>
    <w:uiPriority w:val="99"/>
  </w:style>
  <w:style w:type="paragraph" w:customStyle="1" w:styleId="136">
    <w:name w:val="封页标题"/>
    <w:basedOn w:val="8"/>
    <w:next w:val="1"/>
    <w:qFormat/>
    <w:uiPriority w:val="99"/>
    <w:pPr>
      <w:spacing w:after="240" w:line="720" w:lineRule="atLeast"/>
      <w:jc w:val="center"/>
    </w:pPr>
    <w:rPr>
      <w:caps/>
      <w:spacing w:val="65"/>
      <w:sz w:val="64"/>
      <w:szCs w:val="64"/>
    </w:rPr>
  </w:style>
  <w:style w:type="paragraph" w:customStyle="1" w:styleId="137">
    <w:name w:val="副题目 – 封页"/>
    <w:basedOn w:val="136"/>
    <w:next w:val="3"/>
    <w:qFormat/>
    <w:uiPriority w:val="99"/>
    <w:pPr>
      <w:pBdr>
        <w:top w:val="single" w:color="808080" w:sz="6" w:space="12"/>
      </w:pBdr>
      <w:spacing w:after="0" w:line="440" w:lineRule="atLeast"/>
    </w:pPr>
    <w:rPr>
      <w:caps w:val="0"/>
      <w:smallCaps/>
      <w:spacing w:val="30"/>
      <w:sz w:val="44"/>
      <w:szCs w:val="44"/>
    </w:rPr>
  </w:style>
  <w:style w:type="paragraph" w:customStyle="1" w:styleId="138">
    <w:name w:val="节标题"/>
    <w:basedOn w:val="4"/>
    <w:qFormat/>
    <w:uiPriority w:val="99"/>
    <w:pPr>
      <w:framePr w:wrap="notBeside" w:vAnchor="text" w:hAnchor="text" w:y="1"/>
      <w:widowControl/>
      <w:spacing w:before="0" w:after="0" w:line="240" w:lineRule="atLeast"/>
      <w:jc w:val="center"/>
    </w:pPr>
    <w:rPr>
      <w:rFonts w:ascii="Garamond" w:hAnsi="Garamond" w:eastAsia="楷体_GB2312" w:cs="Garamond"/>
      <w:caps/>
      <w:spacing w:val="20"/>
      <w:kern w:val="16"/>
      <w:sz w:val="32"/>
      <w:szCs w:val="32"/>
    </w:rPr>
  </w:style>
  <w:style w:type="paragraph" w:customStyle="1" w:styleId="139">
    <w:name w:val="偶页脚样式"/>
    <w:basedOn w:val="51"/>
    <w:qFormat/>
    <w:uiPriority w:val="99"/>
    <w:pPr>
      <w:keepLines/>
      <w:widowControl/>
      <w:tabs>
        <w:tab w:val="clear" w:pos="4153"/>
        <w:tab w:val="clear" w:pos="8306"/>
      </w:tabs>
      <w:snapToGrid/>
      <w:spacing w:before="600" w:line="240" w:lineRule="atLeast"/>
      <w:ind w:left="-840" w:right="-840"/>
      <w:jc w:val="center"/>
    </w:pPr>
    <w:rPr>
      <w:rFonts w:ascii="Garamond" w:hAnsi="Garamond" w:cs="Garamond"/>
      <w:smallCaps/>
      <w:spacing w:val="15"/>
      <w:sz w:val="24"/>
      <w:szCs w:val="24"/>
    </w:rPr>
  </w:style>
  <w:style w:type="paragraph" w:customStyle="1" w:styleId="140">
    <w:name w:val="偶页页眉样式"/>
    <w:basedOn w:val="53"/>
    <w:qFormat/>
    <w:uiPriority w:val="99"/>
    <w:pPr>
      <w:keepLines/>
      <w:widowControl/>
      <w:pBdr>
        <w:bottom w:val="none" w:color="auto" w:sz="0" w:space="0"/>
      </w:pBdr>
      <w:tabs>
        <w:tab w:val="clear" w:pos="4153"/>
        <w:tab w:val="clear" w:pos="8306"/>
      </w:tabs>
      <w:snapToGrid/>
      <w:spacing w:after="480" w:line="240" w:lineRule="atLeast"/>
    </w:pPr>
    <w:rPr>
      <w:rFonts w:ascii="Garamond" w:hAnsi="Garamond" w:cs="Garamond"/>
      <w:i/>
      <w:iCs/>
      <w:spacing w:val="10"/>
      <w:sz w:val="22"/>
      <w:szCs w:val="22"/>
    </w:rPr>
  </w:style>
  <w:style w:type="paragraph" w:customStyle="1" w:styleId="141">
    <w:name w:val="奇页脚样式"/>
    <w:basedOn w:val="51"/>
    <w:qFormat/>
    <w:uiPriority w:val="99"/>
    <w:pPr>
      <w:keepLines/>
      <w:widowControl/>
      <w:tabs>
        <w:tab w:val="clear" w:pos="4153"/>
        <w:tab w:val="clear" w:pos="8306"/>
      </w:tabs>
      <w:snapToGrid/>
      <w:spacing w:before="600" w:line="240" w:lineRule="atLeast"/>
      <w:ind w:left="-840" w:right="-840"/>
      <w:jc w:val="center"/>
    </w:pPr>
    <w:rPr>
      <w:rFonts w:ascii="Garamond" w:hAnsi="Garamond" w:cs="Garamond"/>
      <w:smallCaps/>
      <w:spacing w:val="15"/>
      <w:sz w:val="24"/>
      <w:szCs w:val="24"/>
    </w:rPr>
  </w:style>
  <w:style w:type="paragraph" w:customStyle="1" w:styleId="142">
    <w:name w:val="奇页页眉样式"/>
    <w:basedOn w:val="53"/>
    <w:qFormat/>
    <w:uiPriority w:val="99"/>
    <w:pPr>
      <w:keepLines/>
      <w:widowControl/>
      <w:pBdr>
        <w:bottom w:val="none" w:color="auto" w:sz="0" w:space="0"/>
      </w:pBdr>
      <w:tabs>
        <w:tab w:val="clear" w:pos="4153"/>
        <w:tab w:val="clear" w:pos="8306"/>
      </w:tabs>
      <w:snapToGrid/>
      <w:spacing w:after="480" w:line="240" w:lineRule="atLeast"/>
    </w:pPr>
    <w:rPr>
      <w:rFonts w:ascii="Garamond" w:hAnsi="Garamond" w:cs="Garamond"/>
      <w:smallCaps/>
      <w:spacing w:val="15"/>
      <w:sz w:val="22"/>
      <w:szCs w:val="22"/>
    </w:rPr>
  </w:style>
  <w:style w:type="paragraph" w:customStyle="1" w:styleId="143">
    <w:name w:val="首页脚样式"/>
    <w:basedOn w:val="51"/>
    <w:qFormat/>
    <w:uiPriority w:val="99"/>
    <w:pPr>
      <w:keepLines/>
      <w:widowControl/>
      <w:tabs>
        <w:tab w:val="clear" w:pos="4153"/>
        <w:tab w:val="clear" w:pos="8306"/>
      </w:tabs>
      <w:snapToGrid/>
      <w:spacing w:before="600" w:line="240" w:lineRule="atLeast"/>
      <w:ind w:left="-840" w:right="-840"/>
      <w:jc w:val="center"/>
    </w:pPr>
    <w:rPr>
      <w:rFonts w:ascii="Garamond" w:hAnsi="Garamond" w:cs="Garamond"/>
      <w:smallCaps/>
      <w:spacing w:val="15"/>
      <w:sz w:val="24"/>
      <w:szCs w:val="24"/>
    </w:rPr>
  </w:style>
  <w:style w:type="paragraph" w:customStyle="1" w:styleId="144">
    <w:name w:val="首页页眉样式"/>
    <w:basedOn w:val="53"/>
    <w:qFormat/>
    <w:uiPriority w:val="99"/>
    <w:pPr>
      <w:keepLines/>
      <w:widowControl/>
      <w:pBdr>
        <w:bottom w:val="none" w:color="auto" w:sz="0" w:space="0"/>
      </w:pBdr>
      <w:tabs>
        <w:tab w:val="clear" w:pos="4153"/>
        <w:tab w:val="clear" w:pos="8306"/>
      </w:tabs>
      <w:snapToGrid/>
      <w:spacing w:after="480" w:line="240" w:lineRule="atLeast"/>
    </w:pPr>
    <w:rPr>
      <w:rFonts w:ascii="Garamond" w:hAnsi="Garamond" w:cs="Garamond"/>
      <w:smallCaps/>
      <w:spacing w:val="15"/>
      <w:sz w:val="22"/>
      <w:szCs w:val="22"/>
    </w:rPr>
  </w:style>
  <w:style w:type="paragraph" w:customStyle="1" w:styleId="145">
    <w:name w:val="章节副题目"/>
    <w:basedOn w:val="58"/>
    <w:qFormat/>
    <w:uiPriority w:val="99"/>
    <w:pPr>
      <w:keepNext/>
      <w:keepLines/>
      <w:spacing w:before="140" w:after="420" w:line="240" w:lineRule="auto"/>
      <w:outlineLvl w:val="9"/>
    </w:pPr>
    <w:rPr>
      <w:rFonts w:ascii="Garamond" w:hAnsi="Garamond" w:eastAsia="楷体_GB2312" w:cs="Garamond"/>
      <w:smallCaps/>
      <w:spacing w:val="20"/>
      <w:kern w:val="20"/>
      <w:sz w:val="27"/>
      <w:szCs w:val="27"/>
    </w:rPr>
  </w:style>
  <w:style w:type="paragraph" w:customStyle="1" w:styleId="146">
    <w:name w:val="章节号"/>
    <w:basedOn w:val="133"/>
    <w:qFormat/>
    <w:uiPriority w:val="99"/>
  </w:style>
  <w:style w:type="paragraph" w:customStyle="1" w:styleId="147">
    <w:name w:val="章节题目"/>
    <w:basedOn w:val="73"/>
    <w:qFormat/>
    <w:uiPriority w:val="99"/>
  </w:style>
  <w:style w:type="character" w:customStyle="1" w:styleId="148">
    <w:name w:val="重点强调"/>
    <w:qFormat/>
    <w:uiPriority w:val="99"/>
    <w:rPr>
      <w:b/>
      <w:bCs/>
      <w:caps/>
      <w:sz w:val="18"/>
      <w:szCs w:val="18"/>
    </w:rPr>
  </w:style>
  <w:style w:type="paragraph" w:styleId="149">
    <w:name w:val="No Spacing"/>
    <w:link w:val="150"/>
    <w:qFormat/>
    <w:uiPriority w:val="99"/>
    <w:rPr>
      <w:rFonts w:ascii="Calibri" w:hAnsi="Calibri" w:eastAsia="宋体" w:cs="Calibri"/>
      <w:sz w:val="22"/>
      <w:szCs w:val="22"/>
      <w:lang w:val="en-US" w:eastAsia="zh-CN" w:bidi="ar-SA"/>
    </w:rPr>
  </w:style>
  <w:style w:type="character" w:customStyle="1" w:styleId="150">
    <w:name w:val="无间隔 字符"/>
    <w:link w:val="149"/>
    <w:qFormat/>
    <w:locked/>
    <w:uiPriority w:val="99"/>
    <w:rPr>
      <w:sz w:val="22"/>
      <w:szCs w:val="22"/>
    </w:rPr>
  </w:style>
  <w:style w:type="character" w:customStyle="1" w:styleId="151">
    <w:name w:val="Char Char24"/>
    <w:qFormat/>
    <w:uiPriority w:val="99"/>
    <w:rPr>
      <w:rFonts w:ascii="Garamond" w:hAnsi="Garamond" w:eastAsia="宋体" w:cs="Garamond"/>
      <w:b/>
      <w:bCs/>
      <w:caps/>
      <w:spacing w:val="20"/>
      <w:kern w:val="16"/>
      <w:sz w:val="18"/>
      <w:szCs w:val="18"/>
      <w:lang w:val="en-US" w:eastAsia="zh-CN"/>
    </w:rPr>
  </w:style>
  <w:style w:type="character" w:customStyle="1" w:styleId="152">
    <w:name w:val="Char Char23"/>
    <w:qFormat/>
    <w:uiPriority w:val="99"/>
    <w:rPr>
      <w:rFonts w:ascii="Garamond" w:hAnsi="Garamond" w:eastAsia="宋体" w:cs="Garamond"/>
      <w:b/>
      <w:bCs/>
      <w:caps/>
      <w:spacing w:val="10"/>
      <w:kern w:val="20"/>
      <w:sz w:val="22"/>
      <w:szCs w:val="22"/>
      <w:lang w:val="en-US" w:eastAsia="zh-CN"/>
    </w:rPr>
  </w:style>
  <w:style w:type="character" w:customStyle="1" w:styleId="153">
    <w:name w:val="Char Char22"/>
    <w:qFormat/>
    <w:uiPriority w:val="99"/>
    <w:rPr>
      <w:rFonts w:ascii="Garamond" w:hAnsi="Garamond" w:eastAsia="黑体" w:cs="Garamond"/>
      <w:b/>
      <w:bCs/>
      <w:caps/>
      <w:kern w:val="20"/>
      <w:sz w:val="22"/>
      <w:szCs w:val="22"/>
      <w:lang w:val="en-US" w:eastAsia="zh-CN"/>
    </w:rPr>
  </w:style>
  <w:style w:type="character" w:customStyle="1" w:styleId="154">
    <w:name w:val="Char Char5"/>
    <w:qFormat/>
    <w:uiPriority w:val="99"/>
    <w:rPr>
      <w:rFonts w:ascii="Garamond" w:hAnsi="Garamond" w:eastAsia="宋体" w:cs="Garamond"/>
      <w:sz w:val="18"/>
      <w:szCs w:val="18"/>
      <w:lang w:val="en-US" w:eastAsia="zh-CN"/>
    </w:rPr>
  </w:style>
  <w:style w:type="character" w:customStyle="1" w:styleId="155">
    <w:name w:val="Char Char6"/>
    <w:qFormat/>
    <w:uiPriority w:val="99"/>
    <w:rPr>
      <w:rFonts w:ascii="Garamond" w:hAnsi="Garamond" w:eastAsia="宋体" w:cs="Garamond"/>
      <w:sz w:val="18"/>
      <w:szCs w:val="18"/>
      <w:lang w:val="en-US" w:eastAsia="zh-CN"/>
    </w:rPr>
  </w:style>
  <w:style w:type="paragraph" w:customStyle="1" w:styleId="156">
    <w:name w:val="Char Char Char Char1"/>
    <w:basedOn w:val="1"/>
    <w:qFormat/>
    <w:uiPriority w:val="99"/>
    <w:pPr>
      <w:jc w:val="center"/>
    </w:pPr>
    <w:rPr>
      <w:rFonts w:ascii="Times New Roman" w:hAnsi="Times New Roman" w:cs="Times New Roman"/>
    </w:rPr>
  </w:style>
  <w:style w:type="character" w:customStyle="1" w:styleId="157">
    <w:name w:val="apple-converted-space"/>
    <w:qFormat/>
    <w:uiPriority w:val="99"/>
  </w:style>
  <w:style w:type="paragraph" w:customStyle="1" w:styleId="158">
    <w:name w:val="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159">
    <w:name w:val="修订1"/>
    <w:qFormat/>
    <w:uiPriority w:val="99"/>
    <w:rPr>
      <w:rFonts w:ascii="Garamond" w:hAnsi="Garamond" w:eastAsia="宋体" w:cs="Garamond"/>
      <w:sz w:val="22"/>
      <w:szCs w:val="22"/>
      <w:lang w:val="en-US" w:eastAsia="zh-CN" w:bidi="ar-SA"/>
    </w:rPr>
  </w:style>
  <w:style w:type="character" w:customStyle="1" w:styleId="160">
    <w:name w:val="段 Char"/>
    <w:qFormat/>
    <w:uiPriority w:val="99"/>
    <w:rPr>
      <w:rFonts w:ascii="宋体" w:cs="宋体"/>
      <w:sz w:val="21"/>
      <w:szCs w:val="21"/>
      <w:lang w:val="en-US" w:eastAsia="zh-CN"/>
    </w:rPr>
  </w:style>
  <w:style w:type="character" w:customStyle="1" w:styleId="161">
    <w:name w:val="未处理的提及1"/>
    <w:semiHidden/>
    <w:qFormat/>
    <w:uiPriority w:val="99"/>
    <w:rPr>
      <w:color w:val="808080"/>
      <w:shd w:val="clear" w:color="auto" w:fill="auto"/>
    </w:rPr>
  </w:style>
  <w:style w:type="character" w:customStyle="1" w:styleId="162">
    <w:name w:val="Unresolved Mention"/>
    <w:semiHidden/>
    <w:qFormat/>
    <w:uiPriority w:val="99"/>
    <w:rPr>
      <w:color w:val="808080"/>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chart" Target="charts/chart10.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chart" Target="charts/chart9.xml"/><Relationship Id="rId18" Type="http://schemas.openxmlformats.org/officeDocument/2006/relationships/chart" Target="charts/chart8.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image" Target="media/image2.png"/><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Documents%20and%20Settings\Administrator\&#26700;&#38754;\&#26032;&#24314;%20Microsoft%20Office%20Excel%20&#24037;&#20316;&#34920;%20(&#33258;&#21160;&#20445;&#23384;&#30340;).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themeOverride" Target="../theme/themeOverride1.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F:\&#24037;&#20316;\&#20840;&#30465;&#32418;&#32447;&#25104;&#26524;\&#20840;&#30465;&#32418;&#32447;\&#32456;&#31295;\&#38468;&#34920;\&#24191;&#19996;&#30465;&#29983;&#24577;&#32418;&#32447;&#32479;&#35745;&#25253;&#34920;&#2031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000"/>
              <a:t>单位：公顷</a:t>
            </a:r>
            <a:endParaRPr lang="zh-CN" altLang="en-US" sz="1000"/>
          </a:p>
        </c:rich>
      </c:tx>
      <c:layout>
        <c:manualLayout>
          <c:xMode val="edge"/>
          <c:yMode val="edge"/>
          <c:x val="0.835431591344205"/>
          <c:y val="0.897349516393324"/>
        </c:manualLayout>
      </c:layout>
      <c:overlay val="0"/>
    </c:title>
    <c:autoTitleDeleted val="0"/>
    <c:view3D>
      <c:rotX val="30"/>
      <c:rotY val="140"/>
      <c:depthPercent val="100"/>
      <c:rAngAx val="0"/>
      <c:perspective val="0"/>
    </c:view3D>
    <c:floor>
      <c:thickness val="0"/>
    </c:floor>
    <c:sideWall>
      <c:thickness val="0"/>
    </c:sideWall>
    <c:backWall>
      <c:thickness val="0"/>
    </c:backWall>
    <c:plotArea>
      <c:layout>
        <c:manualLayout>
          <c:layoutTarget val="inner"/>
          <c:xMode val="edge"/>
          <c:yMode val="edge"/>
          <c:x val="0.0261482638203497"/>
          <c:y val="0.0931205635739273"/>
          <c:w val="0.676079396325465"/>
          <c:h val="0.706713327500729"/>
        </c:manualLayout>
      </c:layout>
      <c:pie3DChart>
        <c:varyColors val="1"/>
        <c:ser>
          <c:idx val="0"/>
          <c:order val="0"/>
          <c:explosion val="25"/>
          <c:dPt>
            <c:idx val="0"/>
            <c:bubble3D val="0"/>
          </c:dPt>
          <c:dPt>
            <c:idx val="1"/>
            <c:bubble3D val="0"/>
          </c:dPt>
          <c:dLbls>
            <c:dLbl>
              <c:idx val="0"/>
              <c:layout>
                <c:manualLayout>
                  <c:x val="0.178241361317998"/>
                  <c:y val="0.114728324705268"/>
                </c:manualLayout>
              </c:layout>
              <c:tx>
                <c:rich>
                  <a:bodyPr rot="0" spcFirstLastPara="0" vertOverflow="ellipsis" vert="horz" wrap="square" lIns="38100" tIns="19050" rIns="38100" bIns="19050" anchor="ctr" anchorCtr="1">
                    <a:spAutoFit/>
                  </a:bodyPr>
                  <a:lstStyle/>
                  <a:p>
                    <a:fld id="{ab197325-bcf3-428f-b539-d09f56ab9241}"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spAutoFit/>
                  </a:bodyPr>
                  <a:lstStyle/>
                  <a:p>
                    <a:fld id="{2f335333-fd09-4577-bcc9-09e6f3783bdb}"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'广东表1 森林红线划定面积统计表'!$E$1:$F$1</c:f>
              <c:strCache>
                <c:ptCount val="2"/>
                <c:pt idx="0">
                  <c:v>林业部门管理森林</c:v>
                </c:pt>
                <c:pt idx="1">
                  <c:v>非林业部门管理森林</c:v>
                </c:pt>
              </c:strCache>
            </c:strRef>
          </c:cat>
          <c:val>
            <c:numRef>
              <c:f>'广东表1 森林红线划定面积统计表'!$E$2:$F$2</c:f>
              <c:numCache>
                <c:formatCode>0.00_);[Red]\(0.00\)</c:formatCode>
                <c:ptCount val="2"/>
                <c:pt idx="0">
                  <c:v>9955121.52</c:v>
                </c:pt>
                <c:pt idx="1">
                  <c:v>558384.05</c:v>
                </c:pt>
              </c:numCache>
            </c:numRef>
          </c:val>
        </c:ser>
        <c:dLbls>
          <c:showLegendKey val="0"/>
          <c:showVal val="0"/>
          <c:showCatName val="0"/>
          <c:showSerName val="0"/>
          <c:showPercent val="1"/>
          <c:showBubbleSize val="0"/>
        </c:dLbls>
      </c:pie3DChart>
      <c:spPr>
        <a:noFill/>
        <a:ln>
          <a:noFill/>
        </a:ln>
      </c:spPr>
    </c:plotArea>
    <c:legend>
      <c:legendPos val="r"/>
      <c:layout>
        <c:manualLayout>
          <c:xMode val="edge"/>
          <c:yMode val="edge"/>
          <c:x val="0.673945678695931"/>
          <c:y val="0.338986941810491"/>
          <c:w val="0.297179133858269"/>
          <c:h val="0.1674343832021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28"/>
      <c:depthPercent val="100"/>
      <c:rAngAx val="0"/>
    </c:view3D>
    <c:floor>
      <c:thickness val="0"/>
    </c:floor>
    <c:sideWall>
      <c:thickness val="0"/>
    </c:sideWall>
    <c:backWall>
      <c:thickness val="0"/>
    </c:backWall>
    <c:plotArea>
      <c:layout>
        <c:manualLayout>
          <c:layoutTarget val="inner"/>
          <c:xMode val="edge"/>
          <c:yMode val="edge"/>
          <c:x val="0.0626223091976517"/>
          <c:y val="0.111109609958273"/>
          <c:w val="0.879973907371168"/>
          <c:h val="0.778077163947"/>
        </c:manualLayout>
      </c:layout>
      <c:pie3DChart>
        <c:varyColors val="1"/>
        <c:ser>
          <c:idx val="0"/>
          <c:order val="0"/>
          <c:explosion val="5"/>
          <c:dPt>
            <c:idx val="0"/>
            <c:bubble3D val="0"/>
            <c:spPr>
              <a:solidFill>
                <a:srgbClr val="C40000"/>
              </a:solidFill>
            </c:spPr>
          </c:dPt>
          <c:dPt>
            <c:idx val="1"/>
            <c:bubble3D val="0"/>
            <c:spPr>
              <a:solidFill>
                <a:srgbClr val="FFAA00"/>
              </a:solidFill>
            </c:spPr>
          </c:dPt>
          <c:dPt>
            <c:idx val="2"/>
            <c:bubble3D val="0"/>
            <c:spPr>
              <a:solidFill>
                <a:srgbClr val="FFFF73"/>
              </a:solidFill>
            </c:spPr>
          </c:dPt>
          <c:dPt>
            <c:idx val="3"/>
            <c:bubble3D val="0"/>
            <c:spPr>
              <a:solidFill>
                <a:srgbClr val="73B273"/>
              </a:solidFill>
            </c:spPr>
          </c:dPt>
          <c:dLbls>
            <c:dLbl>
              <c:idx val="0"/>
              <c:layout>
                <c:manualLayout>
                  <c:x val="-0.133577206958719"/>
                  <c:y val="-0.211749523266696"/>
                </c:manualLayout>
              </c:layout>
              <c:tx>
                <c:rich>
                  <a:bodyPr rot="0" spcFirstLastPara="0" vertOverflow="ellipsis" vert="horz" wrap="square" lIns="38100" tIns="19050" rIns="38100" bIns="19050" anchor="ctr" anchorCtr="1"/>
                  <a:lstStyle/>
                  <a:p>
                    <a:fld id="{da2f762f-8cdf-45db-9076-09a247959b6b}"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26211278384722"/>
                  <c:y val="-0.274607671360115"/>
                </c:manualLayout>
              </c:layout>
              <c:tx>
                <c:rich>
                  <a:bodyPr rot="0" spcFirstLastPara="0" vertOverflow="ellipsis" vert="horz" wrap="square" lIns="38100" tIns="19050" rIns="38100" bIns="19050" anchor="ctr" anchorCtr="1"/>
                  <a:lstStyle/>
                  <a:p>
                    <a:fld id="{a26749c6-a943-4e2a-8cf6-0c0b165b700d}"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27801181102363"/>
                  <c:y val="0.0373807961504812"/>
                </c:manualLayout>
              </c:layout>
              <c:tx>
                <c:rich>
                  <a:bodyPr rot="0" spcFirstLastPara="0" vertOverflow="ellipsis" vert="horz" wrap="square" lIns="38100" tIns="19050" rIns="38100" bIns="19050" anchor="ctr" anchorCtr="1"/>
                  <a:lstStyle/>
                  <a:p>
                    <a:fld id="{fc159a30-f57e-458f-9ff7-a8373ed12ced}"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239071084864393"/>
                  <c:y val="0.0965062700495772"/>
                </c:manualLayout>
              </c:layout>
              <c:tx>
                <c:rich>
                  <a:bodyPr rot="0" spcFirstLastPara="0" vertOverflow="ellipsis" vert="horz" wrap="square" lIns="38100" tIns="19050" rIns="38100" bIns="19050" anchor="ctr" anchorCtr="1"/>
                  <a:lstStyle/>
                  <a:p>
                    <a:fld id="{b2cb6290-f6fd-4ce5-ac82-7f4fb318f8f2}"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'广东表5 林地、湿地红线划定保护等级面积统计表'!$J$3:$M$3</c:f>
              <c:strCache>
                <c:ptCount val="4"/>
                <c:pt idx="0">
                  <c:v>Ⅰ级</c:v>
                </c:pt>
                <c:pt idx="1">
                  <c:v>Ⅱ级</c:v>
                </c:pt>
                <c:pt idx="2">
                  <c:v>Ⅲ级</c:v>
                </c:pt>
                <c:pt idx="3">
                  <c:v>Ⅳ级</c:v>
                </c:pt>
              </c:strCache>
            </c:strRef>
          </c:cat>
          <c:val>
            <c:numRef>
              <c:f>'广东表5 林地、湿地红线划定保护等级面积统计表'!$J$4:$M$4</c:f>
              <c:numCache>
                <c:formatCode>0.00_);[Red]\(0.00\)</c:formatCode>
                <c:ptCount val="4"/>
                <c:pt idx="0">
                  <c:v>106161.51</c:v>
                </c:pt>
                <c:pt idx="1">
                  <c:v>160715.829999999</c:v>
                </c:pt>
                <c:pt idx="2">
                  <c:v>273821.98</c:v>
                </c:pt>
                <c:pt idx="3">
                  <c:v>459255.01</c:v>
                </c:pt>
              </c:numCache>
            </c:numRef>
          </c:val>
        </c:ser>
        <c:dLbls>
          <c:showLegendKey val="0"/>
          <c:showVal val="0"/>
          <c:showCatName val="0"/>
          <c:showSerName val="0"/>
          <c:showPercent val="0"/>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538286546155"/>
          <c:y val="0.0403647516934818"/>
          <c:w val="0.850629237643644"/>
          <c:h val="0.937455579246624"/>
        </c:manualLayout>
      </c:layout>
      <c:barChart>
        <c:barDir val="bar"/>
        <c:grouping val="stacked"/>
        <c:varyColors val="0"/>
        <c:ser>
          <c:idx val="0"/>
          <c:order val="0"/>
          <c:spPr>
            <a:solidFill>
              <a:srgbClr val="92D050"/>
            </a:solidFill>
          </c:spPr>
          <c:invertIfNegative val="0"/>
          <c:dLbls>
            <c:dLbl>
              <c:idx val="0"/>
              <c:layout>
                <c:manualLayout>
                  <c:x val="0.15028726152314"/>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440187980455012"/>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23999668025686"/>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53353459276089"/>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764634361416291"/>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775823970620275"/>
                  <c:y val="-0.0029166594875859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8567655327669"/>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46259790648699"/>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251502702478396"/>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368510991462038"/>
                  <c:y val="5.34883196135642e-1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268725322378181"/>
                  <c:y val="0.0029175784099197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402654549604224"/>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13514653553681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3"/>
              <c:layout>
                <c:manualLayout>
                  <c:x val="0.399663461039705"/>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4"/>
              <c:layout>
                <c:manualLayout>
                  <c:x val="0.192924589959852"/>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5"/>
              <c:layout>
                <c:manualLayout>
                  <c:x val="0.426475781436413"/>
                  <c:y val="-0.0029175784099197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6"/>
              <c:layout>
                <c:manualLayout>
                  <c:x val="0.0846407934186093"/>
                  <c:y val="0.008752735229759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7"/>
              <c:layout>
                <c:manualLayout>
                  <c:x val="0.072698224974843"/>
                  <c:y val="0"/>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8"/>
              <c:layout>
                <c:manualLayout>
                  <c:x val="0.1148948575104"/>
                  <c:y val="0.0058351568198395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9"/>
              <c:layout>
                <c:manualLayout>
                  <c:x val="0.145893374000187"/>
                  <c:y val="0.0029175784099198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0"/>
              <c:layout>
                <c:manualLayout>
                  <c:x val="0.215383897170956"/>
                  <c:y val="-1.06976639227128e-16"/>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'广东表1 森林红线划定面积统计表'!$A$3:$A$23</c:f>
              <c:strCache>
                <c:ptCount val="21"/>
                <c:pt idx="0">
                  <c:v>广州市</c:v>
                </c:pt>
                <c:pt idx="1">
                  <c:v>韶关市</c:v>
                </c:pt>
                <c:pt idx="2">
                  <c:v>深圳市</c:v>
                </c:pt>
                <c:pt idx="3">
                  <c:v>珠海市</c:v>
                </c:pt>
                <c:pt idx="4">
                  <c:v>汕头市</c:v>
                </c:pt>
                <c:pt idx="5">
                  <c:v>佛山市</c:v>
                </c:pt>
                <c:pt idx="6">
                  <c:v>江门市</c:v>
                </c:pt>
                <c:pt idx="7">
                  <c:v>湛江市</c:v>
                </c:pt>
                <c:pt idx="8">
                  <c:v>茂名市</c:v>
                </c:pt>
                <c:pt idx="9">
                  <c:v>肇庆市</c:v>
                </c:pt>
                <c:pt idx="10">
                  <c:v>惠州市</c:v>
                </c:pt>
                <c:pt idx="11">
                  <c:v>梅州市</c:v>
                </c:pt>
                <c:pt idx="12">
                  <c:v>汕尾市</c:v>
                </c:pt>
                <c:pt idx="13">
                  <c:v>河源市</c:v>
                </c:pt>
                <c:pt idx="14">
                  <c:v>阳江市</c:v>
                </c:pt>
                <c:pt idx="15">
                  <c:v>清远市</c:v>
                </c:pt>
                <c:pt idx="16">
                  <c:v>东莞市</c:v>
                </c:pt>
                <c:pt idx="17">
                  <c:v>中山市</c:v>
                </c:pt>
                <c:pt idx="18">
                  <c:v>潮州市</c:v>
                </c:pt>
                <c:pt idx="19">
                  <c:v>揭阳市</c:v>
                </c:pt>
                <c:pt idx="20">
                  <c:v>云浮市</c:v>
                </c:pt>
              </c:strCache>
            </c:strRef>
          </c:cat>
          <c:val>
            <c:numRef>
              <c:f>'广东表1 森林红线划定面积统计表'!$D$3:$D$23</c:f>
              <c:numCache>
                <c:formatCode>0.00_);[Red]\(0.00\)</c:formatCode>
                <c:ptCount val="21"/>
                <c:pt idx="0">
                  <c:v>309326.89</c:v>
                </c:pt>
                <c:pt idx="1">
                  <c:v>1305602.61</c:v>
                </c:pt>
                <c:pt idx="2">
                  <c:v>80014.47</c:v>
                </c:pt>
                <c:pt idx="3">
                  <c:v>50281.91</c:v>
                </c:pt>
                <c:pt idx="4">
                  <c:v>63642.33</c:v>
                </c:pt>
                <c:pt idx="5">
                  <c:v>80125.95</c:v>
                </c:pt>
                <c:pt idx="6">
                  <c:v>425118.68</c:v>
                </c:pt>
                <c:pt idx="7">
                  <c:v>293894.32</c:v>
                </c:pt>
                <c:pt idx="8">
                  <c:v>646468.82</c:v>
                </c:pt>
                <c:pt idx="9">
                  <c:v>1050226.58</c:v>
                </c:pt>
                <c:pt idx="10">
                  <c:v>709676.78</c:v>
                </c:pt>
                <c:pt idx="11">
                  <c:v>1170656.82</c:v>
                </c:pt>
                <c:pt idx="12">
                  <c:v>250865.25</c:v>
                </c:pt>
                <c:pt idx="13">
                  <c:v>1148166.05</c:v>
                </c:pt>
                <c:pt idx="14">
                  <c:v>446574.79</c:v>
                </c:pt>
                <c:pt idx="15">
                  <c:v>1351892.61</c:v>
                </c:pt>
                <c:pt idx="16">
                  <c:v>91216.58</c:v>
                </c:pt>
                <c:pt idx="17">
                  <c:v>41172.16</c:v>
                </c:pt>
                <c:pt idx="18">
                  <c:v>184714.03</c:v>
                </c:pt>
                <c:pt idx="19">
                  <c:v>286934.23</c:v>
                </c:pt>
                <c:pt idx="20">
                  <c:v>526933.71</c:v>
                </c:pt>
              </c:numCache>
            </c:numRef>
          </c:val>
        </c:ser>
        <c:dLbls>
          <c:showLegendKey val="0"/>
          <c:showVal val="1"/>
          <c:showCatName val="0"/>
          <c:showSerName val="0"/>
          <c:showPercent val="0"/>
          <c:showBubbleSize val="0"/>
        </c:dLbls>
        <c:gapWidth val="49"/>
        <c:overlap val="100"/>
        <c:axId val="78191232"/>
        <c:axId val="78201216"/>
      </c:barChart>
      <c:catAx>
        <c:axId val="78191232"/>
        <c:scaling>
          <c:orientation val="maxMin"/>
        </c:scaling>
        <c:delete val="0"/>
        <c:axPos val="l"/>
        <c:numFmt formatCode="General" sourceLinked="0"/>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201216"/>
        <c:crosses val="autoZero"/>
        <c:auto val="1"/>
        <c:lblAlgn val="ctr"/>
        <c:lblOffset val="100"/>
        <c:noMultiLvlLbl val="0"/>
      </c:catAx>
      <c:valAx>
        <c:axId val="78201216"/>
        <c:scaling>
          <c:orientation val="minMax"/>
        </c:scaling>
        <c:delete val="1"/>
        <c:axPos val="t"/>
        <c:numFmt formatCode="#,##0_);[Red]\(#,##0\)"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8191232"/>
        <c:crosses val="autoZero"/>
        <c:crossBetween val="between"/>
      </c:valAx>
    </c:plotArea>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124"/>
      <c:depthPercent val="100"/>
      <c:rAngAx val="0"/>
    </c:view3D>
    <c:floor>
      <c:thickness val="0"/>
    </c:floor>
    <c:sideWall>
      <c:thickness val="0"/>
    </c:sideWall>
    <c:backWall>
      <c:thickness val="0"/>
    </c:backWall>
    <c:plotArea>
      <c:layout>
        <c:manualLayout>
          <c:layoutTarget val="inner"/>
          <c:xMode val="edge"/>
          <c:yMode val="edge"/>
          <c:x val="0.0708332977365171"/>
          <c:y val="0.207616455875027"/>
          <c:w val="0.813888888888891"/>
          <c:h val="0.689142692114942"/>
        </c:manualLayout>
      </c:layout>
      <c:pie3DChart>
        <c:varyColors val="1"/>
        <c:ser>
          <c:idx val="0"/>
          <c:order val="0"/>
          <c:explosion val="8"/>
          <c:dPt>
            <c:idx val="0"/>
            <c:bubble3D val="0"/>
          </c:dPt>
          <c:dPt>
            <c:idx val="1"/>
            <c:bubble3D val="0"/>
          </c:dPt>
          <c:dPt>
            <c:idx val="2"/>
            <c:bubble3D val="0"/>
          </c:dPt>
          <c:dLbls>
            <c:dLbl>
              <c:idx val="0"/>
              <c:layout>
                <c:manualLayout>
                  <c:x val="0.209334719236045"/>
                  <c:y val="0.152018320656094"/>
                </c:manualLayout>
              </c:layout>
              <c:tx>
                <c:rich>
                  <a:bodyPr rot="0" spcFirstLastPara="0" vertOverflow="ellipsis" vert="horz" wrap="square" lIns="38100" tIns="19050" rIns="38100" bIns="19050" anchor="ctr" anchorCtr="1"/>
                  <a:lstStyle/>
                  <a:p>
                    <a:fld id="{46afc713-9968-43ad-b975-dd654d5fdf55}"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278053850863578"/>
                  <c:y val="-0.0522566973745845"/>
                </c:manualLayout>
              </c:layout>
              <c:tx>
                <c:rich>
                  <a:bodyPr rot="0" spcFirstLastPara="0" vertOverflow="ellipsis" vert="horz" wrap="square" lIns="38100" tIns="19050" rIns="38100" bIns="19050" anchor="ctr" anchorCtr="1"/>
                  <a:lstStyle/>
                  <a:p>
                    <a:fld id="{b14f7d9e-dc3b-4dc4-a8d4-e47f460190b8}" type="VALUE">
                      <a:t>[VALUE]</a:t>
                    </a:fld>
                    <a:endParaRPr lang="en-US" altLang="zh-CN" b="0" i="0" u="none" strike="noStrike" baseline="0">
                      <a:latin typeface="Times New Roman" panose="02020603050405020304" charset="0"/>
                      <a:ea typeface="Times New Roman" panose="02020603050405020304" charset="0"/>
                      <a:cs typeface="+mn-ea"/>
                    </a:endParaRPr>
                  </a:p>
                  <a:p>
                    <a:fld id="{d3876e87-a2a5-4915-8a8b-705e4ac3f20a}"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02282847555448"/>
                  <c:y val="0.053973366643617"/>
                </c:manualLayout>
              </c:layout>
              <c:tx>
                <c:rich>
                  <a:bodyPr rot="0" spcFirstLastPara="0" vertOverflow="ellipsis" vert="horz" wrap="square" lIns="38100" tIns="19050" rIns="38100" bIns="19050" anchor="ctr" anchorCtr="1"/>
                  <a:lstStyle/>
                  <a:p>
                    <a:fld id="{39dddfba-46f1-498d-a3eb-491fad996e0c}" type="VALUE">
                      <a:t>[VALUE]</a:t>
                    </a:fld>
                    <a:endParaRPr lang="en-US" altLang="zh-CN" b="0" i="0" u="none" strike="noStrike" baseline="0">
                      <a:latin typeface="Times New Roman" panose="02020603050405020304" charset="0"/>
                      <a:ea typeface="Times New Roman" panose="02020603050405020304" charset="0"/>
                      <a:cs typeface="+mn-ea"/>
                    </a:endParaRPr>
                  </a:p>
                  <a:p>
                    <a:fld id="{7ee93f43-6790-4408-8f34-1cf7ddb1244a}"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'广东表2 林地红线划定面积统计表'!$E$3:$G$3</c:f>
              <c:strCache>
                <c:ptCount val="3"/>
                <c:pt idx="0">
                  <c:v>现状林地</c:v>
                </c:pt>
                <c:pt idx="1">
                  <c:v>被占林地</c:v>
                </c:pt>
                <c:pt idx="2">
                  <c:v>规划林地</c:v>
                </c:pt>
              </c:strCache>
            </c:strRef>
          </c:cat>
          <c:val>
            <c:numRef>
              <c:f>'广东表2 林地红线划定面积统计表'!$E$25:$G$25</c:f>
              <c:numCache>
                <c:formatCode>0.00_);[Red]\(0.00\)</c:formatCode>
                <c:ptCount val="3"/>
                <c:pt idx="0">
                  <c:v>10654424.73</c:v>
                </c:pt>
                <c:pt idx="1">
                  <c:v>34624.75</c:v>
                </c:pt>
                <c:pt idx="2">
                  <c:v>4017.03</c:v>
                </c:pt>
              </c:numCache>
            </c:numRef>
          </c:val>
        </c:ser>
        <c:dLbls>
          <c:showLegendKey val="0"/>
          <c:showVal val="1"/>
          <c:showCatName val="0"/>
          <c:showSerName val="0"/>
          <c:showPercent val="0"/>
          <c:showBubbleSize val="0"/>
        </c:dLbls>
      </c:pie3DChart>
    </c:plotArea>
    <c:legend>
      <c:legendPos val="t"/>
      <c:layout>
        <c:manualLayout>
          <c:xMode val="edge"/>
          <c:yMode val="edge"/>
          <c:x val="0.278729146198497"/>
          <c:y val="0.0679886685552408"/>
          <c:w val="0.442541517753319"/>
          <c:h val="0.068301844705672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60"/>
      <c:depthPercent val="100"/>
      <c:rAngAx val="0"/>
    </c:view3D>
    <c:floor>
      <c:thickness val="0"/>
    </c:floor>
    <c:sideWall>
      <c:thickness val="0"/>
    </c:sideWall>
    <c:backWall>
      <c:thickness val="0"/>
    </c:backWall>
    <c:plotArea>
      <c:layout>
        <c:manualLayout>
          <c:layoutTarget val="inner"/>
          <c:xMode val="edge"/>
          <c:yMode val="edge"/>
          <c:x val="0.158856736657918"/>
          <c:y val="0.168257874015748"/>
          <c:w val="0.685107392825897"/>
          <c:h val="0.678762029746282"/>
        </c:manualLayout>
      </c:layout>
      <c:pie3DChart>
        <c:varyColors val="1"/>
        <c:ser>
          <c:idx val="0"/>
          <c:order val="0"/>
          <c:tx>
            <c:strRef>
              <c:f>Sheet1!$B$15</c:f>
              <c:strCache>
                <c:ptCount val="1"/>
                <c:pt idx="0">
                  <c:v>面积（公顷）</c:v>
                </c:pt>
              </c:strCache>
            </c:strRef>
          </c:tx>
          <c:explosion val="4"/>
          <c:dPt>
            <c:idx val="0"/>
            <c:bubble3D val="0"/>
          </c:dPt>
          <c:dPt>
            <c:idx val="1"/>
            <c:bubble3D val="0"/>
          </c:dPt>
          <c:dLbls>
            <c:dLbl>
              <c:idx val="0"/>
              <c:layout>
                <c:manualLayout>
                  <c:x val="-0.265823162729666"/>
                  <c:y val="-0.22498797025371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en-US">
                        <a:latin typeface="Times New Roman" panose="02020603050405020304" charset="0"/>
                        <a:cs typeface="Times New Roman" panose="02020603050405020304" charset="0"/>
                      </a:rPr>
                      <a:t>4542923.33 </a:t>
                    </a:r>
                    <a:endParaRPr lang="en-US" altLang="en-US">
                      <a:latin typeface="Times New Roman" panose="02020603050405020304" charset="0"/>
                      <a:cs typeface="Times New Roman" panose="02020603050405020304" charset="0"/>
                    </a:endParaRPr>
                  </a:p>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en-US">
                        <a:latin typeface="Times New Roman" panose="02020603050405020304" charset="0"/>
                        <a:cs typeface="Times New Roman" panose="02020603050405020304" charset="0"/>
                      </a:rPr>
                      <a:t>42.48%</a:t>
                    </a:r>
                    <a:endParaRPr lang="en-US" altLang="en-US">
                      <a:latin typeface="Times New Roman" panose="02020603050405020304" charset="0"/>
                      <a:cs typeface="Times New Roman" panose="02020603050405020304" charset="0"/>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78892716535435"/>
                  <c:y val="0.108182414698163"/>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zh-CN" sz="1000" b="0" i="0" u="none" strike="noStrike" baseline="0">
                        <a:effectLst/>
                      </a:rPr>
                      <a:t>6150143.18</a:t>
                    </a:r>
                    <a:endParaRPr lang="en-US" altLang="zh-CN">
                      <a:latin typeface="Times New Roman" panose="02020603050405020304" charset="0"/>
                      <a:cs typeface="Times New Roman" panose="02020603050405020304" charset="0"/>
                    </a:endParaRPr>
                  </a:p>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r>
                      <a:rPr lang="en-US" altLang="zh-CN">
                        <a:latin typeface="Times New Roman" panose="02020603050405020304" charset="0"/>
                        <a:cs typeface="Times New Roman" panose="02020603050405020304" charset="0"/>
                      </a:rPr>
                      <a:t>57.52</a:t>
                    </a:r>
                    <a:r>
                      <a:rPr lang="en-US" altLang="en-US">
                        <a:latin typeface="Times New Roman" panose="02020603050405020304" charset="0"/>
                        <a:cs typeface="Times New Roman" panose="02020603050405020304" charset="0"/>
                      </a:rPr>
                      <a:t>%</a:t>
                    </a:r>
                    <a:endParaRPr lang="en-US" altLang="en-US">
                      <a:latin typeface="Times New Roman" panose="02020603050405020304" charset="0"/>
                      <a:cs typeface="Times New Roman" panose="02020603050405020304" charset="0"/>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Sheet1!$A$16:$A$17</c:f>
              <c:strCache>
                <c:ptCount val="2"/>
                <c:pt idx="0">
                  <c:v>生态林</c:v>
                </c:pt>
                <c:pt idx="1">
                  <c:v>商品林</c:v>
                </c:pt>
              </c:strCache>
            </c:strRef>
          </c:cat>
          <c:val>
            <c:numRef>
              <c:f>Sheet1!$B$16:$B$17</c:f>
              <c:numCache>
                <c:formatCode>General</c:formatCode>
                <c:ptCount val="2"/>
                <c:pt idx="0">
                  <c:v>480.8</c:v>
                </c:pt>
                <c:pt idx="1">
                  <c:v>615.09</c:v>
                </c:pt>
              </c:numCache>
            </c:numRef>
          </c:val>
        </c:ser>
        <c:ser>
          <c:idx val="1"/>
          <c:order val="1"/>
          <c:tx>
            <c:strRef>
              <c:f>Sheet1!$C$15</c:f>
              <c:strCache>
                <c:ptCount val="1"/>
                <c:pt idx="0">
                  <c:v>占比</c:v>
                </c:pt>
              </c:strCache>
            </c:strRef>
          </c:tx>
          <c:explosion val="25"/>
          <c:dPt>
            <c:idx val="0"/>
            <c:bubble3D val="0"/>
          </c:dPt>
          <c:dPt>
            <c:idx val="1"/>
            <c:bubble3D val="0"/>
          </c:dPt>
          <c:dLbls>
            <c:delete val="1"/>
          </c:dLbls>
          <c:cat>
            <c:strRef>
              <c:f>Sheet1!$A$16:$A$17</c:f>
              <c:strCache>
                <c:ptCount val="2"/>
                <c:pt idx="0">
                  <c:v>生态林</c:v>
                </c:pt>
                <c:pt idx="1">
                  <c:v>商品林</c:v>
                </c:pt>
              </c:strCache>
            </c:strRef>
          </c:cat>
          <c:val>
            <c:numRef>
              <c:f>Sheet1!$C$16:$C$17</c:f>
              <c:numCache>
                <c:formatCode>0.00%</c:formatCode>
                <c:ptCount val="2"/>
                <c:pt idx="0">
                  <c:v>0.439000000000003</c:v>
                </c:pt>
                <c:pt idx="1">
                  <c:v>0.561</c:v>
                </c:pt>
              </c:numCache>
            </c:numRef>
          </c:val>
        </c:ser>
        <c:dLbls>
          <c:showLegendKey val="0"/>
          <c:showVal val="0"/>
          <c:showCatName val="0"/>
          <c:showSerName val="0"/>
          <c:showPercent val="0"/>
          <c:showBubbleSize val="0"/>
        </c:dLbls>
      </c:pie3DChart>
    </c:plotArea>
    <c:legend>
      <c:legendPos val="t"/>
      <c:layout>
        <c:manualLayout>
          <c:xMode val="edge"/>
          <c:yMode val="edge"/>
          <c:x val="0.376273163967712"/>
          <c:y val="0.0412796697626419"/>
          <c:w val="0.24745347397613"/>
          <c:h val="0.0746456692913386"/>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00"/>
      <c:depthPercent val="100"/>
      <c:rAngAx val="0"/>
    </c:view3D>
    <c:floor>
      <c:thickness val="0"/>
    </c:floor>
    <c:sideWall>
      <c:thickness val="0"/>
    </c:sideWall>
    <c:backWall>
      <c:thickness val="0"/>
    </c:backWall>
    <c:plotArea>
      <c:layout>
        <c:manualLayout>
          <c:layoutTarget val="inner"/>
          <c:xMode val="edge"/>
          <c:yMode val="edge"/>
          <c:x val="0.0277777777777781"/>
          <c:y val="0.0740740740740741"/>
          <c:w val="0.791709755030621"/>
          <c:h val="0.898148148148148"/>
        </c:manualLayout>
      </c:layout>
      <c:pie3DChart>
        <c:varyColors val="1"/>
        <c:ser>
          <c:idx val="0"/>
          <c:order val="0"/>
          <c:explosion val="5"/>
          <c:dPt>
            <c:idx val="0"/>
            <c:bubble3D val="0"/>
            <c:spPr>
              <a:solidFill>
                <a:srgbClr val="267300"/>
              </a:solidFill>
            </c:spPr>
          </c:dPt>
          <c:dPt>
            <c:idx val="1"/>
            <c:bubble3D val="0"/>
            <c:spPr>
              <a:solidFill>
                <a:srgbClr val="4CE600"/>
              </a:solidFill>
            </c:spPr>
          </c:dPt>
          <c:dPt>
            <c:idx val="2"/>
            <c:bubble3D val="0"/>
            <c:spPr>
              <a:solidFill>
                <a:srgbClr val="D1FF73"/>
              </a:solidFill>
            </c:spPr>
          </c:dPt>
          <c:dLbls>
            <c:dLbl>
              <c:idx val="0"/>
              <c:layout>
                <c:manualLayout>
                  <c:x val="-0.1384804793139"/>
                  <c:y val="-0.35379106927595"/>
                </c:manualLayout>
              </c:layout>
              <c:tx>
                <c:rich>
                  <a:bodyPr rot="0" spcFirstLastPara="0" vertOverflow="ellipsis" vert="horz" wrap="square" lIns="38100" tIns="19050" rIns="38100" bIns="19050" anchor="ctr" anchorCtr="1"/>
                  <a:lstStyle/>
                  <a:p>
                    <a:fld id="{1013d7b0-6b21-462e-96d4-ab2a6975a156}"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0860687195884196"/>
                  <c:y val="0.183410021630032"/>
                </c:manualLayout>
              </c:layout>
              <c:tx>
                <c:rich>
                  <a:bodyPr rot="0" spcFirstLastPara="0" vertOverflow="ellipsis" vert="horz" wrap="square" lIns="38100" tIns="19050" rIns="38100" bIns="19050" anchor="ctr" anchorCtr="1"/>
                  <a:lstStyle/>
                  <a:p>
                    <a:fld id="{54a6e292-7415-4c51-8ae0-c5cd89fd3a58}"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155316828280714"/>
                  <c:y val="-0.197535373224927"/>
                </c:manualLayout>
              </c:layout>
              <c:tx>
                <c:rich>
                  <a:bodyPr rot="0" spcFirstLastPara="0" vertOverflow="ellipsis" vert="horz" wrap="square" lIns="38100" tIns="19050" rIns="38100" bIns="19050" anchor="ctr" anchorCtr="1">
                    <a:noAutofit/>
                  </a:bodyPr>
                  <a:lstStyle/>
                  <a:p>
                    <a:fld id="{76bb4379-9cda-4ec9-b221-d0c4f760ed36}"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no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131704005431093"/>
                      <c:h val="0.19622641509434"/>
                    </c:manualLayout>
                  </c15:layout>
                </c:ext>
              </c:extLst>
            </c:dLbl>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'广东表8 公益林按等级统计表'!$P$3:$R$3</c:f>
              <c:strCache>
                <c:ptCount val="3"/>
                <c:pt idx="0">
                  <c:v>国家级</c:v>
                </c:pt>
                <c:pt idx="1">
                  <c:v>省级</c:v>
                </c:pt>
                <c:pt idx="2">
                  <c:v>市县级</c:v>
                </c:pt>
              </c:strCache>
            </c:strRef>
          </c:cat>
          <c:val>
            <c:numRef>
              <c:f>'广东表8 公益林按等级统计表'!$P$4:$R$4</c:f>
              <c:numCache>
                <c:formatCode>0.00_);[Red]\(0.00\)</c:formatCode>
                <c:ptCount val="3"/>
                <c:pt idx="0">
                  <c:v>1516348.94</c:v>
                </c:pt>
                <c:pt idx="1">
                  <c:v>2959360.2</c:v>
                </c:pt>
                <c:pt idx="2">
                  <c:v>67214.19</c:v>
                </c:pt>
              </c:numCache>
            </c:numRef>
          </c:val>
        </c:ser>
        <c:dLbls>
          <c:showLegendKey val="0"/>
          <c:showVal val="0"/>
          <c:showCatName val="0"/>
          <c:showSerName val="0"/>
          <c:showPercent val="0"/>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50"/>
      <c:depthPercent val="100"/>
      <c:rAngAx val="0"/>
    </c:view3D>
    <c:floor>
      <c:thickness val="0"/>
    </c:floor>
    <c:sideWall>
      <c:thickness val="0"/>
    </c:sideWall>
    <c:backWall>
      <c:thickness val="0"/>
    </c:backWall>
    <c:plotArea>
      <c:layout>
        <c:manualLayout>
          <c:layoutTarget val="inner"/>
          <c:xMode val="edge"/>
          <c:yMode val="edge"/>
          <c:x val="0.0762607626076261"/>
          <c:y val="0.130119620003252"/>
          <c:w val="0.896678966789668"/>
          <c:h val="0.77548509976076"/>
        </c:manualLayout>
      </c:layout>
      <c:pie3DChart>
        <c:varyColors val="1"/>
        <c:ser>
          <c:idx val="0"/>
          <c:order val="0"/>
          <c:explosion val="0"/>
          <c:dPt>
            <c:idx val="0"/>
            <c:bubble3D val="0"/>
            <c:explosion val="10"/>
          </c:dPt>
          <c:dPt>
            <c:idx val="1"/>
            <c:bubble3D val="0"/>
          </c:dPt>
          <c:dLbls>
            <c:dLbl>
              <c:idx val="0"/>
              <c:layout>
                <c:manualLayout>
                  <c:x val="-0.229053471637079"/>
                  <c:y val="-0.232367546976982"/>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dLbl>
              <c:idx val="1"/>
              <c:layout>
                <c:manualLayout>
                  <c:x val="0.193835701349139"/>
                  <c:y val="0.0903881262629782"/>
                </c:manualLayout>
              </c:layout>
              <c:dLblPos val="bestFit"/>
              <c:showLegendKey val="0"/>
              <c:showVal val="1"/>
              <c:showCatName val="0"/>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('广东表3 湿地红线划定面积统计表'!$J$3,'广东表3 湿地红线划定面积统计表'!$H$3)</c:f>
              <c:strCache>
                <c:ptCount val="2"/>
                <c:pt idx="0">
                  <c:v>天然湿地</c:v>
                </c:pt>
                <c:pt idx="1">
                  <c:v>人工湿地</c:v>
                </c:pt>
              </c:strCache>
            </c:strRef>
          </c:cat>
          <c:val>
            <c:numRef>
              <c:f>('广东表3 湿地红线划定面积统计表'!$J$4,'广东表3 湿地红线划定面积统计表'!$H$4)</c:f>
              <c:numCache>
                <c:formatCode>0.00_);[Red]\(0.00\)</c:formatCode>
                <c:ptCount val="2"/>
                <c:pt idx="0">
                  <c:v>449756.32</c:v>
                </c:pt>
                <c:pt idx="1">
                  <c:v>550198.01</c:v>
                </c:pt>
              </c:numCache>
            </c:numRef>
          </c:val>
        </c:ser>
        <c:dLbls>
          <c:showLegendKey val="0"/>
          <c:showVal val="0"/>
          <c:showCatName val="0"/>
          <c:showSerName val="0"/>
          <c:showPercent val="0"/>
          <c:showBubbleSize val="0"/>
        </c:dLbls>
      </c:pie3DChart>
      <c:spPr>
        <a:noFill/>
        <a:ln w="25400">
          <a:noFill/>
        </a:ln>
      </c:spPr>
    </c:plotArea>
    <c:legend>
      <c:legendPos val="t"/>
      <c:layout>
        <c:manualLayout>
          <c:xMode val="edge"/>
          <c:yMode val="edge"/>
          <c:x val="0.356872282108648"/>
          <c:y val="0.0391929327418144"/>
          <c:w val="0.301015389681456"/>
          <c:h val="0.07112256985575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40"/>
      <c:depthPercent val="100"/>
      <c:rAngAx val="0"/>
    </c:view3D>
    <c:floor>
      <c:thickness val="0"/>
    </c:floor>
    <c:sideWall>
      <c:thickness val="0"/>
    </c:sideWall>
    <c:backWall>
      <c:thickness val="0"/>
    </c:backWall>
    <c:plotArea>
      <c:layout>
        <c:manualLayout>
          <c:layoutTarget val="inner"/>
          <c:xMode val="edge"/>
          <c:yMode val="edge"/>
          <c:x val="0.0865800865800866"/>
          <c:y val="0.133271925914921"/>
          <c:w val="0.876314162028448"/>
          <c:h val="0.773286924040155"/>
        </c:manualLayout>
      </c:layout>
      <c:pie3DChart>
        <c:varyColors val="1"/>
        <c:ser>
          <c:idx val="0"/>
          <c:order val="0"/>
          <c:explosion val="11"/>
          <c:dPt>
            <c:idx val="0"/>
            <c:bubble3D val="0"/>
          </c:dPt>
          <c:dPt>
            <c:idx val="1"/>
            <c:bubble3D val="0"/>
          </c:dPt>
          <c:dPt>
            <c:idx val="2"/>
            <c:bubble3D val="0"/>
          </c:dPt>
          <c:dPt>
            <c:idx val="3"/>
            <c:bubble3D val="0"/>
          </c:dPt>
          <c:dLbls>
            <c:dLbl>
              <c:idx val="0"/>
              <c:layout>
                <c:manualLayout>
                  <c:x val="0.21705851703602"/>
                  <c:y val="0.0754533041860334"/>
                </c:manualLayout>
              </c:layout>
              <c:tx>
                <c:rich>
                  <a:bodyPr rot="0" spcFirstLastPara="0" vertOverflow="ellipsis" vert="horz" wrap="square" lIns="38100" tIns="19050" rIns="38100" bIns="19050" anchor="ctr" anchorCtr="1"/>
                  <a:lstStyle/>
                  <a:p>
                    <a:fld id="{f584011b-2ca2-4af2-a002-b57ac5592b09}"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212854562010917"/>
                  <c:y val="-0.154336085347822"/>
                </c:manualLayout>
              </c:layout>
              <c:tx>
                <c:rich>
                  <a:bodyPr rot="0" spcFirstLastPara="0" vertOverflow="ellipsis" vert="horz" wrap="square" lIns="38100" tIns="19050" rIns="38100" bIns="19050" anchor="ctr" anchorCtr="1"/>
                  <a:lstStyle/>
                  <a:p>
                    <a:fld id="{6192a971-74ac-4588-9194-340aff1907c5}"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0601738419061254"/>
                  <c:y val="0.113289046416368"/>
                </c:manualLayout>
              </c:layout>
              <c:tx>
                <c:rich>
                  <a:bodyPr rot="0" spcFirstLastPara="0" vertOverflow="ellipsis" vert="horz" wrap="square" lIns="38100" tIns="19050" rIns="38100" bIns="19050" anchor="ctr" anchorCtr="1"/>
                  <a:lstStyle/>
                  <a:p>
                    <a:fld id="{e8e0618c-a25e-41c7-b553-1f0b83bf2e4c}" type="VALUE">
                      <a:t>[VALUE]</a:t>
                    </a:fld>
                    <a:endParaRPr lang="en-US" altLang="zh-CN" b="0" i="0" u="none" strike="noStrike" baseline="0">
                      <a:latin typeface="Times New Roman" panose="02020603050405020304" charset="0"/>
                      <a:ea typeface="Times New Roman" panose="02020603050405020304" charset="0"/>
                      <a:cs typeface="+mn-ea"/>
                    </a:endParaRPr>
                  </a:p>
                  <a:p>
                    <a:fld id="{bd096a4d-f4dc-4bfc-bf71-ba86c1255311}"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109756475245789"/>
                  <c:y val="0.0191279863601955"/>
                </c:manualLayout>
              </c:layout>
              <c:tx>
                <c:rich>
                  <a:bodyPr rot="0" spcFirstLastPara="0" vertOverflow="ellipsis" vert="horz" wrap="square" lIns="38100" tIns="19050" rIns="38100" bIns="19050" anchor="ctr" anchorCtr="1"/>
                  <a:lstStyle/>
                  <a:p>
                    <a:fld id="{d0ad2de0-0543-49fb-9301-faeb515b4ef9}" type="VALUE">
                      <a:t>[VALUE]</a:t>
                    </a:fld>
                    <a:endParaRPr lang="en-US" altLang="zh-CN" b="0" i="0" u="none" strike="noStrike" baseline="0">
                      <a:latin typeface="Times New Roman" panose="02020603050405020304" charset="0"/>
                      <a:ea typeface="Times New Roman" panose="02020603050405020304" charset="0"/>
                      <a:cs typeface="+mn-ea"/>
                    </a:endParaRPr>
                  </a:p>
                  <a:p>
                    <a:fld id="{55bf0a12-0c97-4908-a532-e7c23a32ab14}"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'广东表3 湿地红线划定面积统计表'!$D$3:$G$3</c:f>
              <c:strCache>
                <c:ptCount val="4"/>
                <c:pt idx="0">
                  <c:v>近海与海岸湿地</c:v>
                </c:pt>
                <c:pt idx="1">
                  <c:v>河流湿地</c:v>
                </c:pt>
                <c:pt idx="2">
                  <c:v>湖泊湿地</c:v>
                </c:pt>
                <c:pt idx="3">
                  <c:v>沼泽湿地</c:v>
                </c:pt>
              </c:strCache>
            </c:strRef>
          </c:cat>
          <c:val>
            <c:numRef>
              <c:f>'广东表3 湿地红线划定面积统计表'!$D$4:$G$4</c:f>
              <c:numCache>
                <c:formatCode>0.00_);[Red]\(0.00\)</c:formatCode>
                <c:ptCount val="4"/>
                <c:pt idx="0">
                  <c:v>164288.53</c:v>
                </c:pt>
                <c:pt idx="1">
                  <c:v>263714.2</c:v>
                </c:pt>
                <c:pt idx="2">
                  <c:v>19154.5</c:v>
                </c:pt>
                <c:pt idx="3">
                  <c:v>2599.09</c:v>
                </c:pt>
              </c:numCache>
            </c:numRef>
          </c:val>
        </c:ser>
        <c:dLbls>
          <c:showLegendKey val="0"/>
          <c:showVal val="0"/>
          <c:showCatName val="0"/>
          <c:showSerName val="0"/>
          <c:showPercent val="0"/>
          <c:showBubbleSize val="0"/>
        </c:dLbls>
      </c:pie3DChart>
      <c:spPr>
        <a:noFill/>
        <a:ln w="25400">
          <a:noFill/>
        </a:ln>
      </c:spPr>
    </c:plotArea>
    <c:legend>
      <c:legendPos val="t"/>
      <c:layout>
        <c:manualLayout>
          <c:xMode val="edge"/>
          <c:yMode val="edge"/>
          <c:x val="0.152782200926183"/>
          <c:y val="0.0467205750224618"/>
          <c:w val="0.694435403366787"/>
          <c:h val="0.064988008574399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spPr>
            <a:solidFill>
              <a:srgbClr val="FF0000"/>
            </a:solidFill>
          </c:spPr>
          <c:explosion val="8"/>
          <c:dPt>
            <c:idx val="0"/>
            <c:bubble3D val="0"/>
            <c:spPr>
              <a:solidFill>
                <a:srgbClr val="FF7F7F"/>
              </a:solidFill>
            </c:spPr>
          </c:dPt>
          <c:dPt>
            <c:idx val="1"/>
            <c:bubble3D val="0"/>
            <c:spPr>
              <a:solidFill>
                <a:srgbClr val="FFFF73"/>
              </a:solidFill>
            </c:spPr>
          </c:dPt>
          <c:dPt>
            <c:idx val="2"/>
            <c:bubble3D val="0"/>
            <c:spPr>
              <a:solidFill>
                <a:srgbClr val="73B273"/>
              </a:solidFill>
            </c:spPr>
          </c:dPt>
          <c:dLbls>
            <c:dLbl>
              <c:idx val="0"/>
              <c:layout>
                <c:manualLayout>
                  <c:x val="-0.215798120654766"/>
                  <c:y val="0.0676337915387695"/>
                </c:manualLayout>
              </c:layout>
              <c:tx>
                <c:rich>
                  <a:bodyPr rot="0" spcFirstLastPara="0" vertOverflow="ellipsis" vert="horz" wrap="square" lIns="38100" tIns="19050" rIns="38100" bIns="19050" anchor="ctr" anchorCtr="1">
                    <a:spAutoFit/>
                  </a:bodyPr>
                  <a:lstStyle/>
                  <a:p>
                    <a:fld id="{41198836-73c1-4161-8012-e9d7122e9212}"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23114662673109"/>
                  <c:y val="-0.30829147749289"/>
                </c:manualLayout>
              </c:layout>
              <c:tx>
                <c:rich>
                  <a:bodyPr rot="0" spcFirstLastPara="0" vertOverflow="ellipsis" vert="horz" wrap="square" lIns="38100" tIns="19050" rIns="38100" bIns="19050" anchor="ctr" anchorCtr="1">
                    <a:spAutoFit/>
                  </a:bodyPr>
                  <a:lstStyle/>
                  <a:p>
                    <a:fld id="{8a2ef0f0-76f3-4940-a862-ecb09ebecaa0}"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239646585781532"/>
                  <c:y val="0.0389422352846563"/>
                </c:manualLayout>
              </c:layout>
              <c:tx>
                <c:rich>
                  <a:bodyPr rot="0" spcFirstLastPara="0" vertOverflow="ellipsis" vert="horz" wrap="square" lIns="38100" tIns="19050" rIns="38100" bIns="19050" anchor="ctr" anchorCtr="1">
                    <a:spAutoFit/>
                  </a:bodyPr>
                  <a:lstStyle/>
                  <a:p>
                    <a:fld id="{df653b5f-6887-4d4a-b923-4d777a0ca9dd}" type="VALUE">
                      <a:t>[VALUE]</a:t>
                    </a:fld>
                    <a:endParaRPr lang="en-US" altLang="zh-CN" b="0" i="0" u="none" strike="noStrike" baseline="0">
                      <a:latin typeface="Times New Roman" panose="02020603050405020304" charset="0"/>
                      <a:ea typeface="Times New Roman" panose="02020603050405020304" charset="0"/>
                      <a:cs typeface="+mn-ea"/>
                    </a:endParaRPr>
                  </a:p>
                </c:rich>
              </c:tx>
              <c:numFmt formatCode="0.00%" sourceLinked="0"/>
              <c:spPr>
                <a:noFill/>
                <a:ln>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'广东表4 物种红线划定面积统计表'!$C$27:$E$27</c:f>
              <c:strCache>
                <c:ptCount val="3"/>
                <c:pt idx="0">
                  <c:v>核心区</c:v>
                </c:pt>
                <c:pt idx="1">
                  <c:v>缓冲区</c:v>
                </c:pt>
                <c:pt idx="2">
                  <c:v>实验区</c:v>
                </c:pt>
              </c:strCache>
            </c:strRef>
          </c:cat>
          <c:val>
            <c:numRef>
              <c:f>'广东表4 物种红线划定面积统计表'!$C$28:$E$28</c:f>
              <c:numCache>
                <c:formatCode>0.00_);[Red]\(0.00\)</c:formatCode>
                <c:ptCount val="3"/>
                <c:pt idx="0">
                  <c:v>335348.39</c:v>
                </c:pt>
                <c:pt idx="1">
                  <c:v>242143.78</c:v>
                </c:pt>
                <c:pt idx="2">
                  <c:v>418593.23</c:v>
                </c:pt>
              </c:numCache>
            </c:numRef>
          </c:val>
        </c:ser>
        <c:dLbls>
          <c:showLegendKey val="0"/>
          <c:showVal val="0"/>
          <c:showCatName val="0"/>
          <c:showSerName val="0"/>
          <c:showPercent val="0"/>
          <c:showBubbleSize val="0"/>
        </c:dLbls>
      </c:pie3DChart>
      <c:spPr>
        <a:noFill/>
        <a:ln w="25400">
          <a:noFill/>
        </a:ln>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136"/>
      <c:depthPercent val="100"/>
      <c:rAngAx val="0"/>
    </c:view3D>
    <c:floor>
      <c:thickness val="0"/>
    </c:floor>
    <c:sideWall>
      <c:thickness val="0"/>
    </c:sideWall>
    <c:backWall>
      <c:thickness val="0"/>
    </c:backWall>
    <c:plotArea>
      <c:layout>
        <c:manualLayout>
          <c:layoutTarget val="inner"/>
          <c:xMode val="edge"/>
          <c:yMode val="edge"/>
          <c:x val="0.0603864734299517"/>
          <c:y val="0.112571625915182"/>
          <c:w val="0.881642512077295"/>
          <c:h val="0.778656444260257"/>
        </c:manualLayout>
      </c:layout>
      <c:pie3DChart>
        <c:varyColors val="1"/>
        <c:ser>
          <c:idx val="0"/>
          <c:order val="0"/>
          <c:explosion val="4"/>
          <c:dPt>
            <c:idx val="0"/>
            <c:bubble3D val="0"/>
            <c:spPr>
              <a:solidFill>
                <a:srgbClr val="C40000"/>
              </a:solidFill>
            </c:spPr>
          </c:dPt>
          <c:dPt>
            <c:idx val="1"/>
            <c:bubble3D val="0"/>
            <c:spPr>
              <a:solidFill>
                <a:srgbClr val="FFAA00"/>
              </a:solidFill>
            </c:spPr>
          </c:dPt>
          <c:dPt>
            <c:idx val="2"/>
            <c:bubble3D val="0"/>
            <c:spPr>
              <a:solidFill>
                <a:srgbClr val="FFFF73"/>
              </a:solidFill>
            </c:spPr>
          </c:dPt>
          <c:dPt>
            <c:idx val="3"/>
            <c:bubble3D val="0"/>
            <c:spPr>
              <a:solidFill>
                <a:srgbClr val="73B273"/>
              </a:solidFill>
            </c:spPr>
          </c:dPt>
          <c:dLbls>
            <c:dLbl>
              <c:idx val="0"/>
              <c:layout>
                <c:manualLayout>
                  <c:x val="0.0312680208452203"/>
                  <c:y val="-0.0088258046691532"/>
                </c:manualLayout>
              </c:layout>
              <c:tx>
                <c:rich>
                  <a:bodyPr rot="0" spcFirstLastPara="0" vertOverflow="ellipsis" vert="horz" wrap="square" lIns="38100" tIns="19050" rIns="38100" bIns="19050" anchor="ctr" anchorCtr="1"/>
                  <a:lstStyle/>
                  <a:p>
                    <a:fld id="{d875b102-4da5-467f-acd1-4fc533ca62dc}" type="VALUE">
                      <a:t>[VALUE]</a:t>
                    </a:fld>
                    <a:endParaRPr lang="en-US" altLang="zh-CN" b="0" i="0" u="none" strike="noStrike" baseline="0">
                      <a:latin typeface="Times New Roman" panose="02020603050405020304" charset="0"/>
                      <a:ea typeface="Times New Roman" panose="02020603050405020304" charset="0"/>
                      <a:cs typeface="+mn-ea"/>
                    </a:endParaRPr>
                  </a:p>
                  <a:p>
                    <a:fld id="{5e19e19c-b00a-46cc-8b6d-1bd800bbf777}"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63211504811899"/>
                  <c:y val="-0.310477758907589"/>
                </c:manualLayout>
              </c:layout>
              <c:tx>
                <c:rich>
                  <a:bodyPr rot="0" spcFirstLastPara="0" vertOverflow="ellipsis" vert="horz" wrap="square" lIns="38100" tIns="19050" rIns="38100" bIns="19050" anchor="ctr" anchorCtr="1"/>
                  <a:lstStyle/>
                  <a:p>
                    <a:fld id="{b6933420-bf9d-438e-ad74-4d101b8b017a}"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2"/>
              <c:layout>
                <c:manualLayout>
                  <c:x val="0.191666666666667"/>
                  <c:y val="0.130311015044688"/>
                </c:manualLayout>
              </c:layout>
              <c:tx>
                <c:rich>
                  <a:bodyPr rot="0" spcFirstLastPara="0" vertOverflow="ellipsis" vert="horz" wrap="square" lIns="38100" tIns="19050" rIns="38100" bIns="19050" anchor="ctr" anchorCtr="1"/>
                  <a:lstStyle/>
                  <a:p>
                    <a:fld id="{44c24bb3-8c9a-4389-8b28-b5c1c21a5fc5}"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dLbl>
              <c:idx val="3"/>
              <c:layout>
                <c:manualLayout>
                  <c:x val="-0.262345144356955"/>
                  <c:y val="0.0538119499768411"/>
                </c:manualLayout>
              </c:layout>
              <c:tx>
                <c:rich>
                  <a:bodyPr rot="0" spcFirstLastPara="0" vertOverflow="ellipsis" vert="horz" wrap="square" lIns="38100" tIns="19050" rIns="38100" bIns="19050" anchor="ctr" anchorCtr="1"/>
                  <a:lstStyle/>
                  <a:p>
                    <a:fld id="{b1773174-89b7-46e0-ad9a-bba4d64236e1}" type="VALUE">
                      <a:t>[VALUE]</a:t>
                    </a:fld>
                    <a:endParaRPr lang="en-US" altLang="zh-CN" b="0" i="0" u="none" strike="noStrike" baseline="0">
                      <a:latin typeface="Times New Roman" panose="02020603050405020304" charset="0"/>
                      <a:ea typeface="Times New Roman" panose="02020603050405020304" charset="0"/>
                      <a:cs typeface="+mn-ea"/>
                    </a:endParaRPr>
                  </a:p>
                </c:rich>
              </c:tx>
              <c:dLblPos val="bestFit"/>
              <c:showLegendKey val="0"/>
              <c:showVal val="1"/>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Times New Roman" panose="02020603050405020304" charset="0"/>
                    <a:ea typeface="+mn-ea"/>
                    <a:cs typeface="Times New Roman" panose="02020603050405020304" charset="0"/>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'广东表5 林地、湿地红线划定保护等级面积统计表'!$C$3:$F$3</c:f>
              <c:strCache>
                <c:ptCount val="4"/>
                <c:pt idx="0">
                  <c:v>Ⅰ级</c:v>
                </c:pt>
                <c:pt idx="1">
                  <c:v>Ⅱ级</c:v>
                </c:pt>
                <c:pt idx="2">
                  <c:v>Ⅲ级</c:v>
                </c:pt>
                <c:pt idx="3">
                  <c:v>Ⅳ级</c:v>
                </c:pt>
              </c:strCache>
            </c:strRef>
          </c:cat>
          <c:val>
            <c:numRef>
              <c:f>'广东表5 林地、湿地红线划定保护等级面积统计表'!$C$4:$F$4</c:f>
              <c:numCache>
                <c:formatCode>0.00_);[Red]\(0.00\)</c:formatCode>
                <c:ptCount val="4"/>
                <c:pt idx="0">
                  <c:v>662347.43</c:v>
                </c:pt>
                <c:pt idx="1">
                  <c:v>2553012.82</c:v>
                </c:pt>
                <c:pt idx="2">
                  <c:v>3912802.26</c:v>
                </c:pt>
                <c:pt idx="3">
                  <c:v>3564904</c:v>
                </c:pt>
              </c:numCache>
            </c:numRef>
          </c:val>
        </c:ser>
        <c:dLbls>
          <c:showLegendKey val="0"/>
          <c:showVal val="1"/>
          <c:showCatName val="0"/>
          <c:showSerName val="0"/>
          <c:showPercent val="0"/>
          <c:showBubbleSize val="0"/>
        </c:dLbls>
      </c:pie3D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0.8</cdr:x>
      <cdr:y>0.90625</cdr:y>
    </cdr:from>
    <cdr:to>
      <cdr:x>1</cdr:x>
      <cdr:y>1</cdr:y>
    </cdr:to>
    <cdr:sp>
      <cdr:nvSpPr>
        <cdr:cNvPr id="2" name="矩形 1"/>
        <cdr:cNvSpPr/>
      </cdr:nvSpPr>
      <cdr:spPr xmlns:a="http://schemas.openxmlformats.org/drawingml/2006/main">
        <a:xfrm xmlns:a="http://schemas.openxmlformats.org/drawingml/2006/main">
          <a:off x="4102608" y="3098900"/>
          <a:ext cx="1025652" cy="320575"/>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userShapes>
</file>

<file path=word/drawings/drawing10.xml><?xml version="1.0" encoding="utf-8"?>
<c:userShapes xmlns:c="http://schemas.openxmlformats.org/drawingml/2006/chart">
  <cdr:relSizeAnchor xmlns:cdr="http://schemas.openxmlformats.org/drawingml/2006/chartDrawing">
    <cdr:from>
      <cdr:x>0.85424</cdr:x>
      <cdr:y>0.12161</cdr:y>
    </cdr:from>
    <cdr:to>
      <cdr:x>0.93119</cdr:x>
      <cdr:y>0.43431</cdr:y>
    </cdr:to>
    <cdr:sp>
      <cdr:nvSpPr>
        <cdr:cNvPr id="2" name="矩形 1"/>
        <cdr:cNvSpPr/>
      </cdr:nvSpPr>
      <cdr:spPr xmlns:a="http://schemas.openxmlformats.org/drawingml/2006/main">
        <a:xfrm xmlns:a="http://schemas.openxmlformats.org/drawingml/2006/main">
          <a:off x="3905579" y="355603"/>
          <a:ext cx="351806" cy="914391"/>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0.76111</cdr:x>
      <cdr:y>0.88215</cdr:y>
    </cdr:from>
    <cdr:to>
      <cdr:x>0.96111</cdr:x>
      <cdr:y>0.9791</cdr:y>
    </cdr:to>
    <cdr:sp>
      <cdr:nvSpPr>
        <cdr:cNvPr id="2" name="矩形 1"/>
        <cdr:cNvSpPr/>
      </cdr:nvSpPr>
      <cdr:spPr xmlns:a="http://schemas.openxmlformats.org/drawingml/2006/main">
        <a:xfrm xmlns:a="http://schemas.openxmlformats.org/drawingml/2006/main">
          <a:off x="3479780" y="2335901"/>
          <a:ext cx="914400" cy="256719"/>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dr:relSizeAnchor xmlns:cdr="http://schemas.openxmlformats.org/drawingml/2006/chartDrawing">
    <cdr:from>
      <cdr:x>0.76111</cdr:x>
      <cdr:y>0.88215</cdr:y>
    </cdr:from>
    <cdr:to>
      <cdr:x>0.96111</cdr:x>
      <cdr:y>0.9791</cdr:y>
    </cdr:to>
    <cdr:sp>
      <cdr:nvSpPr>
        <cdr:cNvPr id="3" name="矩形 2"/>
        <cdr:cNvSpPr/>
      </cdr:nvSpPr>
      <cdr:spPr xmlns:a="http://schemas.openxmlformats.org/drawingml/2006/main">
        <a:xfrm xmlns:a="http://schemas.openxmlformats.org/drawingml/2006/main">
          <a:off x="3479780" y="2335901"/>
          <a:ext cx="914400" cy="256719"/>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userShapes>
</file>

<file path=word/drawings/drawing3.xml><?xml version="1.0" encoding="utf-8"?>
<c:userShapes xmlns:c="http://schemas.openxmlformats.org/drawingml/2006/chart">
  <cdr:relSizeAnchor xmlns:cdr="http://schemas.openxmlformats.org/drawingml/2006/chartDrawing">
    <cdr:from>
      <cdr:x>0.84239</cdr:x>
      <cdr:y>0.92895</cdr:y>
    </cdr:from>
    <cdr:to>
      <cdr:x>1</cdr:x>
      <cdr:y>1</cdr:y>
    </cdr:to>
    <cdr:sp>
      <cdr:nvSpPr>
        <cdr:cNvPr id="2" name="矩形 1"/>
        <cdr:cNvSpPr/>
      </cdr:nvSpPr>
      <cdr:spPr xmlns:a="http://schemas.openxmlformats.org/drawingml/2006/main">
        <a:xfrm xmlns:a="http://schemas.openxmlformats.org/drawingml/2006/main">
          <a:off x="4429125" y="3362324"/>
          <a:ext cx="828675" cy="257175"/>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userShapes>
</file>

<file path=word/drawings/drawing4.xml><?xml version="1.0" encoding="utf-8"?>
<c:userShapes xmlns:c="http://schemas.openxmlformats.org/drawingml/2006/chart">
  <cdr:relSizeAnchor xmlns:cdr="http://schemas.openxmlformats.org/drawingml/2006/chartDrawing">
    <cdr:from>
      <cdr:x>0.74556</cdr:x>
      <cdr:y>0.89552</cdr:y>
    </cdr:from>
    <cdr:to>
      <cdr:x>0.98225</cdr:x>
      <cdr:y>0.94243</cdr:y>
    </cdr:to>
    <cdr:sp>
      <cdr:nvSpPr>
        <cdr:cNvPr id="2" name="矩形 1"/>
        <cdr:cNvSpPr/>
      </cdr:nvSpPr>
      <cdr:spPr xmlns:a="http://schemas.openxmlformats.org/drawingml/2006/main">
        <a:xfrm xmlns:a="http://schemas.openxmlformats.org/drawingml/2006/main">
          <a:off x="3600450" y="4000501"/>
          <a:ext cx="1143000" cy="20955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pPr marL="0" marR="0" indent="0" algn="ctr" defTabSz="914400" rtl="0" eaLnBrk="1" fontAlgn="auto" latinLnBrk="0" hangingPunct="1">
            <a:lnSpc>
              <a:spcPct val="100000"/>
            </a:lnSpc>
            <a:spcBef>
              <a:spcPts val="0"/>
            </a:spcBef>
            <a:spcAft>
              <a:spcPts val="0"/>
            </a:spcAft>
            <a:buClrTx/>
            <a:buSzTx/>
            <a:buFontTx/>
            <a:buNone/>
            <a:defRPr/>
          </a:pPr>
          <a:r>
            <a:rPr lang="zh-CN" altLang="en-US" sz="1000" b="1"/>
            <a:t>单位：公顷</a:t>
          </a:r>
          <a:endParaRPr lang="zh-CN" altLang="en-US" sz="1000" b="1"/>
        </a:p>
        <a:p>
          <a:endParaRPr lang="zh-CN" altLang="en-US" sz="1100"/>
        </a:p>
      </cdr:txBody>
    </cdr:sp>
  </cdr:relSizeAnchor>
</c:userShapes>
</file>

<file path=word/drawings/drawing5.xml><?xml version="1.0" encoding="utf-8"?>
<c:userShapes xmlns:c="http://schemas.openxmlformats.org/drawingml/2006/chart">
  <cdr:relSizeAnchor xmlns:cdr="http://schemas.openxmlformats.org/drawingml/2006/chartDrawing">
    <cdr:from>
      <cdr:x>0.0875</cdr:x>
      <cdr:y>0.43403</cdr:y>
    </cdr:from>
    <cdr:to>
      <cdr:x>0.2875</cdr:x>
      <cdr:y>0.76736</cdr:y>
    </cdr:to>
    <cdr:sp>
      <cdr:nvSpPr>
        <cdr:cNvPr id="2" name="矩形 1"/>
        <cdr:cNvSpPr/>
      </cdr:nvSpPr>
      <cdr:spPr xmlns:a="http://schemas.openxmlformats.org/drawingml/2006/main">
        <a:xfrm xmlns:a="http://schemas.openxmlformats.org/drawingml/2006/main">
          <a:off x="400050" y="1190625"/>
          <a:ext cx="914400" cy="914400"/>
        </a:xfrm>
        <a:prstGeom xmlns:a="http://schemas.openxmlformats.org/drawingml/2006/main" prst="rect">
          <a:avLst/>
        </a:prstGeom>
      </cdr:spPr>
      <cdr:txBody xmlns:a="http://schemas.openxmlformats.org/drawingml/2006/main">
        <a:bodyPr vert="eaVert" wrap="none" lIns="45720" tIns="45720" rIns="45720" bIns="45720" rtlCol="0" anchor="t" anchorCtr="0">
          <a:normAutofit/>
        </a:bodyPr>
        <a:lstStyle/>
        <a:p>
          <a:endParaRPr lang="zh-CN" altLang="en-US" sz="1100"/>
        </a:p>
      </cdr:txBody>
    </cdr:sp>
  </cdr:relSizeAnchor>
  <cdr:relSizeAnchor xmlns:cdr="http://schemas.openxmlformats.org/drawingml/2006/chartDrawing">
    <cdr:from>
      <cdr:x>0.80755</cdr:x>
      <cdr:y>0.8421</cdr:y>
    </cdr:from>
    <cdr:to>
      <cdr:x>1</cdr:x>
      <cdr:y>0.93188</cdr:y>
    </cdr:to>
    <cdr:sp>
      <cdr:nvSpPr>
        <cdr:cNvPr id="3" name="矩形 2"/>
        <cdr:cNvSpPr/>
      </cdr:nvSpPr>
      <cdr:spPr xmlns:a="http://schemas.openxmlformats.org/drawingml/2006/main">
        <a:xfrm xmlns:a="http://schemas.openxmlformats.org/drawingml/2006/main">
          <a:off x="4076700" y="2590799"/>
          <a:ext cx="971550" cy="276185"/>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p>
          <a:pPr marL="0" marR="0" indent="0" defTabSz="914400" rtl="0" eaLnBrk="1" fontAlgn="auto" latinLnBrk="0" hangingPunct="1">
            <a:lnSpc>
              <a:spcPct val="100000"/>
            </a:lnSpc>
            <a:spcBef>
              <a:spcPts val="0"/>
            </a:spcBef>
            <a:spcAft>
              <a:spcPts val="0"/>
            </a:spcAft>
            <a:buClrTx/>
            <a:buSzTx/>
            <a:buFontTx/>
            <a:buNone/>
            <a:defRPr/>
          </a:pPr>
          <a:r>
            <a:rPr lang="zh-CN" altLang="en-US" sz="1100" b="1" i="0" baseline="0">
              <a:latin typeface="+mn-lt"/>
              <a:ea typeface="+mn-ea"/>
              <a:cs typeface="+mn-cs"/>
            </a:rPr>
            <a:t>面积（公顷）</a:t>
          </a:r>
          <a:endParaRPr lang="zh-CN" b="1"/>
        </a:p>
        <a:p>
          <a:endParaRPr lang="zh-CN" altLang="en-US" sz="1100"/>
        </a:p>
      </cdr:txBody>
    </cdr:sp>
  </cdr:relSizeAnchor>
</c:userShapes>
</file>

<file path=word/drawings/drawing6.xml><?xml version="1.0" encoding="utf-8"?>
<c:userShapes xmlns:c="http://schemas.openxmlformats.org/drawingml/2006/chart">
  <cdr:relSizeAnchor xmlns:cdr="http://schemas.openxmlformats.org/drawingml/2006/chartDrawing">
    <cdr:from>
      <cdr:x>0.8</cdr:x>
      <cdr:y>0.93261</cdr:y>
    </cdr:from>
    <cdr:to>
      <cdr:x>1</cdr:x>
      <cdr:y>1</cdr:y>
    </cdr:to>
    <cdr:sp>
      <cdr:nvSpPr>
        <cdr:cNvPr id="2" name="矩形 1"/>
        <cdr:cNvSpPr/>
      </cdr:nvSpPr>
      <cdr:spPr xmlns:a="http://schemas.openxmlformats.org/drawingml/2006/main">
        <a:xfrm xmlns:a="http://schemas.openxmlformats.org/drawingml/2006/main">
          <a:off x="4107180" y="3295650"/>
          <a:ext cx="1026795" cy="238125"/>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userShapes>
</file>

<file path=word/drawings/drawing7.xml><?xml version="1.0" encoding="utf-8"?>
<c:userShapes xmlns:c="http://schemas.openxmlformats.org/drawingml/2006/chart">
  <cdr:relSizeAnchor xmlns:cdr="http://schemas.openxmlformats.org/drawingml/2006/chartDrawing">
    <cdr:from>
      <cdr:x>0.80822</cdr:x>
      <cdr:y>0.87567</cdr:y>
    </cdr:from>
    <cdr:to>
      <cdr:x>0.97911</cdr:x>
      <cdr:y>0.96929</cdr:y>
    </cdr:to>
    <cdr:sp>
      <cdr:nvSpPr>
        <cdr:cNvPr id="2" name="矩形 1"/>
        <cdr:cNvSpPr/>
      </cdr:nvSpPr>
      <cdr:spPr xmlns:a="http://schemas.openxmlformats.org/drawingml/2006/main">
        <a:xfrm xmlns:a="http://schemas.openxmlformats.org/drawingml/2006/main">
          <a:off x="3933824" y="3111119"/>
          <a:ext cx="831781" cy="332616"/>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userShapes>
</file>

<file path=word/drawings/drawing8.xml><?xml version="1.0" encoding="utf-8"?>
<c:userShapes xmlns:c="http://schemas.openxmlformats.org/drawingml/2006/chart">
  <cdr:relSizeAnchor xmlns:cdr="http://schemas.openxmlformats.org/drawingml/2006/chartDrawing">
    <cdr:from>
      <cdr:x>0.79999</cdr:x>
      <cdr:y>0.88507</cdr:y>
    </cdr:from>
    <cdr:to>
      <cdr:x>1</cdr:x>
      <cdr:y>0.98454</cdr:y>
    </cdr:to>
    <cdr:sp>
      <cdr:nvSpPr>
        <cdr:cNvPr id="2" name="矩形 1"/>
        <cdr:cNvSpPr/>
      </cdr:nvSpPr>
      <cdr:spPr xmlns:a="http://schemas.openxmlformats.org/drawingml/2006/main">
        <a:xfrm xmlns:a="http://schemas.openxmlformats.org/drawingml/2006/main">
          <a:off x="4015690" y="2588090"/>
          <a:ext cx="1003985" cy="290867"/>
        </a:xfrm>
        <a:prstGeom xmlns:a="http://schemas.openxmlformats.org/drawingml/2006/main" prst="rect">
          <a:avLst/>
        </a:prstGeom>
      </cdr:spPr>
      <cdr:txBody xmlns:a="http://schemas.openxmlformats.org/drawingml/2006/main">
        <a:bodyPr vert="horz" wrap="non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zh-CN" altLang="en-US" sz="1000" b="1"/>
            <a:t>单位：公顷</a:t>
          </a:r>
          <a:endParaRPr lang="zh-CN" altLang="en-US" sz="1000" b="1"/>
        </a:p>
      </cdr:txBody>
    </cdr:sp>
  </cdr:relSizeAnchor>
</c:userShapes>
</file>

<file path=word/drawings/drawing9.xml><?xml version="1.0" encoding="utf-8"?>
<c:userShapes xmlns:c="http://schemas.openxmlformats.org/drawingml/2006/chart">
  <cdr:relSizeAnchor xmlns:cdr="http://schemas.openxmlformats.org/drawingml/2006/chartDrawing">
    <cdr:from>
      <cdr:x>0.8</cdr:x>
      <cdr:y>0.8889</cdr:y>
    </cdr:from>
    <cdr:to>
      <cdr:x>1</cdr:x>
      <cdr:y>0.98265</cdr:y>
    </cdr:to>
    <cdr:sp>
      <cdr:nvSpPr>
        <cdr:cNvPr id="2" name="矩形 1"/>
        <cdr:cNvSpPr/>
      </cdr:nvSpPr>
      <cdr:spPr xmlns:a="http://schemas.openxmlformats.org/drawingml/2006/main">
        <a:xfrm xmlns:a="http://schemas.openxmlformats.org/drawingml/2006/main">
          <a:off x="3657600" y="2616245"/>
          <a:ext cx="914400" cy="275927"/>
        </a:xfrm>
        <a:prstGeom xmlns:a="http://schemas.openxmlformats.org/drawingml/2006/main" prst="rect">
          <a:avLst/>
        </a:prstGeom>
      </cdr:spPr>
      <cdr:txBody xmlns:a="http://schemas.openxmlformats.org/drawingml/2006/main">
        <a:bodyPr vertOverflow="clip" vert="horz" wrap="none" lIns="45720" tIns="45720" rIns="45720" bIns="45720" rtlCol="0" anchor="t" anchorCtr="0">
          <a:normAutofit/>
        </a:bodyPr>
        <a:lstStyle/>
        <a:p>
          <a:r>
            <a:rPr lang="zh-CN" altLang="en-US" sz="1000" b="1"/>
            <a:t>单位：公顷</a:t>
          </a:r>
          <a:endParaRPr lang="zh-CN" altLang="en-US" sz="10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07494-3856-45DD-B4B3-9DA5F556B79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2681</Words>
  <Characters>15288</Characters>
  <Lines>127</Lines>
  <Paragraphs>35</Paragraphs>
  <TotalTime>2169</TotalTime>
  <ScaleCrop>false</ScaleCrop>
  <LinksUpToDate>false</LinksUpToDate>
  <CharactersWithSpaces>17934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2017-01-24T13:27:00Z</dcterms:created>
  <dc:creator>Microsoft</dc:creator>
  <cp:lastModifiedBy>林晓钦</cp:lastModifiedBy>
  <cp:lastPrinted>2018-04-15T09:47:00Z</cp:lastPrinted>
  <dcterms:modified xsi:type="dcterms:W3CDTF">2023-07-14T03:29:53Z</dcterms:modified>
  <cp:revision>823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2AD65FFE9C4448A086404CD731F06883</vt:lpwstr>
  </property>
</Properties>
</file>