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56" w:afterLines="50" w:afterAutospacing="0" w:line="240" w:lineRule="auto"/>
        <w:ind w:left="0" w:right="0" w:firstLine="0"/>
        <w:contextualSpacing w:val="0"/>
        <w:jc w:val="both"/>
        <w:textAlignment w:val="auto"/>
        <w:outlineLvl w:val="0"/>
        <w:rPr>
          <w:rFonts w:hint="eastAsia" w:ascii="黑体" w:eastAsia="黑体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</w:rPr>
      </w:pPr>
      <w:r>
        <w:rPr>
          <w:rFonts w:hint="eastAsia" w:ascii="黑体" w:eastAsia="黑体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both"/>
        <w:textAlignment w:val="auto"/>
        <w:outlineLvl w:val="9"/>
        <w:rPr>
          <w:rFonts w:hint="eastAsia" w:ascii="等线" w:eastAsia="等线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21"/>
          <w:szCs w:val="21"/>
          <w:u w:val="none" w:color="auto"/>
          <w:shd w:val="clear" w:color="auto" w:fill="auto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56" w:afterLines="50" w:afterAutospacing="0" w:line="240" w:lineRule="auto"/>
        <w:ind w:left="0" w:right="0" w:firstLine="0"/>
        <w:contextualSpacing w:val="0"/>
        <w:jc w:val="center"/>
        <w:textAlignment w:val="auto"/>
        <w:outlineLvl w:val="0"/>
        <w:rPr>
          <w:rFonts w:hint="eastAsia" w:ascii="方正小标宋简体" w:eastAsia="方正小标宋简体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44"/>
          <w:szCs w:val="44"/>
          <w:u w:val="none" w:color="auto"/>
          <w:shd w:val="clear" w:color="auto" w:fill="auto"/>
          <w:vertAlign w:val="baseline"/>
        </w:rPr>
      </w:pPr>
      <w:bookmarkStart w:id="0" w:name="_GoBack"/>
      <w:r>
        <w:rPr>
          <w:rFonts w:hint="eastAsia" w:ascii="方正小标宋简体" w:eastAsia="方正小标宋简体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44"/>
          <w:szCs w:val="44"/>
          <w:u w:val="none" w:color="auto"/>
          <w:shd w:val="clear" w:color="auto" w:fill="auto"/>
          <w:vertAlign w:val="baseline"/>
        </w:rPr>
        <w:t>广东省优秀自然教育课程申报表</w:t>
      </w:r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both"/>
        <w:textAlignment w:val="auto"/>
        <w:outlineLvl w:val="9"/>
        <w:rPr>
          <w:rFonts w:hint="eastAsia" w:ascii="黑体" w:eastAsia="黑体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shd w:val="clear" w:color="auto" w:fill="auto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both"/>
        <w:textAlignment w:val="auto"/>
        <w:outlineLvl w:val="9"/>
        <w:rPr>
          <w:rFonts w:hint="eastAsia" w:ascii="黑体" w:eastAsia="黑体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shd w:val="clear" w:color="auto" w:fill="auto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both"/>
        <w:textAlignment w:val="auto"/>
        <w:outlineLvl w:val="9"/>
        <w:rPr>
          <w:rFonts w:hint="eastAsia" w:ascii="黑体" w:eastAsia="黑体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shd w:val="clear" w:color="auto" w:fill="auto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both"/>
        <w:textAlignment w:val="auto"/>
        <w:outlineLvl w:val="9"/>
        <w:rPr>
          <w:rFonts w:hint="eastAsia" w:ascii="黑体" w:eastAsia="黑体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shd w:val="clear" w:color="auto" w:fill="auto"/>
          <w:vertAlign w:val="baseline"/>
        </w:rPr>
      </w:pPr>
    </w:p>
    <w:tbl>
      <w:tblPr>
        <w:tblStyle w:val="2"/>
        <w:tblW w:w="6662" w:type="dxa"/>
        <w:tblInd w:w="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93"/>
                <w:w w:val="100"/>
                <w:kern w:val="0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  <w:t>申报单</w:t>
            </w: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1"/>
                <w:w w:val="100"/>
                <w:kern w:val="0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  <w:t>位</w:t>
            </w: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single" w:color="auto"/>
                <w:shd w:val="clear" w:color="auto" w:fill="auto"/>
                <w:vertAlign w:val="baseline"/>
              </w:rPr>
              <w:t xml:space="preserve">                         </w:t>
            </w: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93"/>
                <w:w w:val="100"/>
                <w:kern w:val="0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  <w:t>课程名</w:t>
            </w: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1"/>
                <w:w w:val="100"/>
                <w:kern w:val="0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  <w:t>称</w:t>
            </w: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single" w:color="auto"/>
                <w:shd w:val="clear" w:color="auto" w:fill="auto"/>
                <w:vertAlign w:val="baselin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93"/>
                <w:w w:val="100"/>
                <w:kern w:val="0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  <w:t>课程类</w:t>
            </w: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1"/>
                <w:w w:val="100"/>
                <w:kern w:val="0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  <w:t>型</w:t>
            </w: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single" w:color="auto"/>
                <w:shd w:val="clear" w:color="auto" w:fill="auto"/>
                <w:vertAlign w:val="baseline"/>
              </w:rPr>
              <w:t xml:space="preserve">   □基础课程     □在地课程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hidden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35"/>
                <w:w w:val="100"/>
                <w:kern w:val="0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  <w:t>课程负责</w:t>
            </w: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  <w:t>人</w:t>
            </w: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single" w:color="auto"/>
                <w:shd w:val="clear" w:color="auto" w:fill="auto"/>
                <w:vertAlign w:val="baselin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93"/>
                <w:w w:val="100"/>
                <w:kern w:val="0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  <w:t>联系电</w:t>
            </w: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1"/>
                <w:w w:val="100"/>
                <w:kern w:val="0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  <w:t>话</w:t>
            </w: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single" w:color="auto"/>
                <w:shd w:val="clear" w:color="auto" w:fill="auto"/>
                <w:vertAlign w:val="baselin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93"/>
                <w:w w:val="100"/>
                <w:kern w:val="0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  <w:t>申报日</w:t>
            </w: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1"/>
                <w:w w:val="100"/>
                <w:kern w:val="0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  <w:t>期</w:t>
            </w:r>
            <w:r>
              <w:rPr>
                <w:rFonts w:hint="eastAsia" w:ascii="黑体" w:eastAsia="黑体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single" w:color="auto"/>
                <w:shd w:val="clear" w:color="auto" w:fill="auto"/>
                <w:vertAlign w:val="baseline"/>
              </w:rPr>
              <w:t xml:space="preserve">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both"/>
        <w:textAlignment w:val="auto"/>
        <w:outlineLvl w:val="9"/>
        <w:rPr>
          <w:rFonts w:hint="eastAsia" w:ascii="黑体" w:eastAsia="黑体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shd w:val="clear" w:color="auto" w:fill="auto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both"/>
        <w:textAlignment w:val="auto"/>
        <w:outlineLvl w:val="9"/>
        <w:rPr>
          <w:rFonts w:hint="eastAsia" w:ascii="黑体" w:eastAsia="黑体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shd w:val="clear" w:color="auto" w:fill="auto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both"/>
        <w:textAlignment w:val="auto"/>
        <w:outlineLvl w:val="9"/>
        <w:rPr>
          <w:rFonts w:hint="eastAsia" w:ascii="黑体" w:eastAsia="黑体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shd w:val="clear" w:color="auto" w:fill="auto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both"/>
        <w:textAlignment w:val="auto"/>
        <w:outlineLvl w:val="9"/>
        <w:rPr>
          <w:rFonts w:hint="eastAsia" w:ascii="黑体" w:eastAsia="黑体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shd w:val="clear" w:color="auto" w:fill="auto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center"/>
        <w:textAlignment w:val="auto"/>
        <w:outlineLvl w:val="9"/>
        <w:rPr>
          <w:rFonts w:hint="eastAsia" w:ascii="仿宋" w:eastAsia="仿宋" w:cs="方正小标宋简体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</w:rPr>
      </w:pPr>
      <w:r>
        <w:rPr>
          <w:rFonts w:hint="eastAsia" w:ascii="仿宋" w:eastAsia="仿宋" w:cs="方正小标宋简体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</w:rPr>
        <w:t>广东省林业局自然教育工作领导小组办公室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center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</w:rPr>
        <w:t>202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</w:rPr>
        <w:t>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left"/>
        <w:textAlignment w:val="auto"/>
        <w:outlineLvl w:val="9"/>
        <w:rPr>
          <w:rFonts w:hint="eastAsia" w:ascii="等线" w:eastAsia="等线" w:cs="Times New Roman"/>
          <w:b/>
          <w:bCs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44"/>
          <w:position w:val="0"/>
          <w:sz w:val="28"/>
          <w:szCs w:val="28"/>
          <w:u w:val="none" w:color="auto"/>
          <w:shd w:val="clear" w:color="auto" w:fill="auto"/>
          <w:vertAlign w:val="baseline"/>
        </w:rPr>
      </w:pPr>
      <w:r>
        <w:rPr>
          <w:rFonts w:hint="eastAsia" w:ascii="等线" w:eastAsia="等线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28"/>
          <w:szCs w:val="28"/>
          <w:u w:val="none" w:color="auto"/>
          <w:shd w:val="clear" w:color="auto" w:fill="auto"/>
          <w:vertAlign w:val="baseline"/>
        </w:rPr>
        <w:br w:type="page"/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一、课程基本信息</w:t>
      </w:r>
    </w:p>
    <w:tbl>
      <w:tblPr>
        <w:tblStyle w:val="2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2206"/>
        <w:gridCol w:w="2048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hidden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课程负责人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职务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hidden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联系电话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联系邮箱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hidden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课程时长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首次执行时间</w:t>
            </w: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superscript"/>
              </w:rPr>
              <w:t>*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hidden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累计执行场次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累计服务人次</w:t>
            </w:r>
          </w:p>
        </w:tc>
        <w:tc>
          <w:tcPr>
            <w:tcW w:w="2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hidden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场地要求</w:t>
            </w:r>
          </w:p>
        </w:tc>
        <w:tc>
          <w:tcPr>
            <w:tcW w:w="7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  <w:t>（课程内容对区域范围、环境特点、室内外的软硬件设施的要求）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hidden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导师要求</w:t>
            </w:r>
          </w:p>
        </w:tc>
        <w:tc>
          <w:tcPr>
            <w:tcW w:w="7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  <w:t>（课程内容对导师的能力素养/职业资质的要求）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hidden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简介</w:t>
            </w:r>
          </w:p>
        </w:tc>
        <w:tc>
          <w:tcPr>
            <w:tcW w:w="7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21"/>
          <w:szCs w:val="21"/>
          <w:u w:val="none" w:color="auto"/>
          <w:shd w:val="clear" w:color="auto" w:fill="auto"/>
          <w:vertAlign w:val="baseli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21"/>
          <w:szCs w:val="21"/>
          <w:u w:val="none" w:color="auto"/>
          <w:shd w:val="clear" w:color="auto" w:fill="auto"/>
          <w:vertAlign w:val="baseline"/>
        </w:rPr>
        <w:t>注1：【课程类型】：“基础课程”指可在广东全省推广、引用的课程；“在地课程”指更具有本土人文风俗、物种景观特点，适用于本土的特色课程。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21"/>
          <w:szCs w:val="21"/>
          <w:u w:val="none" w:color="auto"/>
          <w:shd w:val="clear" w:color="auto" w:fill="auto"/>
          <w:vertAlign w:val="baseli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21"/>
          <w:szCs w:val="21"/>
          <w:u w:val="none" w:color="auto"/>
          <w:shd w:val="clear" w:color="auto" w:fill="auto"/>
          <w:vertAlign w:val="baseline"/>
        </w:rPr>
        <w:t>注2：【首次执行时间】：需提供活动首次执行的招募推文/通知等证明资料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center"/>
        <w:textAlignment w:val="auto"/>
        <w:outlineLvl w:val="9"/>
        <w:rPr>
          <w:rFonts w:hint="eastAsia" w:ascii="黑体" w:eastAsia="黑体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44"/>
          <w:position w:val="0"/>
          <w:sz w:val="32"/>
          <w:szCs w:val="32"/>
          <w:u w:val="none" w:color="auto"/>
          <w:shd w:val="clear" w:color="auto" w:fill="auto"/>
          <w:vertAlign w:val="baseline"/>
        </w:rPr>
      </w:pPr>
      <w:r>
        <w:rPr>
          <w:rFonts w:hint="eastAsia" w:ascii="黑体" w:eastAsia="黑体" w:cs="Times New Roman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44"/>
          <w:position w:val="0"/>
          <w:sz w:val="32"/>
          <w:szCs w:val="32"/>
          <w:u w:val="none" w:color="auto"/>
          <w:shd w:val="clear" w:color="auto" w:fill="auto"/>
          <w:vertAlign w:val="baseline"/>
        </w:rPr>
        <w:t>二、课程教案</w:t>
      </w:r>
    </w:p>
    <w:tbl>
      <w:tblPr>
        <w:tblStyle w:val="2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textAlignment w:val="auto"/>
              <w:outlineLvl w:val="9"/>
              <w:rPr>
                <w:rFonts w:hint="eastAsia" w:ascii="仿宋" w:eastAsia="仿宋" w:cs="Times New Roman"/>
                <w:b/>
                <w:bCs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/>
                <w:bCs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 w:color="auto"/>
                <w:shd w:val="clear" w:color="auto" w:fill="auto"/>
                <w:vertAlign w:val="baseline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1" w:firstLineChars="20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/>
                <w:bCs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/>
                <w:bCs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一、背景介绍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</w:rPr>
              <w:t>（介绍课程的设计背景、使用场景、课程理念、教学方法等信息。）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1" w:firstLineChars="20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/>
                <w:bCs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/>
                <w:bCs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二、教学目标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</w:rPr>
              <w:t>（可从自然教育活动的五大目标，包括但不限于：觉知、态度、知识、技能、行为进行描述，但并非每个课程都涵盖五大目标）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hidden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1" w:firstLineChars="20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/>
                <w:bCs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/>
                <w:bCs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三、教学对象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1" w:firstLineChars="20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/>
                <w:bCs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/>
                <w:bCs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四、教学准备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u w:val="none" w:color="auto"/>
                <w:shd w:val="clear" w:color="auto" w:fill="auto"/>
                <w:vertAlign w:val="baseline"/>
              </w:rPr>
              <w:t>（教学材料、教学方法与手段、教学重点和难点等）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" w:firstLineChars="20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1" w:firstLineChars="20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/>
                <w:bCs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/>
                <w:bCs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五、教学过程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  <w:t>（按照教学流程将课程中的每个活动环节逐一对目的、场地、时长、流程进行描述，可插入必要的辅助图片）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360" w:right="0" w:hanging="36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活动导入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1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480" w:right="0" w:hanging="48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活动1：XXXX（活动名称）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【目的】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【活动场地】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【活动时长】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【活动用具】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【活动流程】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1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480" w:right="0" w:hanging="48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活动2：XXXX（活动名称）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  <w:t>（格式同上，可根据课程实际情况增减条目）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360" w:right="0" w:hanging="36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活动展开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480" w:right="0" w:hanging="48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1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480" w:right="0" w:hanging="48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活动3：XXXX（活动名称）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  <w:t>（格式同上，可根据课程实际情况增减条目）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360" w:right="0" w:hanging="36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活动总结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480" w:right="0" w:hanging="48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1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480" w:right="0" w:hanging="48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活动X:XXXX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  <w:t>（格式同上，可根据课程实际情况增减条目）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1" w:firstLineChars="20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/>
                <w:bCs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Times New Roman"/>
                <w:b/>
                <w:bCs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  <w:t>六、安全管理方案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仿宋" w:eastAsia="仿宋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  <w:t>（简述课程的安全管理方案或活动风险评估）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textAlignment w:val="auto"/>
              <w:outlineLvl w:val="9"/>
              <w:rPr>
                <w:rFonts w:hint="eastAsia" w:ascii="等线" w:eastAsia="等线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contextualSpacing w:val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21"/>
          <w:szCs w:val="21"/>
          <w:u w:val="none" w:color="auto"/>
          <w:shd w:val="clear" w:color="auto" w:fill="auto"/>
          <w:vertAlign w:val="baseli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smallCaps w:val="0"/>
          <w:snapToGrid/>
          <w:vanish w:val="0"/>
          <w:color w:val="auto"/>
          <w:spacing w:val="0"/>
          <w:w w:val="100"/>
          <w:kern w:val="2"/>
          <w:position w:val="0"/>
          <w:sz w:val="21"/>
          <w:szCs w:val="21"/>
          <w:u w:val="none" w:color="auto"/>
          <w:shd w:val="clear" w:color="auto" w:fill="auto"/>
          <w:vertAlign w:val="baseline"/>
        </w:rPr>
        <w:t>注：以上教案模板供参考，可在内容相关处插入不少于5张、不多于10张教学活动照片，包含课前、课中、课后的教学过程。更多信息可做附件提供。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三、课程评价</w:t>
      </w:r>
    </w:p>
    <w:tbl>
      <w:tblPr>
        <w:tblStyle w:val="2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hidden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  <w:t>简述课程目标和内容设计的思想（如</w:t>
            </w:r>
            <w:r>
              <w:rPr>
                <w:rFonts w:hint="eastAsia" w:ascii="仿宋_GB2312" w:eastAsia="仿宋_GB2312" w:cs="Times New Roman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  <w:t>基于社会、行业、机构发展需求</w:t>
            </w:r>
            <w:r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  <w:t>），经自我评估，课程设计是否符合并达成了课程目标/价值或解决了拟解决的问题，是如何实现的？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hidden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  <w:t>简述机构如何对所申报的课程开展复盘和评估，包括课程从最开始设计实施到现在，有经历过调整和改善吗？如果有，请说明重要的调整或改善节点。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hidden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  <w:t>课程实施中遇到过哪些问题，包括安全风险问题，是如何解决及进一步优化课程方案的？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3231" w:hRule="atLeast"/>
          <w:hidden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  <w:t>课程是否具有原创性和创新性，请具体说明。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hidden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  <w:t>教学效果（含课程参与者、家长、外部老师等的评价）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textAlignment w:val="auto"/>
              <w:outlineLvl w:val="9"/>
              <w:rPr>
                <w:rFonts w:hint="eastAsia" w:ascii="仿宋" w:eastAsia="仿宋" w:cs="Arial"/>
                <w:b w:val="0"/>
                <w:bCs w:val="0"/>
                <w:i w:val="0"/>
                <w:iCs w:val="0"/>
                <w:caps w:val="0"/>
                <w:smallCaps w:val="0"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u w:val="none" w:color="auto"/>
                <w:shd w:val="clear" w:color="auto" w:fill="auto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．"/>
      <w:lvlJc w:val="left"/>
      <w:pPr>
        <w:tabs>
          <w:tab w:val="left" w:pos="0"/>
        </w:tabs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  <w:rPr>
        <w:rFonts w:hint="default" w:ascii="Times New Roman" w:hAnsi="Times New Roman"/>
      </w:rPr>
    </w:lvl>
    <w:lvl w:ilvl="2" w:tentative="0">
      <w:start w:val="1"/>
      <w:numFmt w:val="decimal"/>
      <w:lvlText w:val="%3."/>
      <w:lvlJc w:val="right"/>
      <w:pPr>
        <w:tabs>
          <w:tab w:val="left" w:pos="0"/>
        </w:tabs>
        <w:ind w:left="1260" w:hanging="420"/>
      </w:pPr>
      <w:rPr>
        <w:rFonts w:hint="default" w:ascii="Times New Roman" w:hAnsi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  <w:rPr>
        <w:rFonts w:hint="default" w:ascii="Times New Roman" w:hAnsi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  <w:rPr>
        <w:rFonts w:hint="default" w:ascii="Times New Roman" w:hAnsi="Times New Roman"/>
      </w:rPr>
    </w:lvl>
    <w:lvl w:ilvl="5" w:tentative="0">
      <w:start w:val="1"/>
      <w:numFmt w:val="decimal"/>
      <w:lvlText w:val="%6."/>
      <w:lvlJc w:val="right"/>
      <w:pPr>
        <w:tabs>
          <w:tab w:val="left" w:pos="0"/>
        </w:tabs>
        <w:ind w:left="2520" w:hanging="420"/>
      </w:pPr>
      <w:rPr>
        <w:rFonts w:hint="default" w:ascii="Times New Roman" w:hAnsi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  <w:rPr>
        <w:rFonts w:hint="default" w:ascii="Times New Roman" w:hAnsi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  <w:rPr>
        <w:rFonts w:hint="default" w:ascii="Times New Roman" w:hAnsi="Times New Roman"/>
      </w:rPr>
    </w:lvl>
    <w:lvl w:ilvl="8" w:tentative="0">
      <w:start w:val="1"/>
      <w:numFmt w:val="decimal"/>
      <w:lvlText w:val="%9."/>
      <w:lvlJc w:val="right"/>
      <w:pPr>
        <w:tabs>
          <w:tab w:val="left" w:pos="0"/>
        </w:tabs>
        <w:ind w:left="3780" w:hanging="420"/>
      </w:pPr>
      <w:rPr>
        <w:rFonts w:hint="default" w:ascii="Times New Roman" w:hAnsi="Times New Roman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"/>
      <w:lvlJc w:val="left"/>
      <w:pPr>
        <w:tabs>
          <w:tab w:val="left" w:pos="0"/>
        </w:tabs>
        <w:ind w:left="480" w:hanging="480"/>
      </w:pPr>
      <w:rPr>
        <w:rFonts w:hint="default" w:ascii="Times New Roman" w:hAnsi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480" w:hanging="480"/>
      </w:pPr>
      <w:rPr>
        <w:rFonts w:hint="default" w:ascii="Times New Roman" w:hAnsi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rFonts w:hint="default" w:ascii="Times New Roman" w:hAnsi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080" w:hanging="1080"/>
      </w:pPr>
      <w:rPr>
        <w:rFonts w:hint="default" w:ascii="Times New Roman" w:hAnsi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rFonts w:hint="default" w:ascii="Times New Roman" w:hAnsi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1440" w:hanging="1440"/>
      </w:pPr>
      <w:rPr>
        <w:rFonts w:hint="default" w:ascii="Times New Roman" w:hAnsi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1800" w:hanging="1800"/>
      </w:pPr>
      <w:rPr>
        <w:rFonts w:hint="default" w:ascii="Times New Roman" w:hAnsi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1800" w:hanging="1800"/>
      </w:pPr>
      <w:rPr>
        <w:rFonts w:hint="default" w:ascii="Times New Roman" w:hAnsi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2160" w:hanging="2160"/>
      </w:pPr>
      <w:rPr>
        <w:rFonts w:hint="default"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7BCA7"/>
    <w:rsid w:val="7BE7B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hAnsi="Times New Roman" w:eastAsia="等线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2024-03-07T10:06:00Z</dcterms:created>
  <dc:creator>tzh</dc:creator>
  <cp:lastModifiedBy>tzh</cp:lastModifiedBy>
  <dcterms:modified xsi:type="dcterms:W3CDTF">2024-03-07T10:08:27Z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812E77E00A02296D3121E965AA3DEBED</vt:lpwstr>
  </property>
</Properties>
</file>