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附件2：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广东省2025年林草科技推广项目实施方案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编写提纲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</w:pPr>
    </w:p>
    <w:p>
      <w:pPr>
        <w:pStyle w:val="11"/>
        <w:spacing w:before="0" w:beforeAutospacing="0" w:after="0" w:afterAutospacing="0" w:line="520" w:lineRule="exact"/>
        <w:jc w:val="both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</w:p>
    <w:p>
      <w:pPr>
        <w:pStyle w:val="11"/>
        <w:spacing w:before="0" w:beforeAutospacing="0" w:after="0" w:afterAutospacing="0" w:line="520" w:lineRule="exact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第一章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基本情况</w:t>
      </w:r>
    </w:p>
    <w:p>
      <w:pPr>
        <w:pStyle w:val="11"/>
        <w:spacing w:before="0" w:beforeAutospacing="0" w:after="0" w:afterAutospacing="0" w:line="520" w:lineRule="exact"/>
        <w:ind w:firstLine="57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1.1项目概要</w:t>
      </w:r>
    </w:p>
    <w:p>
      <w:pPr>
        <w:pStyle w:val="11"/>
        <w:spacing w:before="0" w:beforeAutospacing="0" w:after="0" w:afterAutospacing="0" w:line="600" w:lineRule="exact"/>
        <w:ind w:right="105" w:rightChars="50" w:firstLine="548" w:firstLineChars="196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1.1.1项目名称：</w:t>
      </w:r>
    </w:p>
    <w:p>
      <w:pPr>
        <w:pStyle w:val="11"/>
        <w:spacing w:before="0" w:beforeAutospacing="0" w:after="0" w:afterAutospacing="0" w:line="58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1.1.2项目承担单位：</w:t>
      </w:r>
    </w:p>
    <w:p>
      <w:pPr>
        <w:pStyle w:val="11"/>
        <w:spacing w:before="0" w:beforeAutospacing="0" w:after="0" w:afterAutospacing="0" w:line="58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1.1.3承担单位法人：</w:t>
      </w:r>
    </w:p>
    <w:p>
      <w:pPr>
        <w:pStyle w:val="11"/>
        <w:spacing w:before="0" w:beforeAutospacing="0" w:after="0" w:afterAutospacing="0" w:line="58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1.1.4项目负责人：</w:t>
      </w:r>
    </w:p>
    <w:p>
      <w:pPr>
        <w:pStyle w:val="11"/>
        <w:spacing w:before="0" w:beforeAutospacing="0" w:after="0" w:afterAutospacing="0" w:line="58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1.1.5项目技术支撑单位：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eastAsia="zh-CN"/>
        </w:rPr>
        <w:t>（如无可不填）</w:t>
      </w:r>
    </w:p>
    <w:p>
      <w:pPr>
        <w:pStyle w:val="11"/>
        <w:spacing w:before="0" w:beforeAutospacing="0" w:after="0" w:afterAutospacing="0" w:line="58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1.1.6技术负责人: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eastAsia="zh-CN"/>
        </w:rPr>
        <w:t>（如无可不填）</w:t>
      </w:r>
    </w:p>
    <w:p>
      <w:pPr>
        <w:pStyle w:val="11"/>
        <w:spacing w:before="0" w:beforeAutospacing="0" w:after="0" w:afterAutospacing="0" w:line="58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1.1.7项目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实施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地点：</w:t>
      </w:r>
    </w:p>
    <w:p>
      <w:pPr>
        <w:pStyle w:val="11"/>
        <w:spacing w:before="0" w:beforeAutospacing="0" w:after="0" w:afterAutospacing="0"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1.1.8项目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实施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期限：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根据实际情况确定，一般为2-3年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eastAsia="zh-CN"/>
        </w:rPr>
        <w:t>）</w:t>
      </w:r>
    </w:p>
    <w:p>
      <w:pPr>
        <w:pStyle w:val="11"/>
        <w:spacing w:before="0" w:beforeAutospacing="0" w:after="0" w:afterAutospacing="0" w:line="58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1.1.9项目主要建设内容、规模：</w:t>
      </w:r>
    </w:p>
    <w:p>
      <w:pPr>
        <w:pStyle w:val="11"/>
        <w:spacing w:before="0" w:beforeAutospacing="0" w:after="0" w:afterAutospacing="0"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1.1.10推广的技术成果及来源：</w:t>
      </w:r>
    </w:p>
    <w:p>
      <w:pPr>
        <w:spacing w:line="500" w:lineRule="exact"/>
        <w:ind w:firstLine="548" w:firstLineChars="196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1.1.11项目总投资：</w:t>
      </w:r>
    </w:p>
    <w:p>
      <w:pPr>
        <w:pStyle w:val="11"/>
        <w:spacing w:before="0" w:beforeAutospacing="0" w:after="0" w:afterAutospacing="0"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1.1.12项目主要经济技术指标：</w:t>
      </w:r>
    </w:p>
    <w:p>
      <w:pPr>
        <w:pStyle w:val="11"/>
        <w:spacing w:before="0" w:beforeAutospacing="0" w:after="0" w:afterAutospacing="0" w:line="520" w:lineRule="exact"/>
        <w:ind w:firstLine="57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1.2方案编制依据</w:t>
      </w:r>
    </w:p>
    <w:p>
      <w:pPr>
        <w:pStyle w:val="11"/>
        <w:spacing w:before="0" w:beforeAutospacing="0" w:after="0" w:afterAutospacing="0" w:line="520" w:lineRule="exact"/>
        <w:ind w:firstLine="570"/>
        <w:jc w:val="both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1.3综合评价与结论</w:t>
      </w:r>
    </w:p>
    <w:p>
      <w:pPr>
        <w:pStyle w:val="11"/>
        <w:spacing w:before="0" w:beforeAutospacing="0" w:after="0" w:afterAutospacing="0" w:line="520" w:lineRule="exac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第二章  建设条件</w:t>
      </w:r>
    </w:p>
    <w:p>
      <w:pPr>
        <w:pStyle w:val="11"/>
        <w:spacing w:before="0" w:beforeAutospacing="0" w:after="0" w:afterAutospacing="0" w:line="520" w:lineRule="exact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2.1自然条件</w:t>
      </w:r>
    </w:p>
    <w:p>
      <w:pPr>
        <w:pStyle w:val="11"/>
        <w:spacing w:before="0" w:beforeAutospacing="0" w:after="0" w:afterAutospacing="0" w:line="520" w:lineRule="exact"/>
        <w:ind w:firstLine="56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2.2社会、经济条件</w:t>
      </w:r>
    </w:p>
    <w:p>
      <w:pPr>
        <w:pStyle w:val="11"/>
        <w:spacing w:before="0" w:beforeAutospacing="0" w:after="0" w:afterAutospacing="0" w:line="520" w:lineRule="exact"/>
        <w:ind w:firstLine="56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2.3项目地现状</w:t>
      </w:r>
    </w:p>
    <w:p>
      <w:pPr>
        <w:pStyle w:val="11"/>
        <w:spacing w:before="0" w:beforeAutospacing="0" w:after="0" w:afterAutospacing="0" w:line="520" w:lineRule="exact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2.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技术条件</w:t>
      </w:r>
    </w:p>
    <w:p>
      <w:pPr>
        <w:pStyle w:val="11"/>
        <w:spacing w:before="0" w:beforeAutospacing="0" w:after="0" w:afterAutospacing="0" w:line="520" w:lineRule="exac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第三章  项目建设方案</w:t>
      </w:r>
    </w:p>
    <w:p>
      <w:pPr>
        <w:pStyle w:val="11"/>
        <w:spacing w:before="0" w:beforeAutospacing="0" w:after="0" w:afterAutospacing="0" w:line="520" w:lineRule="exact"/>
        <w:ind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3.1项目建设指导思想与原则</w:t>
      </w:r>
    </w:p>
    <w:p>
      <w:pPr>
        <w:pStyle w:val="11"/>
        <w:spacing w:before="0" w:beforeAutospacing="0" w:after="0" w:afterAutospacing="0" w:line="520" w:lineRule="exact"/>
        <w:ind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3.1.1指导思想</w:t>
      </w:r>
    </w:p>
    <w:p>
      <w:pPr>
        <w:pStyle w:val="11"/>
        <w:spacing w:before="0" w:beforeAutospacing="0" w:after="0" w:afterAutospacing="0" w:line="520" w:lineRule="exact"/>
        <w:ind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3.1.2建设原则</w:t>
      </w:r>
    </w:p>
    <w:p>
      <w:pPr>
        <w:pStyle w:val="11"/>
        <w:spacing w:before="0" w:beforeAutospacing="0" w:after="0" w:afterAutospacing="0"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3.2建设目标</w:t>
      </w:r>
    </w:p>
    <w:p>
      <w:pPr>
        <w:pStyle w:val="11"/>
        <w:spacing w:before="0" w:beforeAutospacing="0" w:after="0" w:afterAutospacing="0" w:line="520" w:lineRule="exact"/>
        <w:ind w:firstLine="57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3.3建设任务</w:t>
      </w:r>
    </w:p>
    <w:p>
      <w:pPr>
        <w:pStyle w:val="11"/>
        <w:spacing w:before="0" w:beforeAutospacing="0" w:after="0" w:afterAutospacing="0" w:line="520" w:lineRule="exact"/>
        <w:ind w:firstLine="57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3.3.1建设地点</w:t>
      </w:r>
    </w:p>
    <w:p>
      <w:pPr>
        <w:pStyle w:val="11"/>
        <w:spacing w:before="0" w:beforeAutospacing="0" w:after="0" w:afterAutospacing="0" w:line="520" w:lineRule="exact"/>
        <w:ind w:firstLine="570"/>
        <w:jc w:val="both"/>
        <w:rPr>
          <w:rFonts w:hint="eastAsia" w:ascii="方正仿宋_GBK" w:hAnsi="方正仿宋_GBK" w:eastAsia="方正仿宋_GBK" w:cs="方正仿宋_GBK"/>
          <w:b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3.3.2建设内容及规模</w:t>
      </w:r>
      <w:r>
        <w:rPr>
          <w:rFonts w:hint="eastAsia" w:ascii="方正仿宋_GBK" w:hAnsi="方正仿宋_GBK" w:eastAsia="方正仿宋_GBK" w:cs="方正仿宋_GBK"/>
          <w:b/>
        </w:rPr>
        <w:t>(要与成果的主要技术内容一致，详细阐述各项建设内容的具体要求与规模，并编制各建设内容的详细作业设计)</w:t>
      </w:r>
    </w:p>
    <w:p>
      <w:pPr>
        <w:pStyle w:val="11"/>
        <w:spacing w:before="0" w:beforeAutospacing="0" w:after="0" w:afterAutospacing="0" w:line="520" w:lineRule="exact"/>
        <w:ind w:firstLine="570"/>
        <w:jc w:val="both"/>
        <w:rPr>
          <w:rFonts w:hint="eastAsia" w:ascii="方正仿宋_GBK" w:hAnsi="方正仿宋_GBK" w:eastAsia="方正仿宋_GBK" w:cs="方正仿宋_GBK"/>
          <w:i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3.3.3详细技术路线</w:t>
      </w:r>
    </w:p>
    <w:p>
      <w:pPr>
        <w:pStyle w:val="11"/>
        <w:spacing w:before="0" w:beforeAutospacing="0" w:after="0" w:afterAutospacing="0" w:line="520" w:lineRule="exact"/>
        <w:ind w:firstLine="57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3.4主要技术经济指标</w:t>
      </w:r>
    </w:p>
    <w:p>
      <w:pPr>
        <w:pStyle w:val="11"/>
        <w:spacing w:before="0" w:beforeAutospacing="0" w:after="0" w:afterAutospacing="0" w:line="520" w:lineRule="exact"/>
        <w:ind w:firstLine="57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3.5建设期限及进度安排</w:t>
      </w:r>
      <w:r>
        <w:rPr>
          <w:rFonts w:hint="eastAsia" w:ascii="方正仿宋_GBK" w:hAnsi="方正仿宋_GBK" w:eastAsia="方正仿宋_GBK" w:cs="方正仿宋_GBK"/>
          <w:b/>
        </w:rPr>
        <w:t>（进度安排以表格表示，具体到月份）</w:t>
      </w:r>
    </w:p>
    <w:p>
      <w:pPr>
        <w:pStyle w:val="11"/>
        <w:spacing w:before="0" w:beforeAutospacing="0" w:after="0" w:afterAutospacing="0" w:line="520" w:lineRule="exact"/>
        <w:jc w:val="both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3.6项目参加人员及分工</w:t>
      </w:r>
      <w:r>
        <w:rPr>
          <w:rFonts w:hint="eastAsia" w:ascii="方正仿宋_GBK" w:hAnsi="方正仿宋_GBK" w:eastAsia="方正仿宋_GBK" w:cs="方正仿宋_GBK"/>
          <w:b/>
          <w:bCs/>
        </w:rPr>
        <w:t>（以表格表示，支撑单位成果完成人也是参加人）</w:t>
      </w:r>
    </w:p>
    <w:p>
      <w:pPr>
        <w:pStyle w:val="11"/>
        <w:spacing w:before="0" w:beforeAutospacing="0" w:after="0" w:afterAutospacing="0" w:line="520" w:lineRule="exac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第四章  项目投资及资金使用计划</w:t>
      </w:r>
    </w:p>
    <w:p>
      <w:pPr>
        <w:pStyle w:val="11"/>
        <w:spacing w:before="0" w:beforeAutospacing="0" w:after="0" w:afterAutospacing="0" w:line="520" w:lineRule="exact"/>
        <w:ind w:firstLine="57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4.1项目总投资</w:t>
      </w:r>
    </w:p>
    <w:p>
      <w:pPr>
        <w:pStyle w:val="11"/>
        <w:spacing w:before="0" w:beforeAutospacing="0" w:after="0" w:afterAutospacing="0" w:line="520" w:lineRule="exact"/>
        <w:ind w:firstLine="57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4.2资金筹措</w:t>
      </w:r>
    </w:p>
    <w:p>
      <w:pPr>
        <w:pStyle w:val="17"/>
        <w:snapToGrid w:val="0"/>
        <w:spacing w:line="360" w:lineRule="atLeast"/>
        <w:ind w:left="0" w:leftChars="0" w:firstLine="400" w:firstLineChars="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4.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资金使用计划</w:t>
      </w:r>
      <w:r>
        <w:rPr>
          <w:rFonts w:hint="eastAsia" w:ascii="方正仿宋_GBK" w:hAnsi="方正仿宋_GBK" w:eastAsia="方正仿宋_GBK" w:cs="方正仿宋_GBK"/>
          <w:b/>
        </w:rPr>
        <w:t>（</w:t>
      </w:r>
      <w:r>
        <w:rPr>
          <w:rFonts w:hint="eastAsia" w:ascii="方正仿宋_GBK" w:hAnsi="方正仿宋_GBK" w:eastAsia="方正仿宋_GBK" w:cs="方正仿宋_GBK"/>
          <w:b/>
          <w:lang w:eastAsia="zh-CN"/>
        </w:rPr>
        <w:t>主要包括：</w:t>
      </w:r>
      <w:r>
        <w:rPr>
          <w:rFonts w:hint="eastAsia" w:ascii="Times New Roman" w:hAnsi="Times New Roman" w:eastAsia="仿宋" w:cs="Times New Roman"/>
          <w:b w:val="0"/>
          <w:bCs/>
          <w:sz w:val="24"/>
          <w:lang w:val="en-US" w:eastAsia="zh-CN"/>
        </w:rPr>
        <w:t>林木新品种繁育费</w:t>
      </w:r>
      <w:r>
        <w:rPr>
          <w:rFonts w:hint="eastAsia" w:eastAsia="仿宋" w:cs="Times New Roman"/>
          <w:b w:val="0"/>
          <w:bCs/>
          <w:sz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</w:rPr>
        <w:t>新品种新技术应用示范费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</w:rPr>
        <w:t>简易基础设施建设费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</w:rPr>
        <w:t>专用材料及小型仪器设备购置费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</w:rPr>
        <w:t>技术培训费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</w:rPr>
        <w:t>技术咨询费</w:t>
      </w:r>
      <w:r>
        <w:rPr>
          <w:rFonts w:hint="eastAsia" w:eastAsia="仿宋" w:cs="Times New Roman"/>
          <w:sz w:val="24"/>
          <w:szCs w:val="24"/>
          <w:lang w:val="en-US" w:eastAsia="zh-CN"/>
        </w:rPr>
        <w:t>6个方面</w:t>
      </w:r>
      <w:r>
        <w:rPr>
          <w:rFonts w:hint="eastAsia" w:ascii="方正仿宋_GBK" w:hAnsi="方正仿宋_GBK" w:eastAsia="方正仿宋_GBK" w:cs="方正仿宋_GBK"/>
          <w:b/>
        </w:rPr>
        <w:t>）</w:t>
      </w:r>
    </w:p>
    <w:p>
      <w:pPr>
        <w:pStyle w:val="11"/>
        <w:spacing w:before="0" w:beforeAutospacing="0" w:after="0" w:afterAutospacing="0" w:line="520" w:lineRule="exac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第五章  项目实施保障措施</w:t>
      </w:r>
    </w:p>
    <w:p>
      <w:pPr>
        <w:pStyle w:val="11"/>
        <w:spacing w:before="0" w:beforeAutospacing="0" w:after="0" w:afterAutospacing="0" w:line="520" w:lineRule="exact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5.1组织管理 </w:t>
      </w:r>
    </w:p>
    <w:p>
      <w:pPr>
        <w:pStyle w:val="11"/>
        <w:spacing w:before="0" w:beforeAutospacing="0" w:after="0" w:afterAutospacing="0" w:line="520" w:lineRule="exact"/>
        <w:ind w:firstLine="57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5.2工程管理</w:t>
      </w:r>
    </w:p>
    <w:p>
      <w:pPr>
        <w:pStyle w:val="11"/>
        <w:spacing w:before="0" w:beforeAutospacing="0" w:after="0" w:afterAutospacing="0" w:line="520" w:lineRule="exact"/>
        <w:ind w:firstLine="57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5.3技术管理</w:t>
      </w:r>
    </w:p>
    <w:p>
      <w:pPr>
        <w:pStyle w:val="11"/>
        <w:spacing w:before="0" w:beforeAutospacing="0" w:after="0" w:afterAutospacing="0" w:line="520" w:lineRule="exact"/>
        <w:ind w:firstLine="555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5.4资金管理</w:t>
      </w:r>
    </w:p>
    <w:p>
      <w:pPr>
        <w:pStyle w:val="11"/>
        <w:spacing w:before="0" w:beforeAutospacing="0" w:after="0" w:afterAutospacing="0" w:line="520" w:lineRule="exact"/>
        <w:ind w:firstLine="555"/>
        <w:jc w:val="both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5.5信息管理</w:t>
      </w:r>
      <w:r>
        <w:rPr>
          <w:rFonts w:hint="eastAsia" w:ascii="方正仿宋_GBK" w:hAnsi="方正仿宋_GBK" w:eastAsia="方正仿宋_GBK" w:cs="方正仿宋_GBK"/>
          <w:b/>
        </w:rPr>
        <w:t>（包括宣传报道、标准宣贯、档案管理</w:t>
      </w:r>
      <w:r>
        <w:rPr>
          <w:rFonts w:hint="eastAsia" w:ascii="方正仿宋_GBK" w:hAnsi="方正仿宋_GBK" w:eastAsia="方正仿宋_GBK" w:cs="方正仿宋_GBK"/>
          <w:b/>
          <w:lang w:eastAsia="zh-CN"/>
        </w:rPr>
        <w:t>计划</w:t>
      </w:r>
      <w:r>
        <w:rPr>
          <w:rFonts w:hint="eastAsia" w:ascii="方正仿宋_GBK" w:hAnsi="方正仿宋_GBK" w:eastAsia="方正仿宋_GBK" w:cs="方正仿宋_GBK"/>
          <w:b/>
        </w:rPr>
        <w:t>等）</w:t>
      </w:r>
    </w:p>
    <w:p>
      <w:pPr>
        <w:pStyle w:val="11"/>
        <w:spacing w:before="0" w:beforeAutospacing="0" w:after="0" w:afterAutospacing="0" w:line="52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第六章  项目预期效益</w:t>
      </w:r>
    </w:p>
    <w:p>
      <w:pPr>
        <w:pStyle w:val="11"/>
        <w:spacing w:before="0" w:beforeAutospacing="0" w:after="0" w:afterAutospacing="0" w:line="520" w:lineRule="exact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6.1生态效益</w:t>
      </w:r>
    </w:p>
    <w:p>
      <w:pPr>
        <w:pStyle w:val="11"/>
        <w:spacing w:before="0" w:beforeAutospacing="0" w:after="0" w:afterAutospacing="0" w:line="520" w:lineRule="exact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6.2经济效益</w:t>
      </w:r>
    </w:p>
    <w:p>
      <w:pPr>
        <w:pStyle w:val="11"/>
        <w:spacing w:before="0" w:beforeAutospacing="0" w:after="0" w:afterAutospacing="0" w:line="520" w:lineRule="exact"/>
        <w:ind w:firstLine="570"/>
        <w:jc w:val="both"/>
        <w:rPr>
          <w:rFonts w:hint="eastAsia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6.3社会效益</w:t>
      </w:r>
    </w:p>
    <w:p>
      <w:pPr>
        <w:pStyle w:val="11"/>
        <w:spacing w:before="0" w:beforeAutospacing="0" w:after="0" w:afterAutospacing="0" w:line="600" w:lineRule="exact"/>
        <w:ind w:right="105" w:rightChars="5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附件: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105" w:rightChars="50" w:firstLine="576" w:firstLineChars="18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小班作业设计图表</w:t>
      </w:r>
      <w:r>
        <w:rPr>
          <w:rFonts w:hint="eastAsia" w:ascii="方正仿宋_GBK" w:hAnsi="方正仿宋_GBK" w:eastAsia="方正仿宋_GBK" w:cs="方正仿宋_GBK"/>
          <w:b/>
        </w:rPr>
        <w:t>(1:10000地形图上标记)</w:t>
      </w:r>
    </w:p>
    <w:p>
      <w:pPr>
        <w:pStyle w:val="11"/>
        <w:spacing w:before="0" w:beforeAutospacing="0" w:after="0" w:afterAutospacing="0" w:line="600" w:lineRule="exact"/>
        <w:ind w:right="105" w:rightChars="50" w:firstLine="57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2.成果或标准</w:t>
      </w:r>
      <w:r>
        <w:rPr>
          <w:rFonts w:hint="eastAsia" w:ascii="方正仿宋_GBK" w:hAnsi="方正仿宋_GBK" w:eastAsia="方正仿宋_GBK" w:cs="方正仿宋_GBK"/>
          <w:b/>
          <w:lang w:val="en-US" w:eastAsia="zh-CN"/>
        </w:rPr>
        <w:t>（带水印）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复印件</w:t>
      </w:r>
    </w:p>
    <w:p>
      <w:pPr>
        <w:pStyle w:val="11"/>
        <w:spacing w:before="0" w:beforeAutospacing="0" w:after="0" w:afterAutospacing="0" w:line="600" w:lineRule="exact"/>
        <w:ind w:right="105" w:rightChars="50" w:firstLine="57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3.国家林草局科技司成果库查询截图</w:t>
      </w:r>
      <w:r>
        <w:rPr>
          <w:rFonts w:hint="eastAsia" w:ascii="方正仿宋_GBK" w:hAnsi="方正仿宋_GBK" w:eastAsia="方正仿宋_GBK" w:cs="方正仿宋_GBK"/>
          <w:b/>
          <w:lang w:val="en-US" w:eastAsia="zh-CN"/>
        </w:rPr>
        <w:t>（使用成果的项目需提供）</w:t>
      </w:r>
    </w:p>
    <w:p>
      <w:pPr>
        <w:pStyle w:val="11"/>
        <w:spacing w:before="0" w:beforeAutospacing="0" w:after="0" w:afterAutospacing="0" w:line="600" w:lineRule="exact"/>
        <w:ind w:right="105" w:rightChars="50" w:firstLine="57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.成果应用合作协议</w:t>
      </w:r>
    </w:p>
    <w:p>
      <w:pPr>
        <w:pStyle w:val="11"/>
        <w:spacing w:before="0" w:beforeAutospacing="0" w:after="0" w:afterAutospacing="0" w:line="600" w:lineRule="exact"/>
        <w:ind w:right="105" w:rightChars="50" w:firstLine="570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.土地使用合同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或林权证</w:t>
      </w:r>
      <w:r>
        <w:rPr>
          <w:rFonts w:hint="eastAsia" w:ascii="方正仿宋_GBK" w:hAnsi="方正仿宋_GBK" w:eastAsia="方正仿宋_GBK" w:cs="方正仿宋_GBK"/>
          <w:b/>
        </w:rPr>
        <w:t>（非实施单位自有土地的提供，土地使用期限不得早于项目结束期限</w:t>
      </w:r>
      <w:r>
        <w:rPr>
          <w:rFonts w:hint="eastAsia" w:ascii="方正仿宋_GBK" w:hAnsi="方正仿宋_GBK" w:eastAsia="方正仿宋_GBK" w:cs="方正仿宋_GBK"/>
          <w:b/>
          <w:lang w:eastAsia="zh-CN"/>
        </w:rPr>
        <w:t>，所有土地必须是三调数据上的林地，无林权证的土地需附自然资源部门的证明</w:t>
      </w:r>
      <w:r>
        <w:rPr>
          <w:rFonts w:hint="eastAsia" w:ascii="方正仿宋_GBK" w:hAnsi="方正仿宋_GBK" w:eastAsia="方正仿宋_GBK" w:cs="方正仿宋_GBK"/>
          <w:b/>
        </w:rPr>
        <w:t>）</w:t>
      </w:r>
    </w:p>
    <w:p>
      <w:pPr>
        <w:pStyle w:val="11"/>
        <w:spacing w:before="0" w:beforeAutospacing="0" w:after="0" w:afterAutospacing="0" w:line="600" w:lineRule="exact"/>
        <w:ind w:right="105" w:rightChars="50" w:firstLine="570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6.项目主持人职称证书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br w:type="page"/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仿宋_GB2312" w:eastAsia="仿宋_GB2312"/>
          <w:b/>
          <w:sz w:val="72"/>
          <w:szCs w:val="72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大纲编制要求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关于项目负责人：项目主持人必须是项目承担单位的正式在编人员，年龄57周岁以内，职称为副高级以上，或具有博士学位，基层一线可放宽至中级职称。需附职称证扫描件。另外需要特别注意，目前正在承担尚未结题的中央财政林草科技推广示范项目的主持人，不得申报新项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关于技术支撑人：使用成果的项目必须有技术负责人，且技术负责人必须为成果的主要完成人，不能是与成果无关的人员，使用标准的项目可不列技术负责人，如确需要技术负责人，必须是完成标准制定的人员，且需要列支相应的技术服务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关于项目建设地点：项目建设地点应选在交通便利、示范效果好、成果适宜推广的区域，建设地点要集中连片，原则上只能有一个。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关于项目地现状：主要描述在项目实施前项目地的实际情况，为经济技术指标的设定提供参考依据，并且可以在项目实施后形成对比。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关于成本控制范围：大田育苗成本控制范围：4000-6000元，其他育苗（含容器育苗和穴盘育苗）成本控制范围：8000-10000元。经济林成本控制范围：1000-1500元。森林抚育成本控制范围：500元。公益林造林成本控制范围1000元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原则上建设成本不超过市场平均成本。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各单位依据上述标准，根据直接费用中用于生产的经费除以成本核算任务数。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关于经费表：经费使用计划表应规范。直接经费中，租地费用不得列支。非政府采购项目不得购买大型机械和设备，要将资金主要用于生产。资金使用应分年度，尽量在第一年使用大部分资金。经费测算表单位应统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关于项目资产：项目结束后会产生资产的，需按照相关规定进行管理，必须保障资产的去向不得流向市场。项目承担单位不得与公司签订转包协议。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关于使用的成果和标准：优先选择近五年的科技成果。使用良种的，必须在有效期内，实施方案中需要说明种源，附件中需要良种的正副本。使用标准的必须是使用两个及以上现行有效标准（国家、地方、行业都可）。使用成果的还需要附在国家林草局科技司成果库查询结果的截图。使用成果的项目必须签订真实的成果使用协议，使用标准的项目则需要提供带有水印的标准正式文本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关于建设内容和规模：按照测算的规模进行编写，中央财林草科技推广示范项目必须有培训和资料发放，培训任务不低于300人次，资料发放不低于500册。育苗类项目：单位为亩数，可在亩数的基础上填写株数。应注明各种类型苗木培育数量。经济林和生态林造林类项目：单位为亩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关于附件：要严格按照实施方案格式要求，将区域位置图，1:10000小班图（标注完整，每个小班的实施内容都应体现）（如有需要可在小班图后加附影像图），成果证书，标准带水印的正式文本，土地使用协议，林权证，主持人职称证书，技术支撑协议等相关附件。无林权证的地块需附自然资源部门出具的林地证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关于经济技术指标：主要经济技术指标应在项目验收时具备可操作性。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实施方案编写内容应与所使用的成果和标准相一致，不得出现实施内容与所使用标准和成果不相关的情况。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实施方案中具体的技术路线，技术措施等必须具体且具有可操作性。实施期限安排时间线必须连续不间断。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项目参加人员应按照规范填写：姓名，单位，出生年月，专业，职称/职务，承担任务。项目主持人必须是第一位。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在实施内容和规模编写时，如为多任务的项目，需要分1234编写，资金使用也不要杂糅，分开列支。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701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3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C70CF"/>
    <w:multiLevelType w:val="singleLevel"/>
    <w:tmpl w:val="9FEC70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MjI5Zjk0ZjFiMDYwMjNhNWI4YmE3YTdiMWE4YWYifQ=="/>
  </w:docVars>
  <w:rsids>
    <w:rsidRoot w:val="003B3720"/>
    <w:rsid w:val="0000113A"/>
    <w:rsid w:val="00002007"/>
    <w:rsid w:val="000043F6"/>
    <w:rsid w:val="00012681"/>
    <w:rsid w:val="0001493D"/>
    <w:rsid w:val="0001496F"/>
    <w:rsid w:val="00014D90"/>
    <w:rsid w:val="0001605A"/>
    <w:rsid w:val="00022825"/>
    <w:rsid w:val="0002421C"/>
    <w:rsid w:val="00024DF4"/>
    <w:rsid w:val="00025209"/>
    <w:rsid w:val="0003068F"/>
    <w:rsid w:val="00031B6D"/>
    <w:rsid w:val="000341FD"/>
    <w:rsid w:val="000359CA"/>
    <w:rsid w:val="00036011"/>
    <w:rsid w:val="00036AE8"/>
    <w:rsid w:val="00036EE9"/>
    <w:rsid w:val="00041639"/>
    <w:rsid w:val="00047F00"/>
    <w:rsid w:val="000513AA"/>
    <w:rsid w:val="00052815"/>
    <w:rsid w:val="0005693D"/>
    <w:rsid w:val="000627D6"/>
    <w:rsid w:val="000649A7"/>
    <w:rsid w:val="00082D0D"/>
    <w:rsid w:val="0009348C"/>
    <w:rsid w:val="0009530C"/>
    <w:rsid w:val="000A0B91"/>
    <w:rsid w:val="000A6012"/>
    <w:rsid w:val="000B788C"/>
    <w:rsid w:val="000C1540"/>
    <w:rsid w:val="000C6F3F"/>
    <w:rsid w:val="000C773B"/>
    <w:rsid w:val="000D11A7"/>
    <w:rsid w:val="000D28E7"/>
    <w:rsid w:val="000E4559"/>
    <w:rsid w:val="000E4A22"/>
    <w:rsid w:val="000F0DA0"/>
    <w:rsid w:val="000F410D"/>
    <w:rsid w:val="000F5E5E"/>
    <w:rsid w:val="000F7472"/>
    <w:rsid w:val="000F7479"/>
    <w:rsid w:val="000F7F32"/>
    <w:rsid w:val="00115CC4"/>
    <w:rsid w:val="00117C00"/>
    <w:rsid w:val="001271BF"/>
    <w:rsid w:val="0013056F"/>
    <w:rsid w:val="00130ABA"/>
    <w:rsid w:val="00132CA5"/>
    <w:rsid w:val="001360E1"/>
    <w:rsid w:val="00137D55"/>
    <w:rsid w:val="00137D88"/>
    <w:rsid w:val="001435D1"/>
    <w:rsid w:val="00145F2E"/>
    <w:rsid w:val="00151AC1"/>
    <w:rsid w:val="00155BD6"/>
    <w:rsid w:val="00160E80"/>
    <w:rsid w:val="0016329F"/>
    <w:rsid w:val="00167CEE"/>
    <w:rsid w:val="00171F00"/>
    <w:rsid w:val="00172FFD"/>
    <w:rsid w:val="00173740"/>
    <w:rsid w:val="00174AC4"/>
    <w:rsid w:val="00174C90"/>
    <w:rsid w:val="001755D5"/>
    <w:rsid w:val="0017644F"/>
    <w:rsid w:val="00184D3D"/>
    <w:rsid w:val="00195F9B"/>
    <w:rsid w:val="001A3818"/>
    <w:rsid w:val="001A3FAE"/>
    <w:rsid w:val="001A5297"/>
    <w:rsid w:val="001A5625"/>
    <w:rsid w:val="001A5919"/>
    <w:rsid w:val="001B38C2"/>
    <w:rsid w:val="001B3A9F"/>
    <w:rsid w:val="001B51B3"/>
    <w:rsid w:val="001B646E"/>
    <w:rsid w:val="001B7655"/>
    <w:rsid w:val="001C4BB5"/>
    <w:rsid w:val="001C562E"/>
    <w:rsid w:val="001C5A68"/>
    <w:rsid w:val="001C6872"/>
    <w:rsid w:val="001D21AE"/>
    <w:rsid w:val="001D2C89"/>
    <w:rsid w:val="001D429F"/>
    <w:rsid w:val="001D7D3E"/>
    <w:rsid w:val="001E02FE"/>
    <w:rsid w:val="001E03CD"/>
    <w:rsid w:val="001E1639"/>
    <w:rsid w:val="001E2BE2"/>
    <w:rsid w:val="001E3550"/>
    <w:rsid w:val="001E4BC2"/>
    <w:rsid w:val="001E6F90"/>
    <w:rsid w:val="001E7A9B"/>
    <w:rsid w:val="001F02F5"/>
    <w:rsid w:val="001F1468"/>
    <w:rsid w:val="002017A9"/>
    <w:rsid w:val="0020395B"/>
    <w:rsid w:val="00207C85"/>
    <w:rsid w:val="0021007C"/>
    <w:rsid w:val="00216202"/>
    <w:rsid w:val="0021651D"/>
    <w:rsid w:val="00222D3D"/>
    <w:rsid w:val="00223685"/>
    <w:rsid w:val="002261CB"/>
    <w:rsid w:val="00230373"/>
    <w:rsid w:val="002403D0"/>
    <w:rsid w:val="002425B5"/>
    <w:rsid w:val="00245F5C"/>
    <w:rsid w:val="00250C66"/>
    <w:rsid w:val="0025153D"/>
    <w:rsid w:val="002528F3"/>
    <w:rsid w:val="002531AD"/>
    <w:rsid w:val="00257E3E"/>
    <w:rsid w:val="002612BE"/>
    <w:rsid w:val="002633B5"/>
    <w:rsid w:val="002674BA"/>
    <w:rsid w:val="002726BF"/>
    <w:rsid w:val="0027336A"/>
    <w:rsid w:val="00276C67"/>
    <w:rsid w:val="002776B7"/>
    <w:rsid w:val="002806FC"/>
    <w:rsid w:val="00281FEA"/>
    <w:rsid w:val="002841E0"/>
    <w:rsid w:val="00295576"/>
    <w:rsid w:val="002A311E"/>
    <w:rsid w:val="002A3264"/>
    <w:rsid w:val="002A6F05"/>
    <w:rsid w:val="002B1882"/>
    <w:rsid w:val="002B3A44"/>
    <w:rsid w:val="002B78C2"/>
    <w:rsid w:val="002C60FE"/>
    <w:rsid w:val="002C6967"/>
    <w:rsid w:val="002C7F69"/>
    <w:rsid w:val="002D230C"/>
    <w:rsid w:val="002D27AC"/>
    <w:rsid w:val="002E30FB"/>
    <w:rsid w:val="002F0E2D"/>
    <w:rsid w:val="002F4265"/>
    <w:rsid w:val="00303C94"/>
    <w:rsid w:val="00306F83"/>
    <w:rsid w:val="00313CCA"/>
    <w:rsid w:val="00314B0E"/>
    <w:rsid w:val="00317BD7"/>
    <w:rsid w:val="003212E1"/>
    <w:rsid w:val="0032187C"/>
    <w:rsid w:val="00321A4C"/>
    <w:rsid w:val="00323482"/>
    <w:rsid w:val="0032513F"/>
    <w:rsid w:val="00325479"/>
    <w:rsid w:val="003315B2"/>
    <w:rsid w:val="00331BBB"/>
    <w:rsid w:val="00337BCA"/>
    <w:rsid w:val="00346E39"/>
    <w:rsid w:val="00347890"/>
    <w:rsid w:val="00353A69"/>
    <w:rsid w:val="003655C8"/>
    <w:rsid w:val="0036732D"/>
    <w:rsid w:val="00375EA3"/>
    <w:rsid w:val="003766A2"/>
    <w:rsid w:val="0038132B"/>
    <w:rsid w:val="00391C68"/>
    <w:rsid w:val="0039782B"/>
    <w:rsid w:val="003A4AC3"/>
    <w:rsid w:val="003A7C28"/>
    <w:rsid w:val="003B1176"/>
    <w:rsid w:val="003B16C8"/>
    <w:rsid w:val="003B3720"/>
    <w:rsid w:val="003C0005"/>
    <w:rsid w:val="003C1563"/>
    <w:rsid w:val="003C5AAE"/>
    <w:rsid w:val="003D43A6"/>
    <w:rsid w:val="003D53C2"/>
    <w:rsid w:val="003E0EB8"/>
    <w:rsid w:val="003E2C40"/>
    <w:rsid w:val="003E5071"/>
    <w:rsid w:val="003E5420"/>
    <w:rsid w:val="003E59BC"/>
    <w:rsid w:val="00401ACA"/>
    <w:rsid w:val="00401C14"/>
    <w:rsid w:val="004028E4"/>
    <w:rsid w:val="00404CE8"/>
    <w:rsid w:val="00405260"/>
    <w:rsid w:val="00405701"/>
    <w:rsid w:val="0041352A"/>
    <w:rsid w:val="004145B8"/>
    <w:rsid w:val="00420D34"/>
    <w:rsid w:val="0043143C"/>
    <w:rsid w:val="0044253B"/>
    <w:rsid w:val="00442BA1"/>
    <w:rsid w:val="00446691"/>
    <w:rsid w:val="00446E15"/>
    <w:rsid w:val="00450B1C"/>
    <w:rsid w:val="004529AC"/>
    <w:rsid w:val="0045460F"/>
    <w:rsid w:val="00457A86"/>
    <w:rsid w:val="00457C63"/>
    <w:rsid w:val="004624C5"/>
    <w:rsid w:val="0046589F"/>
    <w:rsid w:val="00467D37"/>
    <w:rsid w:val="00472983"/>
    <w:rsid w:val="00472E8E"/>
    <w:rsid w:val="0047471E"/>
    <w:rsid w:val="004747B9"/>
    <w:rsid w:val="0047566C"/>
    <w:rsid w:val="004810B3"/>
    <w:rsid w:val="00481E8C"/>
    <w:rsid w:val="00483C0F"/>
    <w:rsid w:val="00491870"/>
    <w:rsid w:val="00494416"/>
    <w:rsid w:val="004969F4"/>
    <w:rsid w:val="00496A30"/>
    <w:rsid w:val="004A3356"/>
    <w:rsid w:val="004A5292"/>
    <w:rsid w:val="004A67EE"/>
    <w:rsid w:val="004B1326"/>
    <w:rsid w:val="004B5187"/>
    <w:rsid w:val="004C7AEA"/>
    <w:rsid w:val="004C7C8A"/>
    <w:rsid w:val="004D29BA"/>
    <w:rsid w:val="004E2625"/>
    <w:rsid w:val="004E333B"/>
    <w:rsid w:val="004F0A80"/>
    <w:rsid w:val="004F130B"/>
    <w:rsid w:val="004F1F96"/>
    <w:rsid w:val="004F62B5"/>
    <w:rsid w:val="005015CE"/>
    <w:rsid w:val="00505816"/>
    <w:rsid w:val="0050687E"/>
    <w:rsid w:val="005113D9"/>
    <w:rsid w:val="0051621B"/>
    <w:rsid w:val="00520023"/>
    <w:rsid w:val="0053008B"/>
    <w:rsid w:val="005301E1"/>
    <w:rsid w:val="00530DB6"/>
    <w:rsid w:val="005353B4"/>
    <w:rsid w:val="005370FD"/>
    <w:rsid w:val="00540474"/>
    <w:rsid w:val="00543561"/>
    <w:rsid w:val="005529AA"/>
    <w:rsid w:val="00554FF8"/>
    <w:rsid w:val="00556420"/>
    <w:rsid w:val="00564ECA"/>
    <w:rsid w:val="00573B41"/>
    <w:rsid w:val="00580BB7"/>
    <w:rsid w:val="0058337C"/>
    <w:rsid w:val="00583F17"/>
    <w:rsid w:val="00587A91"/>
    <w:rsid w:val="005934E1"/>
    <w:rsid w:val="005A17EA"/>
    <w:rsid w:val="005A1BBA"/>
    <w:rsid w:val="005A38F0"/>
    <w:rsid w:val="005A7013"/>
    <w:rsid w:val="005B35AC"/>
    <w:rsid w:val="005C00E0"/>
    <w:rsid w:val="005C0C24"/>
    <w:rsid w:val="005C10F9"/>
    <w:rsid w:val="005C3576"/>
    <w:rsid w:val="005C5FD0"/>
    <w:rsid w:val="005C696E"/>
    <w:rsid w:val="005D1FEC"/>
    <w:rsid w:val="005D5C7B"/>
    <w:rsid w:val="005E22B9"/>
    <w:rsid w:val="005E2E67"/>
    <w:rsid w:val="005E35E3"/>
    <w:rsid w:val="005E4098"/>
    <w:rsid w:val="005E4653"/>
    <w:rsid w:val="005E4DAA"/>
    <w:rsid w:val="005E64D8"/>
    <w:rsid w:val="005F10DF"/>
    <w:rsid w:val="005F3EFA"/>
    <w:rsid w:val="0060533F"/>
    <w:rsid w:val="00606709"/>
    <w:rsid w:val="0061316F"/>
    <w:rsid w:val="00614A59"/>
    <w:rsid w:val="00616D53"/>
    <w:rsid w:val="00623F82"/>
    <w:rsid w:val="00625F50"/>
    <w:rsid w:val="00627ED8"/>
    <w:rsid w:val="0064021D"/>
    <w:rsid w:val="00641F28"/>
    <w:rsid w:val="006442FA"/>
    <w:rsid w:val="00645403"/>
    <w:rsid w:val="00645B63"/>
    <w:rsid w:val="00646896"/>
    <w:rsid w:val="00656441"/>
    <w:rsid w:val="00663763"/>
    <w:rsid w:val="00677182"/>
    <w:rsid w:val="00681B5B"/>
    <w:rsid w:val="00684E60"/>
    <w:rsid w:val="00696DF6"/>
    <w:rsid w:val="00697D34"/>
    <w:rsid w:val="006A53B6"/>
    <w:rsid w:val="006B33DD"/>
    <w:rsid w:val="006B587A"/>
    <w:rsid w:val="006C2148"/>
    <w:rsid w:val="006C6ED2"/>
    <w:rsid w:val="006C72E0"/>
    <w:rsid w:val="006D1828"/>
    <w:rsid w:val="006D1AF1"/>
    <w:rsid w:val="006D2EAF"/>
    <w:rsid w:val="006D52BF"/>
    <w:rsid w:val="006D6FF8"/>
    <w:rsid w:val="006E0233"/>
    <w:rsid w:val="006E2B0F"/>
    <w:rsid w:val="006E7633"/>
    <w:rsid w:val="006F5453"/>
    <w:rsid w:val="006F76A6"/>
    <w:rsid w:val="00700AAB"/>
    <w:rsid w:val="00700FC7"/>
    <w:rsid w:val="007043F7"/>
    <w:rsid w:val="00704DFC"/>
    <w:rsid w:val="00714FDA"/>
    <w:rsid w:val="0072276C"/>
    <w:rsid w:val="007255E9"/>
    <w:rsid w:val="00730CAB"/>
    <w:rsid w:val="00732DEF"/>
    <w:rsid w:val="00734232"/>
    <w:rsid w:val="00735D9A"/>
    <w:rsid w:val="00735F62"/>
    <w:rsid w:val="007365F1"/>
    <w:rsid w:val="0074176D"/>
    <w:rsid w:val="00744869"/>
    <w:rsid w:val="007454D4"/>
    <w:rsid w:val="007528F4"/>
    <w:rsid w:val="00755F8D"/>
    <w:rsid w:val="00757B8E"/>
    <w:rsid w:val="00760922"/>
    <w:rsid w:val="00761F30"/>
    <w:rsid w:val="0077007A"/>
    <w:rsid w:val="00770D50"/>
    <w:rsid w:val="00773762"/>
    <w:rsid w:val="00776023"/>
    <w:rsid w:val="00781CB9"/>
    <w:rsid w:val="00781EA2"/>
    <w:rsid w:val="00782FEC"/>
    <w:rsid w:val="007838DE"/>
    <w:rsid w:val="007915B2"/>
    <w:rsid w:val="00791EF2"/>
    <w:rsid w:val="00795109"/>
    <w:rsid w:val="007A1902"/>
    <w:rsid w:val="007A4F23"/>
    <w:rsid w:val="007B19CA"/>
    <w:rsid w:val="007B7489"/>
    <w:rsid w:val="007C3B1F"/>
    <w:rsid w:val="007C4A52"/>
    <w:rsid w:val="007C5398"/>
    <w:rsid w:val="007C5503"/>
    <w:rsid w:val="007C7F44"/>
    <w:rsid w:val="007E0A3B"/>
    <w:rsid w:val="007E454D"/>
    <w:rsid w:val="007F3BDD"/>
    <w:rsid w:val="007F6FDB"/>
    <w:rsid w:val="007F71BF"/>
    <w:rsid w:val="00804CA7"/>
    <w:rsid w:val="00806776"/>
    <w:rsid w:val="00807939"/>
    <w:rsid w:val="00810C1A"/>
    <w:rsid w:val="00812B0C"/>
    <w:rsid w:val="008142B3"/>
    <w:rsid w:val="00815C87"/>
    <w:rsid w:val="00817FAE"/>
    <w:rsid w:val="0082713A"/>
    <w:rsid w:val="00830D84"/>
    <w:rsid w:val="008314F0"/>
    <w:rsid w:val="00835E97"/>
    <w:rsid w:val="0083705F"/>
    <w:rsid w:val="008461A6"/>
    <w:rsid w:val="008501AA"/>
    <w:rsid w:val="00850B15"/>
    <w:rsid w:val="00851071"/>
    <w:rsid w:val="00851C74"/>
    <w:rsid w:val="00852952"/>
    <w:rsid w:val="008609A4"/>
    <w:rsid w:val="00865242"/>
    <w:rsid w:val="00865764"/>
    <w:rsid w:val="0086676B"/>
    <w:rsid w:val="00866AE0"/>
    <w:rsid w:val="00872AFC"/>
    <w:rsid w:val="00875677"/>
    <w:rsid w:val="00876540"/>
    <w:rsid w:val="00882464"/>
    <w:rsid w:val="0088320C"/>
    <w:rsid w:val="00883B63"/>
    <w:rsid w:val="00883D9A"/>
    <w:rsid w:val="00883EC9"/>
    <w:rsid w:val="008864C2"/>
    <w:rsid w:val="00893CF8"/>
    <w:rsid w:val="00895708"/>
    <w:rsid w:val="008964AC"/>
    <w:rsid w:val="008A23C2"/>
    <w:rsid w:val="008A6556"/>
    <w:rsid w:val="008C25F6"/>
    <w:rsid w:val="008C271A"/>
    <w:rsid w:val="008C3019"/>
    <w:rsid w:val="008C5277"/>
    <w:rsid w:val="008C73E5"/>
    <w:rsid w:val="008D0654"/>
    <w:rsid w:val="008D1B31"/>
    <w:rsid w:val="008D21F9"/>
    <w:rsid w:val="008D4903"/>
    <w:rsid w:val="008E1249"/>
    <w:rsid w:val="008E1250"/>
    <w:rsid w:val="008F0D21"/>
    <w:rsid w:val="008F3D67"/>
    <w:rsid w:val="0090021F"/>
    <w:rsid w:val="00903E68"/>
    <w:rsid w:val="00905842"/>
    <w:rsid w:val="0090602B"/>
    <w:rsid w:val="00906C1F"/>
    <w:rsid w:val="0091584A"/>
    <w:rsid w:val="009203A4"/>
    <w:rsid w:val="0092137F"/>
    <w:rsid w:val="00921828"/>
    <w:rsid w:val="0092188B"/>
    <w:rsid w:val="00925245"/>
    <w:rsid w:val="00932B48"/>
    <w:rsid w:val="00935597"/>
    <w:rsid w:val="00935E77"/>
    <w:rsid w:val="00936C05"/>
    <w:rsid w:val="00941CD9"/>
    <w:rsid w:val="00941D39"/>
    <w:rsid w:val="00943999"/>
    <w:rsid w:val="00950836"/>
    <w:rsid w:val="00951624"/>
    <w:rsid w:val="00954D00"/>
    <w:rsid w:val="00957810"/>
    <w:rsid w:val="00964FD6"/>
    <w:rsid w:val="00965053"/>
    <w:rsid w:val="00970A8D"/>
    <w:rsid w:val="00971783"/>
    <w:rsid w:val="00972AEC"/>
    <w:rsid w:val="0098028E"/>
    <w:rsid w:val="00992E99"/>
    <w:rsid w:val="00993A90"/>
    <w:rsid w:val="00996666"/>
    <w:rsid w:val="009B00D9"/>
    <w:rsid w:val="009B2652"/>
    <w:rsid w:val="009B2866"/>
    <w:rsid w:val="009C3973"/>
    <w:rsid w:val="009C4269"/>
    <w:rsid w:val="009C4FE2"/>
    <w:rsid w:val="009C53D8"/>
    <w:rsid w:val="009D0C89"/>
    <w:rsid w:val="009D42D4"/>
    <w:rsid w:val="009D59E9"/>
    <w:rsid w:val="009D62B2"/>
    <w:rsid w:val="009E3B61"/>
    <w:rsid w:val="009E5DC0"/>
    <w:rsid w:val="009F330F"/>
    <w:rsid w:val="00A01B47"/>
    <w:rsid w:val="00A12786"/>
    <w:rsid w:val="00A16647"/>
    <w:rsid w:val="00A21AD3"/>
    <w:rsid w:val="00A22DCA"/>
    <w:rsid w:val="00A27629"/>
    <w:rsid w:val="00A3504D"/>
    <w:rsid w:val="00A3519F"/>
    <w:rsid w:val="00A52A1D"/>
    <w:rsid w:val="00A53A92"/>
    <w:rsid w:val="00A53DEE"/>
    <w:rsid w:val="00A60BA2"/>
    <w:rsid w:val="00A60F5A"/>
    <w:rsid w:val="00A62579"/>
    <w:rsid w:val="00A631B9"/>
    <w:rsid w:val="00A6510D"/>
    <w:rsid w:val="00A65D4B"/>
    <w:rsid w:val="00A70909"/>
    <w:rsid w:val="00A75905"/>
    <w:rsid w:val="00A80876"/>
    <w:rsid w:val="00A81007"/>
    <w:rsid w:val="00A8302A"/>
    <w:rsid w:val="00A90B61"/>
    <w:rsid w:val="00A935A8"/>
    <w:rsid w:val="00A9369C"/>
    <w:rsid w:val="00A97B98"/>
    <w:rsid w:val="00AA1849"/>
    <w:rsid w:val="00AA41B4"/>
    <w:rsid w:val="00AB455E"/>
    <w:rsid w:val="00AB6196"/>
    <w:rsid w:val="00AB7670"/>
    <w:rsid w:val="00AC4448"/>
    <w:rsid w:val="00AC52B7"/>
    <w:rsid w:val="00AC5F59"/>
    <w:rsid w:val="00AD2022"/>
    <w:rsid w:val="00AD38E9"/>
    <w:rsid w:val="00AD419F"/>
    <w:rsid w:val="00AE54DD"/>
    <w:rsid w:val="00AF49BD"/>
    <w:rsid w:val="00AF7353"/>
    <w:rsid w:val="00B01F8D"/>
    <w:rsid w:val="00B02144"/>
    <w:rsid w:val="00B112AD"/>
    <w:rsid w:val="00B11450"/>
    <w:rsid w:val="00B132D3"/>
    <w:rsid w:val="00B142DC"/>
    <w:rsid w:val="00B1509C"/>
    <w:rsid w:val="00B17A8D"/>
    <w:rsid w:val="00B205B4"/>
    <w:rsid w:val="00B21985"/>
    <w:rsid w:val="00B23B9B"/>
    <w:rsid w:val="00B23C54"/>
    <w:rsid w:val="00B34DFA"/>
    <w:rsid w:val="00B35EFF"/>
    <w:rsid w:val="00B45E38"/>
    <w:rsid w:val="00B53785"/>
    <w:rsid w:val="00B5398A"/>
    <w:rsid w:val="00B55AE2"/>
    <w:rsid w:val="00B55F04"/>
    <w:rsid w:val="00B5723A"/>
    <w:rsid w:val="00B57CF8"/>
    <w:rsid w:val="00B604D7"/>
    <w:rsid w:val="00B67D5B"/>
    <w:rsid w:val="00B71C91"/>
    <w:rsid w:val="00B727B1"/>
    <w:rsid w:val="00B747CC"/>
    <w:rsid w:val="00B77870"/>
    <w:rsid w:val="00B809F4"/>
    <w:rsid w:val="00B82073"/>
    <w:rsid w:val="00B83A4B"/>
    <w:rsid w:val="00BA48D6"/>
    <w:rsid w:val="00BA6D1E"/>
    <w:rsid w:val="00BB0EDF"/>
    <w:rsid w:val="00BB769B"/>
    <w:rsid w:val="00BD1B30"/>
    <w:rsid w:val="00BD40FD"/>
    <w:rsid w:val="00BE514B"/>
    <w:rsid w:val="00BF094C"/>
    <w:rsid w:val="00BF5414"/>
    <w:rsid w:val="00BF752E"/>
    <w:rsid w:val="00C01205"/>
    <w:rsid w:val="00C03927"/>
    <w:rsid w:val="00C03BF3"/>
    <w:rsid w:val="00C04135"/>
    <w:rsid w:val="00C14BA6"/>
    <w:rsid w:val="00C152CD"/>
    <w:rsid w:val="00C205D3"/>
    <w:rsid w:val="00C27C9E"/>
    <w:rsid w:val="00C323FD"/>
    <w:rsid w:val="00C455BB"/>
    <w:rsid w:val="00C46907"/>
    <w:rsid w:val="00C50924"/>
    <w:rsid w:val="00C53456"/>
    <w:rsid w:val="00C53985"/>
    <w:rsid w:val="00C60E94"/>
    <w:rsid w:val="00C6253C"/>
    <w:rsid w:val="00C6434E"/>
    <w:rsid w:val="00C64981"/>
    <w:rsid w:val="00C65C46"/>
    <w:rsid w:val="00C65E5D"/>
    <w:rsid w:val="00C73813"/>
    <w:rsid w:val="00C814B6"/>
    <w:rsid w:val="00C8262E"/>
    <w:rsid w:val="00C82EE2"/>
    <w:rsid w:val="00C83C78"/>
    <w:rsid w:val="00C865C6"/>
    <w:rsid w:val="00C87E51"/>
    <w:rsid w:val="00C945D2"/>
    <w:rsid w:val="00C94F9F"/>
    <w:rsid w:val="00C95257"/>
    <w:rsid w:val="00C9565D"/>
    <w:rsid w:val="00C958E1"/>
    <w:rsid w:val="00C977F0"/>
    <w:rsid w:val="00CA65CC"/>
    <w:rsid w:val="00CB789F"/>
    <w:rsid w:val="00CD5062"/>
    <w:rsid w:val="00CD7950"/>
    <w:rsid w:val="00CE390A"/>
    <w:rsid w:val="00CF1986"/>
    <w:rsid w:val="00CF275F"/>
    <w:rsid w:val="00CF5B89"/>
    <w:rsid w:val="00D00579"/>
    <w:rsid w:val="00D02020"/>
    <w:rsid w:val="00D04421"/>
    <w:rsid w:val="00D04D12"/>
    <w:rsid w:val="00D06693"/>
    <w:rsid w:val="00D1232C"/>
    <w:rsid w:val="00D17D46"/>
    <w:rsid w:val="00D313CA"/>
    <w:rsid w:val="00D31749"/>
    <w:rsid w:val="00D33C35"/>
    <w:rsid w:val="00D455EE"/>
    <w:rsid w:val="00D462FA"/>
    <w:rsid w:val="00D473DC"/>
    <w:rsid w:val="00D525B1"/>
    <w:rsid w:val="00D54A53"/>
    <w:rsid w:val="00D56974"/>
    <w:rsid w:val="00D608E3"/>
    <w:rsid w:val="00D638BD"/>
    <w:rsid w:val="00D63EAF"/>
    <w:rsid w:val="00D66EDB"/>
    <w:rsid w:val="00D72D97"/>
    <w:rsid w:val="00D732B9"/>
    <w:rsid w:val="00D74B07"/>
    <w:rsid w:val="00D7791F"/>
    <w:rsid w:val="00D84D7E"/>
    <w:rsid w:val="00D93125"/>
    <w:rsid w:val="00D93C89"/>
    <w:rsid w:val="00D97BDF"/>
    <w:rsid w:val="00DA162D"/>
    <w:rsid w:val="00DA1DD4"/>
    <w:rsid w:val="00DA3256"/>
    <w:rsid w:val="00DA3A5C"/>
    <w:rsid w:val="00DA5C20"/>
    <w:rsid w:val="00DB3055"/>
    <w:rsid w:val="00DB50A0"/>
    <w:rsid w:val="00DB5BE8"/>
    <w:rsid w:val="00DB7BDB"/>
    <w:rsid w:val="00DC0E2E"/>
    <w:rsid w:val="00DC2886"/>
    <w:rsid w:val="00DD0285"/>
    <w:rsid w:val="00DD20D3"/>
    <w:rsid w:val="00DD4ACC"/>
    <w:rsid w:val="00DE16F6"/>
    <w:rsid w:val="00DE2B24"/>
    <w:rsid w:val="00DE3F17"/>
    <w:rsid w:val="00DF09D4"/>
    <w:rsid w:val="00DF146B"/>
    <w:rsid w:val="00E013D5"/>
    <w:rsid w:val="00E0172A"/>
    <w:rsid w:val="00E03F6F"/>
    <w:rsid w:val="00E055C7"/>
    <w:rsid w:val="00E05AF0"/>
    <w:rsid w:val="00E17927"/>
    <w:rsid w:val="00E20CAB"/>
    <w:rsid w:val="00E26624"/>
    <w:rsid w:val="00E33554"/>
    <w:rsid w:val="00E4666C"/>
    <w:rsid w:val="00E46C4A"/>
    <w:rsid w:val="00E57C31"/>
    <w:rsid w:val="00E613B3"/>
    <w:rsid w:val="00E6296A"/>
    <w:rsid w:val="00E65F97"/>
    <w:rsid w:val="00E739D2"/>
    <w:rsid w:val="00E74C2C"/>
    <w:rsid w:val="00E74D5C"/>
    <w:rsid w:val="00E76C24"/>
    <w:rsid w:val="00E803CC"/>
    <w:rsid w:val="00E83F60"/>
    <w:rsid w:val="00E85728"/>
    <w:rsid w:val="00E96583"/>
    <w:rsid w:val="00EA3630"/>
    <w:rsid w:val="00EA4655"/>
    <w:rsid w:val="00EB62A0"/>
    <w:rsid w:val="00EB749F"/>
    <w:rsid w:val="00EC12CF"/>
    <w:rsid w:val="00EC1948"/>
    <w:rsid w:val="00EC316A"/>
    <w:rsid w:val="00EC3290"/>
    <w:rsid w:val="00EC6A11"/>
    <w:rsid w:val="00EC75E8"/>
    <w:rsid w:val="00EE136E"/>
    <w:rsid w:val="00EE4D60"/>
    <w:rsid w:val="00EF6EBB"/>
    <w:rsid w:val="00F04A78"/>
    <w:rsid w:val="00F074A5"/>
    <w:rsid w:val="00F112D9"/>
    <w:rsid w:val="00F14291"/>
    <w:rsid w:val="00F14827"/>
    <w:rsid w:val="00F256E1"/>
    <w:rsid w:val="00F32598"/>
    <w:rsid w:val="00F32CD9"/>
    <w:rsid w:val="00F33E68"/>
    <w:rsid w:val="00F414F9"/>
    <w:rsid w:val="00F4451C"/>
    <w:rsid w:val="00F463AF"/>
    <w:rsid w:val="00F53FBB"/>
    <w:rsid w:val="00F550F4"/>
    <w:rsid w:val="00F570D6"/>
    <w:rsid w:val="00F57D49"/>
    <w:rsid w:val="00F605F9"/>
    <w:rsid w:val="00F670A1"/>
    <w:rsid w:val="00F7106E"/>
    <w:rsid w:val="00F7184E"/>
    <w:rsid w:val="00F77D4C"/>
    <w:rsid w:val="00F77D87"/>
    <w:rsid w:val="00F855C6"/>
    <w:rsid w:val="00F85988"/>
    <w:rsid w:val="00F94536"/>
    <w:rsid w:val="00F95761"/>
    <w:rsid w:val="00F966AF"/>
    <w:rsid w:val="00FA66F6"/>
    <w:rsid w:val="00FB07B7"/>
    <w:rsid w:val="00FB2128"/>
    <w:rsid w:val="00FB2593"/>
    <w:rsid w:val="00FC21FA"/>
    <w:rsid w:val="00FC239A"/>
    <w:rsid w:val="00FD0075"/>
    <w:rsid w:val="00FD4E36"/>
    <w:rsid w:val="00FE1279"/>
    <w:rsid w:val="00FE3787"/>
    <w:rsid w:val="00FE6E85"/>
    <w:rsid w:val="00FF751B"/>
    <w:rsid w:val="0F3551D3"/>
    <w:rsid w:val="172A7E19"/>
    <w:rsid w:val="178C1B2C"/>
    <w:rsid w:val="1C197E98"/>
    <w:rsid w:val="20E4276B"/>
    <w:rsid w:val="24371AF8"/>
    <w:rsid w:val="27313F6F"/>
    <w:rsid w:val="29310792"/>
    <w:rsid w:val="3744384B"/>
    <w:rsid w:val="3EBD0F8E"/>
    <w:rsid w:val="44ED4A0D"/>
    <w:rsid w:val="45325E1D"/>
    <w:rsid w:val="457803BF"/>
    <w:rsid w:val="57F7D7F0"/>
    <w:rsid w:val="57FF23CB"/>
    <w:rsid w:val="605D32D6"/>
    <w:rsid w:val="6D595CD1"/>
    <w:rsid w:val="726FE9C6"/>
    <w:rsid w:val="77B8375F"/>
    <w:rsid w:val="77ED5A2E"/>
    <w:rsid w:val="791B398A"/>
    <w:rsid w:val="7D980712"/>
    <w:rsid w:val="E6FFEA5F"/>
    <w:rsid w:val="EFF9CA58"/>
    <w:rsid w:val="FE6E5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lock Text"/>
    <w:basedOn w:val="1"/>
    <w:qFormat/>
    <w:uiPriority w:val="0"/>
    <w:pPr>
      <w:spacing w:line="480" w:lineRule="exact"/>
      <w:ind w:left="482" w:right="567"/>
    </w:pPr>
    <w:rPr>
      <w:rFonts w:ascii="宋体" w:hAnsi="宋体"/>
      <w:sz w:val="24"/>
    </w:rPr>
  </w:style>
  <w:style w:type="paragraph" w:styleId="8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1"/>
    <w:basedOn w:val="1"/>
    <w:next w:val="5"/>
    <w:qFormat/>
    <w:uiPriority w:val="0"/>
    <w:rPr>
      <w:sz w:val="24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2228</Words>
  <Characters>2427</Characters>
  <Lines>7</Lines>
  <Paragraphs>1</Paragraphs>
  <TotalTime>6</TotalTime>
  <ScaleCrop>false</ScaleCrop>
  <LinksUpToDate>false</LinksUpToDate>
  <CharactersWithSpaces>2468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2020-02-27T20:01:00Z</dcterms:created>
  <dc:creator>lenovo</dc:creator>
  <cp:lastModifiedBy>彭江</cp:lastModifiedBy>
  <cp:lastPrinted>2023-05-18T06:41:00Z</cp:lastPrinted>
  <dcterms:modified xsi:type="dcterms:W3CDTF">2024-06-18T11:04:30Z</dcterms:modified>
  <dc:title>一、项目名称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3CFC6FD4252B91B864EB536688F018BA</vt:lpwstr>
  </property>
</Properties>
</file>