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Heiti SC Medium" w:hAnsi="Heiti SC Medium" w:eastAsia="Heiti SC Medium" w:cs="方正小标宋简体"/>
          <w:sz w:val="72"/>
          <w:szCs w:val="72"/>
        </w:rPr>
      </w:pPr>
    </w:p>
    <w:p>
      <w:pPr>
        <w:pStyle w:val="2"/>
        <w:rPr>
          <w:rFonts w:ascii="Heiti SC Medium" w:hAnsi="Heiti SC Medium" w:eastAsia="Heiti SC Medium" w:cs="方正小标宋简体"/>
          <w:sz w:val="72"/>
          <w:szCs w:val="72"/>
        </w:rPr>
      </w:pPr>
    </w:p>
    <w:p>
      <w:pPr>
        <w:jc w:val="center"/>
        <w:rPr>
          <w:rFonts w:ascii="国标宋体" w:hAnsi="国标宋体" w:eastAsia="国标宋体" w:cs="国标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国标宋体" w:hAnsi="国标宋体" w:eastAsia="国标宋体" w:cs="国标宋体"/>
          <w:b/>
          <w:bCs/>
          <w:color w:val="000000"/>
          <w:kern w:val="0"/>
          <w:sz w:val="52"/>
          <w:szCs w:val="52"/>
        </w:rPr>
        <w:t>广东省</w:t>
      </w:r>
      <w:r>
        <w:rPr>
          <w:rFonts w:hint="eastAsia" w:ascii="国标宋体" w:hAnsi="国标宋体" w:eastAsia="国标宋体" w:cs="国标宋体"/>
          <w:b/>
          <w:bCs/>
          <w:sz w:val="52"/>
          <w:szCs w:val="52"/>
        </w:rPr>
        <w:t>迁地保护</w:t>
      </w:r>
      <w:r>
        <w:rPr>
          <w:rFonts w:hint="eastAsia" w:ascii="国标宋体" w:hAnsi="国标宋体" w:eastAsia="国标宋体" w:cs="国标宋体"/>
          <w:b/>
          <w:bCs/>
          <w:color w:val="000000"/>
          <w:kern w:val="0"/>
          <w:sz w:val="52"/>
          <w:szCs w:val="52"/>
        </w:rPr>
        <w:t>植物园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</w:rPr>
      </w:pPr>
      <w:r>
        <w:rPr>
          <w:rFonts w:hint="eastAsia" w:ascii="国标宋体" w:hAnsi="国标宋体" w:eastAsia="国标宋体" w:cs="国标宋体"/>
          <w:b/>
          <w:bCs/>
          <w:color w:val="000000"/>
          <w:kern w:val="0"/>
          <w:sz w:val="52"/>
          <w:szCs w:val="52"/>
        </w:rPr>
        <w:t>申报书</w:t>
      </w:r>
    </w:p>
    <w:p>
      <w:pPr>
        <w:jc w:val="center"/>
        <w:rPr>
          <w:rFonts w:ascii="宋体" w:hAnsi="宋体" w:eastAsia="宋体" w:cs="宋体"/>
          <w:b/>
          <w:bCs/>
          <w:sz w:val="72"/>
          <w:szCs w:val="72"/>
        </w:rPr>
      </w:pPr>
    </w:p>
    <w:p>
      <w:pPr>
        <w:rPr>
          <w:rFonts w:ascii="宋体" w:hAnsi="宋体" w:cs="宋体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firstLine="960" w:firstLineChars="300"/>
        <w:jc w:val="left"/>
        <w:textAlignment w:val="baseline"/>
        <w:rPr>
          <w:rFonts w:ascii="仿宋" w:hAnsi="仿宋" w:eastAsia="仿宋" w:cs="仿宋"/>
          <w:b/>
          <w:bCs/>
          <w:spacing w:val="5"/>
          <w:sz w:val="31"/>
          <w:szCs w:val="31"/>
        </w:rPr>
      </w:pPr>
      <w:r>
        <w:rPr>
          <w:rFonts w:hint="eastAsia" w:ascii="仿宋" w:hAnsi="仿宋" w:eastAsia="仿宋" w:cs="仿宋"/>
          <w:sz w:val="32"/>
          <w:szCs w:val="32"/>
        </w:rPr>
        <w:t>申报类型：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区域植物园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乡土植物园</w:t>
      </w:r>
    </w:p>
    <w:p>
      <w:pPr>
        <w:spacing w:before="156" w:beforeLines="50" w:line="360" w:lineRule="auto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spacing w:before="156" w:beforeLines="50" w:line="360" w:lineRule="auto"/>
        <w:ind w:firstLine="960" w:firstLineChars="3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申报日期：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年     月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日</w:t>
      </w:r>
    </w:p>
    <w:p>
      <w:pPr>
        <w:spacing w:before="156" w:beforeLines="50" w:line="360" w:lineRule="auto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spacing w:before="156" w:beforeLines="50" w:line="360" w:lineRule="auto"/>
        <w:rPr>
          <w:rFonts w:ascii="仿宋" w:hAnsi="仿宋" w:eastAsia="仿宋" w:cs="仿宋"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5400" w:type="pct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280"/>
        <w:gridCol w:w="1258"/>
        <w:gridCol w:w="322"/>
        <w:gridCol w:w="1443"/>
        <w:gridCol w:w="474"/>
        <w:gridCol w:w="2605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3" w:hRule="atLeast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申报园区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7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主管单位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94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单位内部负责迁地保护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的部门名称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4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0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1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县（区）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9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面积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申报园区范围面积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1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土地权属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国有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1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地理坐标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(2000国家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大地坐标系)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wordWrap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东经：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北纬：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1" w:hRule="atLeast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通信条件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园区范围内手机通信信号全覆盖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11" w:hRule="atLeast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植物园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树木园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种质园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特色园（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示范园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、标本馆等）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74" w:hRule="atLeast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主要功能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收集保藏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科学研究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资源利用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园林园艺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自然教育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教学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39" w:hRule="atLeast"/>
        </w:trPr>
        <w:tc>
          <w:tcPr>
            <w:tcW w:w="181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场所归属</w:t>
            </w:r>
          </w:p>
        </w:tc>
        <w:tc>
          <w:tcPr>
            <w:tcW w:w="7382" w:type="dxa"/>
            <w:gridSpan w:val="6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自然保护区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自然公园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国有林场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市政公园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科研机构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社会组织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村集体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其他：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94" w:hRule="atLeast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年园区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经营收入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年园区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投资</w:t>
            </w:r>
          </w:p>
        </w:tc>
        <w:tc>
          <w:tcPr>
            <w:tcW w:w="2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94" w:hRule="atLeast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园区创收渠道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 xml:space="preserve">□门票  □观光车票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住宿  □文创产品  □餐饮  □文创食品□场地租赁  □苗木销售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□课程活动  □技术服务  □其他：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19" w:hRule="atLeast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年园区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经费来源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政府拨款占比：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%   社会捐助占比：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%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经营收入占比：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%   其他占比：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8" w:hRule="atLeast"/>
        </w:trPr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年开放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天数</w:t>
            </w:r>
          </w:p>
        </w:tc>
        <w:tc>
          <w:tcPr>
            <w:tcW w:w="2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天</w:t>
            </w:r>
          </w:p>
        </w:tc>
        <w:tc>
          <w:tcPr>
            <w:tcW w:w="22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年游客量</w:t>
            </w:r>
          </w:p>
        </w:tc>
        <w:tc>
          <w:tcPr>
            <w:tcW w:w="260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万人次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8" w:hRule="atLeast"/>
        </w:trPr>
        <w:tc>
          <w:tcPr>
            <w:tcW w:w="1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2024年访客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满意度调查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 xml:space="preserve">□未开展  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□已开展，满意度为：</w:t>
            </w:r>
            <w:r>
              <w:rPr>
                <w:rFonts w:hint="eastAsia" w:ascii="Times New Roman" w:eastAsia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仿宋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688" w:hRule="atLeast"/>
        </w:trPr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人员数量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单位总人数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其中，迁地保护相关人员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迁地保护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人员包括管理人员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科学研究人员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保育人员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自然教育人员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园林园艺人员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2.志愿者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2"/>
              <w:ind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3.2024年度培养硕士研究生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人，博士研究生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62" w:hRule="atLeast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迁地保护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人，硕士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人，本科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人，大专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27" w:hRule="atLeast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迁地保护技术人员数量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正高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人，中级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人，其他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082" w:hRule="atLeast"/>
        </w:trPr>
        <w:tc>
          <w:tcPr>
            <w:tcW w:w="1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2024年单位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线上媒体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浏览人次</w:t>
            </w:r>
          </w:p>
        </w:tc>
        <w:tc>
          <w:tcPr>
            <w:tcW w:w="738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□官网，浏览人次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人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□微信公众号，浏览人次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微博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，浏览人次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人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抖音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，浏览人次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小红书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，浏览人次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人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其他，请注明类型：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709" w:hRule="atLeast"/>
          <w:tblHeader/>
        </w:trPr>
        <w:tc>
          <w:tcPr>
            <w:tcW w:w="1819" w:type="dxa"/>
            <w:tcBorders>
              <w:bottom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2024年园区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收入是否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反哺保护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</w:t>
            </w:r>
          </w:p>
        </w:tc>
        <w:tc>
          <w:tcPr>
            <w:tcW w:w="7382" w:type="dxa"/>
            <w:gridSpan w:val="6"/>
            <w:tcBorders>
              <w:bottom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□是，有固定比例资金用于保护，如有，反哺比例约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%，主要用于：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□是，但没有固定比例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□否，收益未用于保护工作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□暂无相关收益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20" w:hRule="atLeast"/>
          <w:tblHeader/>
        </w:trPr>
        <w:tc>
          <w:tcPr>
            <w:tcW w:w="9201" w:type="dxa"/>
            <w:gridSpan w:val="7"/>
            <w:tcBorders>
              <w:bottom w:val="nil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一、基础设施情况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119" w:hRule="atLeast"/>
          <w:tblHeader/>
        </w:trPr>
        <w:tc>
          <w:tcPr>
            <w:tcW w:w="1819" w:type="dxa"/>
            <w:tcBorders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bookmarkStart w:id="0" w:name="_Hlk98508127"/>
            <w:bookmarkStart w:id="1" w:name="_Hlk98513234"/>
            <w:bookmarkStart w:id="2" w:name="_Hlk98508139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信息化管理设施</w:t>
            </w:r>
          </w:p>
        </w:tc>
        <w:tc>
          <w:tcPr>
            <w:tcW w:w="7382" w:type="dxa"/>
            <w:gridSpan w:val="6"/>
            <w:tcBorders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数字化全覆盖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部分数字化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人工记录为主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缺乏系统管理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实施数字化管理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，请选择采用的系统名称：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□广东省野生动植物保护管理系统  □其他系统（请注明）：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2018" w:hRule="atLeast"/>
        </w:trPr>
        <w:tc>
          <w:tcPr>
            <w:tcW w:w="1819" w:type="dxa"/>
            <w:tcBorders>
              <w:top w:val="single" w:color="auto" w:sz="4" w:space="0"/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科研设施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ind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苗圃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/采穗圃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3"/>
              <w:ind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资源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收集圃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个，总面积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3"/>
              <w:ind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科研楼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栋，总面积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3"/>
              <w:ind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专家楼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栋，总面积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3"/>
              <w:ind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实验室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个，总面积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3"/>
              <w:ind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会议室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个，总面积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平方米，容纳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</w:p>
          <w:p>
            <w:pPr>
              <w:pStyle w:val="3"/>
              <w:ind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温室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个，总面积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3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标本馆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个，总面积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平方米（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开放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□不开放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firstLineChars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种质资源库，包括□种子  □离体材料  □DNA库  □其他：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342" w:hRule="atLeast"/>
        </w:trPr>
        <w:tc>
          <w:tcPr>
            <w:tcW w:w="18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公众开放设施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ind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专类园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□展馆/展厅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□多功能教室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□森林书屋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总面积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  <w:p>
            <w:pPr>
              <w:pStyle w:val="2"/>
              <w:ind w:firstLine="0" w:firstLineChars="0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□主题自然教育径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条，总长度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□其他，请注明：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343" w:hRule="atLeast"/>
        </w:trPr>
        <w:tc>
          <w:tcPr>
            <w:tcW w:w="18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解说设施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解说牌，总数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块，其中植物标识牌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□数字互动屏  □语音导览系统  □移动应用(App)  □微信小程序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□VR/AR技术应用  □其他，请注明：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775" w:hRule="atLeast"/>
        </w:trPr>
        <w:tc>
          <w:tcPr>
            <w:tcW w:w="9201" w:type="dxa"/>
            <w:gridSpan w:val="7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二、保护收藏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活植物收集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bottom w:val="nil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本土种类数量：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国外引种数量：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146" w:hRule="atLeast"/>
        </w:trPr>
        <w:tc>
          <w:tcPr>
            <w:tcW w:w="1819" w:type="dxa"/>
            <w:vMerge w:val="restart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主要珍稀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濒危植物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bottom w:val="nil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1.国家一级保护野生植物</w:t>
            </w: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名称包括：</w:t>
            </w: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113" w:hRule="atLeast"/>
        </w:trPr>
        <w:tc>
          <w:tcPr>
            <w:tcW w:w="1819" w:type="dxa"/>
            <w:vMerge w:val="continue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7382" w:type="dxa"/>
            <w:gridSpan w:val="6"/>
            <w:tcBorders>
              <w:top w:val="single" w:color="auto" w:sz="4" w:space="0"/>
              <w:bottom w:val="nil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2.国家二级保护野生植物</w:t>
            </w: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名称包括：</w:t>
            </w: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041" w:hRule="atLeast"/>
        </w:trPr>
        <w:tc>
          <w:tcPr>
            <w:tcW w:w="1819" w:type="dxa"/>
            <w:vMerge w:val="continue"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7382" w:type="dxa"/>
            <w:gridSpan w:val="6"/>
            <w:tcBorders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3.广东省重点保护野生植物</w:t>
            </w: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名称包括：</w:t>
            </w: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039" w:hRule="atLeast"/>
        </w:trPr>
        <w:tc>
          <w:tcPr>
            <w:tcW w:w="1819" w:type="dxa"/>
            <w:vMerge w:val="continue"/>
            <w:tcBorders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7382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4.其他珍稀濒危植物（CITES附录、IUCN红色名录物种）</w:t>
            </w: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名称包括：</w:t>
            </w: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2827" w:hRule="atLeast"/>
        </w:trPr>
        <w:tc>
          <w:tcPr>
            <w:tcW w:w="1819" w:type="dxa"/>
            <w:tcBorders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主要代表性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特色植物</w:t>
            </w:r>
          </w:p>
        </w:tc>
        <w:tc>
          <w:tcPr>
            <w:tcW w:w="7382" w:type="dxa"/>
            <w:gridSpan w:val="6"/>
            <w:tcBorders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spacing w:line="312" w:lineRule="auto"/>
              <w:rPr>
                <w:rFonts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1.名称：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株</w:t>
            </w:r>
          </w:p>
          <w:p>
            <w:pPr>
              <w:pStyle w:val="3"/>
              <w:spacing w:line="312" w:lineRule="auto"/>
              <w:rPr>
                <w:rFonts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2.名称：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株</w:t>
            </w:r>
          </w:p>
          <w:p>
            <w:pPr>
              <w:pStyle w:val="3"/>
              <w:spacing w:line="312" w:lineRule="auto"/>
              <w:rPr>
                <w:rFonts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3.名称：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株</w:t>
            </w:r>
          </w:p>
          <w:p>
            <w:pPr>
              <w:pStyle w:val="3"/>
              <w:spacing w:line="312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4.名称：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株</w:t>
            </w:r>
          </w:p>
          <w:p>
            <w:pPr>
              <w:pStyle w:val="3"/>
              <w:spacing w:line="312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株</w:t>
            </w:r>
          </w:p>
          <w:p>
            <w:pPr>
              <w:pStyle w:val="3"/>
              <w:spacing w:line="312" w:lineRule="auto"/>
              <w:rPr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highlight w:val="none"/>
                <w:lang w:eastAsia="zh-CN" w:bidi="ar-SA"/>
              </w:rPr>
              <w:t>（限填五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highlight w:val="none"/>
                <w:lang w:val="en-US" w:eastAsia="zh-CN" w:bidi="ar-SA"/>
              </w:rPr>
              <w:t>种/类，包括但不限于本园区具有重要经济、科学研究、文化价值的植物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highlight w:val="none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植物养护</w:t>
            </w:r>
          </w:p>
        </w:tc>
        <w:tc>
          <w:tcPr>
            <w:tcW w:w="7382" w:type="dxa"/>
            <w:gridSpan w:val="6"/>
            <w:tcBorders>
              <w:bottom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□种群稳定，可繁殖，具备回归能力：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种，占比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□种群稳定，可繁殖：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种，占比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□个体存活，尚未繁殖：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种，占比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□仅少量个体暂时保存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是否开展植物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回归工作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□是，已完成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株，具体信息如下：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物种名称1：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，回归后持续监测时长：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物种名称2：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，回归后持续监测时长：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（注：请根据实际工作进展补充相应条目）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030" w:hRule="atLeast"/>
        </w:trPr>
        <w:tc>
          <w:tcPr>
            <w:tcW w:w="9201" w:type="dxa"/>
            <w:gridSpan w:val="7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三、科学研究情况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036" w:hRule="atLeast"/>
        </w:trPr>
        <w:tc>
          <w:tcPr>
            <w:tcW w:w="1819" w:type="dxa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重点研究领域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□植物分类与系统学  □植物保育生物学  □种质资源评价与利用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□园艺技术研发  □植物生理生态  □植物适应性进化  □其他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593" w:hRule="atLeast"/>
        </w:trPr>
        <w:tc>
          <w:tcPr>
            <w:tcW w:w="1819" w:type="dxa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特色研究课题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是否牵头或参与</w:t>
            </w:r>
          </w:p>
          <w:p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建设科研平台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□省部级重点实验室/工程技术中心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□国家级/省级种质资源库/圃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个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□种质创新中心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个</w:t>
            </w:r>
          </w:p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□其他，请注明：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</w:p>
          <w:p>
            <w:pPr>
              <w:pStyle w:val="2"/>
              <w:ind w:firstLine="0" w:firstLineChars="0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745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腊叶标本号数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总数：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号，包括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与国内外机构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合作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□植物园，数量：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□高校，数量：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□科研院所，数量：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□政府部门，数量：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□企业，数量：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包括社会组织、个人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014" w:hRule="atLeast"/>
        </w:trPr>
        <w:tc>
          <w:tcPr>
            <w:tcW w:w="9201" w:type="dxa"/>
            <w:gridSpan w:val="7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  <w:t>四、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  <w:t>资源利用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植物资源开发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主要类型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□药用价值评估与开发    □食用与营养价值研究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□观赏园艺应用开发      □珍贵用材应用研究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□工业原料植物开发      □其他：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植物资源开发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主要模式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□完全自主研发/生产         □与企业合作开发，技术输出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□授权企业使用，收取许可费  □提供原料与技术支持，分享收益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2082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可持续利用成效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（可多选）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□选育新品种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□建立推广示范基地面积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亩</w:t>
            </w:r>
          </w:p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□形成产业化技术成果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项（如特色栽培技术、繁育体系等）</w:t>
            </w:r>
          </w:p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开展资源交换与联合研究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次</w:t>
            </w:r>
          </w:p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带动周边社区参与可持续利用项目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个</w:t>
            </w:r>
          </w:p>
          <w:p>
            <w:pPr>
              <w:pStyle w:val="2"/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□其他，请注明：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814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可持续利用措施完善度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□已建立，名称：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□未建立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40" w:hRule="atLeast"/>
        </w:trPr>
        <w:tc>
          <w:tcPr>
            <w:tcW w:w="9201" w:type="dxa"/>
            <w:gridSpan w:val="7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五、自然教育情况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2024年自然教育活动场次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场，园区内开展活动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，进校园/社区等园区外活动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场；线上活动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2024年自然教育活动服务人次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其中包括园区以内自导式访问：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，课程活动服务：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；进校园/社区等服务公众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人；线上活动参与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544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自然教育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课程/教材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□有，数量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个，最受欢迎的课程名称（限3项）: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（备注：1节课的整套课件、教具资料，作为1个课程）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1428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销售文创产品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□有，生产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种款式，生产总数量约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□无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免费赠送的文创产品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□有，生产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种款式，生产总数量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687" w:hRule="atLeast"/>
        </w:trPr>
        <w:tc>
          <w:tcPr>
            <w:tcW w:w="9201" w:type="dxa"/>
            <w:gridSpan w:val="7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六、园林园艺情况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535" w:hRule="atLeast"/>
        </w:trPr>
        <w:tc>
          <w:tcPr>
            <w:tcW w:w="9201" w:type="dxa"/>
            <w:gridSpan w:val="7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pStyle w:val="2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主要包括：园林园艺特色（历史文化、园林风格、特色景观、</w:t>
            </w:r>
            <w:r>
              <w:rPr>
                <w:rFonts w:hint="eastAsia"/>
                <w:highlight w:val="none"/>
                <w:lang w:val="en-US" w:eastAsia="zh-CN"/>
              </w:rPr>
              <w:t>代表性专类园</w:t>
            </w:r>
            <w:r>
              <w:rPr>
                <w:rFonts w:hint="eastAsia"/>
                <w:highlight w:val="none"/>
                <w:lang w:eastAsia="zh-CN"/>
              </w:rPr>
              <w:t>等）、</w:t>
            </w:r>
            <w:r>
              <w:rPr>
                <w:rFonts w:hint="eastAsia"/>
                <w:highlight w:val="none"/>
                <w:lang w:val="en-US" w:eastAsia="zh-CN"/>
              </w:rPr>
              <w:t>园林园艺设施</w:t>
            </w:r>
            <w:r>
              <w:rPr>
                <w:rFonts w:hint="eastAsia"/>
                <w:highlight w:val="none"/>
                <w:lang w:eastAsia="zh-CN"/>
              </w:rPr>
              <w:t>（景观小品、休憩设施、服务设施等），论述内容应控制在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  <w:lang w:eastAsia="zh-CN"/>
              </w:rPr>
              <w:t>00字</w:t>
            </w:r>
            <w:r>
              <w:rPr>
                <w:rFonts w:hint="eastAsia"/>
                <w:highlight w:val="none"/>
                <w:lang w:val="en-US" w:eastAsia="zh-CN"/>
              </w:rPr>
              <w:t>以</w:t>
            </w:r>
            <w:r>
              <w:rPr>
                <w:rFonts w:hint="eastAsia"/>
                <w:highlight w:val="none"/>
                <w:lang w:eastAsia="zh-CN"/>
              </w:rPr>
              <w:t>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85" w:hRule="atLeast"/>
        </w:trPr>
        <w:tc>
          <w:tcPr>
            <w:tcW w:w="9201" w:type="dxa"/>
            <w:gridSpan w:val="7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七、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“十五五”期间植物迁地保护工作计划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5861" w:hRule="atLeast"/>
        </w:trPr>
        <w:tc>
          <w:tcPr>
            <w:tcW w:w="9201" w:type="dxa"/>
            <w:gridSpan w:val="7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pStyle w:val="2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主要包括：建设目标、拟建内容与规模、资金来源及投资估算，内容应控制在</w:t>
            </w:r>
            <w:r>
              <w:rPr>
                <w:rFonts w:hint="eastAsia"/>
                <w:highlight w:val="none"/>
                <w:lang w:val="en-US" w:eastAsia="zh-CN"/>
              </w:rPr>
              <w:t>500</w:t>
            </w:r>
            <w:r>
              <w:rPr>
                <w:rFonts w:hint="eastAsia"/>
                <w:highlight w:val="none"/>
                <w:lang w:eastAsia="zh-CN"/>
              </w:rPr>
              <w:t>字</w:t>
            </w:r>
            <w:r>
              <w:rPr>
                <w:rFonts w:hint="eastAsia"/>
                <w:highlight w:val="none"/>
                <w:lang w:val="en-US" w:eastAsia="zh-CN"/>
              </w:rPr>
              <w:t>以</w:t>
            </w:r>
            <w:r>
              <w:rPr>
                <w:rFonts w:hint="eastAsia"/>
                <w:highlight w:val="none"/>
                <w:lang w:eastAsia="zh-CN"/>
              </w:rPr>
              <w:t>内。</w:t>
            </w: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648" w:hRule="atLeast"/>
        </w:trPr>
        <w:tc>
          <w:tcPr>
            <w:tcW w:w="9201" w:type="dxa"/>
            <w:gridSpan w:val="7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pStyle w:val="2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八、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lang w:val="en-US" w:eastAsia="zh-CN"/>
              </w:rPr>
              <w:t>2022-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lang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660" w:hRule="atLeast"/>
        </w:trPr>
        <w:tc>
          <w:tcPr>
            <w:tcW w:w="1819" w:type="dxa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  <w:t>近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  <w:t>年迁地保护相关成果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102" w:type="dxa"/>
            <w:gridSpan w:val="5"/>
            <w:tcBorders>
              <w:top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（每项限填5条代表性成果）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96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主持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/副主持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省部级以上项目数量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验收）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2" w:type="dxa"/>
            <w:gridSpan w:val="5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671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省部级以上项目数量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验收）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2" w:type="dxa"/>
            <w:gridSpan w:val="5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tabs>
                <w:tab w:val="left" w:pos="2223"/>
              </w:tabs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407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新种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2" w:type="dxa"/>
            <w:gridSpan w:val="5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专著</w:t>
            </w: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（书号）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5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标准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（发布号）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2" w:type="dxa"/>
            <w:gridSpan w:val="5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专利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含发明</w:t>
            </w: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专利、实用新型专利；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授权号）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2" w:type="dxa"/>
            <w:gridSpan w:val="5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软件著作权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eastAsia="zh-CN"/>
              </w:rPr>
              <w:t>（版权号）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2" w:type="dxa"/>
            <w:gridSpan w:val="5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1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植物新品种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含新品种权、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国际登录；编号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2" w:type="dxa"/>
            <w:gridSpan w:val="5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448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2" w:type="dxa"/>
            <w:gridSpan w:val="5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9" w:type="dxa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申报材料清单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7382" w:type="dxa"/>
            <w:gridSpan w:val="6"/>
            <w:tcBorders>
              <w:top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12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1.申报书</w:t>
            </w:r>
          </w:p>
          <w:p>
            <w:pPr>
              <w:pStyle w:val="2"/>
              <w:adjustRightInd w:val="0"/>
              <w:snapToGrid w:val="0"/>
              <w:spacing w:line="312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2.迁地保护植物清单</w:t>
            </w:r>
          </w:p>
          <w:p>
            <w:pPr>
              <w:pStyle w:val="2"/>
              <w:adjustRightInd w:val="0"/>
              <w:snapToGrid w:val="0"/>
              <w:spacing w:line="312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3.相关证明材料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（1）申报单位法人证书或营业执照等机构证明材料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/>
              <w:jc w:val="lef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）申报单位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历史沿革与运营管理材料（300字以内）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）申报范围及四界范围图（比例尺不小于1:10000）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）申报范围土地权属证明材料（权属明确）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）申报单位与申报范围关系证明材料（企业需提供租用合同）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）申报范围内现状建设照片、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规划图纸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和说明（如园区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平面布局图、园区平面图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规划布局图、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珍稀濒危及特色物种、专类园、育苗圃、收集圃、植物标识牌、园林设施、标本馆、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展馆展厅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、自然教室、自然教育径、文创等，1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张以上）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）与科研院所、高校、林科所等开展植物迁地保护的相关合作证明，如合作协议、合作项目等（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合同需在有效期内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/>
              <w:jc w:val="left"/>
              <w:textAlignment w:val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560" w:hRule="atLeast"/>
        </w:trPr>
        <w:tc>
          <w:tcPr>
            <w:tcW w:w="181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7382" w:type="dxa"/>
            <w:gridSpan w:val="6"/>
          </w:tcPr>
          <w:p>
            <w:pPr>
              <w:wordWrap w:val="0"/>
              <w:ind w:firstLine="3360" w:firstLineChars="14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wordWrap w:val="0"/>
              <w:spacing w:line="400" w:lineRule="exact"/>
              <w:ind w:firstLine="3360" w:firstLineChars="14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pStyle w:val="2"/>
              <w:ind w:firstLine="210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2"/>
              <w:ind w:firstLine="420" w:firstLineChars="200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本单位/本人承诺以上申报材料真实、有效，不存在违规占用林地、耕地以及国家禁止的耕地“非农化”行为。</w:t>
            </w:r>
          </w:p>
          <w:p>
            <w:pPr>
              <w:wordWrap w:val="0"/>
              <w:ind w:firstLine="1920" w:firstLineChars="8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firstLine="3360" w:firstLineChars="1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负责人签字：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wordWrap w:val="0"/>
              <w:ind w:firstLine="1920" w:firstLineChars="8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单  位（盖章）</w:t>
            </w:r>
          </w:p>
          <w:p>
            <w:pPr>
              <w:wordWrap w:val="0"/>
              <w:ind w:firstLine="1920" w:firstLineChars="8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firstLine="1920" w:firstLineChars="8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时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372" w:hRule="atLeast"/>
        </w:trPr>
        <w:tc>
          <w:tcPr>
            <w:tcW w:w="181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审查意见</w:t>
            </w: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县（市、区）林业主管部门</w:t>
            </w:r>
          </w:p>
        </w:tc>
        <w:tc>
          <w:tcPr>
            <w:tcW w:w="7382" w:type="dxa"/>
            <w:gridSpan w:val="6"/>
            <w:vAlign w:val="bottom"/>
          </w:tcPr>
          <w:p>
            <w:pPr>
              <w:wordWrap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firstLine="1920" w:firstLineChars="8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单  位（盖章）</w:t>
            </w:r>
          </w:p>
          <w:p>
            <w:pPr>
              <w:wordWrap w:val="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时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365" w:hRule="atLeast"/>
        </w:trPr>
        <w:tc>
          <w:tcPr>
            <w:tcW w:w="181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审查意见</w:t>
            </w: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地级市林业主管部门</w:t>
            </w:r>
          </w:p>
        </w:tc>
        <w:tc>
          <w:tcPr>
            <w:tcW w:w="7382" w:type="dxa"/>
            <w:gridSpan w:val="6"/>
            <w:vAlign w:val="bottom"/>
          </w:tcPr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单  位（盖章）</w:t>
            </w:r>
          </w:p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时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206" w:hRule="atLeast"/>
        </w:trPr>
        <w:tc>
          <w:tcPr>
            <w:tcW w:w="181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省专家委员会</w:t>
            </w:r>
          </w:p>
        </w:tc>
        <w:tc>
          <w:tcPr>
            <w:tcW w:w="7382" w:type="dxa"/>
            <w:gridSpan w:val="6"/>
            <w:vAlign w:val="bottom"/>
          </w:tcPr>
          <w:p>
            <w:pPr>
              <w:wordWrap w:val="0"/>
              <w:ind w:left="239" w:leftChars="114" w:firstLine="3120" w:firstLineChars="13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39" w:leftChars="114" w:firstLine="3120" w:firstLineChars="13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39" w:leftChars="114" w:firstLine="3120" w:firstLineChars="130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left="239" w:leftChars="114" w:firstLine="3120" w:firstLineChars="13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评审主任（签字）：</w:t>
            </w:r>
          </w:p>
          <w:p>
            <w:pPr>
              <w:wordWrap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时  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044E6D2-09E2-4623-93D4-7E895E73D6C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4785EE-202C-4A76-BBE7-6D868D0CDB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5AB7C3C-D4E4-457C-9FA0-209DC07B45C5}"/>
  </w:font>
  <w:font w:name="Heiti SC Medium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0818830D-0940-474D-B6EB-5D4B02BCED8B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3737687-A7B5-4E9E-A90A-DB164028F1E1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6" w:fontKey="{1456E838-114D-4BAB-A346-320E06ACE4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8BCA3F4-65E1-45A6-9536-B55C6C98C5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1DE5F228-E87F-443E-9F05-6A73FC825412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9" w:fontKey="{2393AF61-4040-40D0-B558-52D9E0E87C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208DC4"/>
    <w:multiLevelType w:val="singleLevel"/>
    <w:tmpl w:val="E4208D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ED3BD8"/>
    <w:rsid w:val="08702488"/>
    <w:rsid w:val="0C801DA5"/>
    <w:rsid w:val="0D84744D"/>
    <w:rsid w:val="0F2811FF"/>
    <w:rsid w:val="125E5597"/>
    <w:rsid w:val="157A2903"/>
    <w:rsid w:val="17B949AA"/>
    <w:rsid w:val="18363C5F"/>
    <w:rsid w:val="1A871F5C"/>
    <w:rsid w:val="1D8F0099"/>
    <w:rsid w:val="23610AD2"/>
    <w:rsid w:val="24390D5F"/>
    <w:rsid w:val="27074394"/>
    <w:rsid w:val="2C161986"/>
    <w:rsid w:val="2E4842DB"/>
    <w:rsid w:val="319E66A5"/>
    <w:rsid w:val="33AD0E22"/>
    <w:rsid w:val="398E7860"/>
    <w:rsid w:val="43355F9D"/>
    <w:rsid w:val="434123BC"/>
    <w:rsid w:val="444971A5"/>
    <w:rsid w:val="459719C1"/>
    <w:rsid w:val="46FC37FA"/>
    <w:rsid w:val="473A51D4"/>
    <w:rsid w:val="47AD3744"/>
    <w:rsid w:val="484E4529"/>
    <w:rsid w:val="4CC93AA3"/>
    <w:rsid w:val="4CFA2DD6"/>
    <w:rsid w:val="4EEA2AD2"/>
    <w:rsid w:val="50EF5287"/>
    <w:rsid w:val="515C51B7"/>
    <w:rsid w:val="54203E93"/>
    <w:rsid w:val="59D702DD"/>
    <w:rsid w:val="5AA9178F"/>
    <w:rsid w:val="5C9F5514"/>
    <w:rsid w:val="636D1579"/>
    <w:rsid w:val="679445D1"/>
    <w:rsid w:val="67FF5D93"/>
    <w:rsid w:val="6A5866FF"/>
    <w:rsid w:val="6DB6184C"/>
    <w:rsid w:val="70F80C27"/>
    <w:rsid w:val="74DE3C55"/>
    <w:rsid w:val="796E2148"/>
    <w:rsid w:val="7B8732D3"/>
    <w:rsid w:val="7C35517D"/>
    <w:rsid w:val="7C4E2200"/>
    <w:rsid w:val="ABFA58DA"/>
    <w:rsid w:val="B3FA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link w:val="8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2"/>
    <w:link w:val="7"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annotation text"/>
    <w:basedOn w:val="1"/>
    <w:qFormat/>
    <w:uiPriority w:val="99"/>
    <w:pPr>
      <w:jc w:val="left"/>
    </w:pPr>
  </w:style>
  <w:style w:type="character" w:customStyle="1" w:styleId="7">
    <w:name w:val="正文文本 字符"/>
    <w:basedOn w:val="6"/>
    <w:link w:val="3"/>
    <w:qFormat/>
    <w:uiPriority w:val="0"/>
    <w:rPr>
      <w:rFonts w:ascii="Arial" w:hAnsi="Arial" w:eastAsia="Arial" w:cs="Arial"/>
      <w:szCs w:val="21"/>
      <w:lang w:eastAsia="en-US"/>
      <w14:ligatures w14:val="none"/>
    </w:rPr>
  </w:style>
  <w:style w:type="character" w:customStyle="1" w:styleId="8">
    <w:name w:val="正文文本首行缩进 字符"/>
    <w:basedOn w:val="7"/>
    <w:link w:val="2"/>
    <w:qFormat/>
    <w:uiPriority w:val="0"/>
    <w:rPr>
      <w:rFonts w:ascii="Times New Roman" w:hAnsi="Times New Roman" w:eastAsia="宋体" w:cs="Times New Roman"/>
      <w:szCs w:val="21"/>
      <w:lang w:eastAsia="en-US"/>
      <w14:ligatures w14:val="none"/>
    </w:rPr>
  </w:style>
  <w:style w:type="paragraph" w:customStyle="1" w:styleId="9">
    <w:name w:val="Revision_2688c5dd-204c-498c-ba55-c40c22e95e6c"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9</Pages>
  <Words>2948</Words>
  <Characters>3038</Characters>
  <Paragraphs>394</Paragraphs>
  <TotalTime>11</TotalTime>
  <ScaleCrop>false</ScaleCrop>
  <LinksUpToDate>false</LinksUpToDate>
  <CharactersWithSpaces>4632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2024-06-21T23:43:00Z</dcterms:created>
  <dc:creator>Jun Jiang</dc:creator>
  <cp:lastModifiedBy>王龙</cp:lastModifiedBy>
  <dcterms:modified xsi:type="dcterms:W3CDTF">2025-06-03T00:59:09Z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94BE07624666473EBA50023C1AA54BD1_13</vt:lpwstr>
  </property>
  <property fmtid="{D5CDD505-2E9C-101B-9397-08002B2CF9AE}" pid="4" name="KSOTemplateDocerSaveRecord">
    <vt:lpwstr>eyJoZGlkIjoiNzExY2YwYzQxMzBhZWE3NThmMDIwYzM1YWZmM2UwMzciLCJ1c2VySWQiOiIzOTI5MzI3ODAifQ==</vt:lpwstr>
  </property>
</Properties>
</file>