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-565150</wp:posOffset>
            </wp:positionV>
            <wp:extent cx="8885555" cy="6287770"/>
            <wp:effectExtent l="0" t="0" r="10795" b="17780"/>
            <wp:wrapTopAndBottom/>
            <wp:docPr id="1" name="图片 1" descr="范围调整方案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范围调整方案示意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85555" cy="628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-487045</wp:posOffset>
            </wp:positionV>
            <wp:extent cx="8859520" cy="6248400"/>
            <wp:effectExtent l="0" t="0" r="17780" b="0"/>
            <wp:wrapTopAndBottom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A1947CF"/>
    <w:rsid w:val="4A1947CF"/>
    <w:rsid w:val="F1FD9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Office_11.8.2.12024_F1E327BC-269C-435d-A152-05C5408002CA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2018-07-11T15:11:00Z</dcterms:created>
  <dc:creator>d</dc:creator>
  <cp:lastModifiedBy>张都菁</cp:lastModifiedBy>
  <dcterms:modified xsi:type="dcterms:W3CDTF">2025-06-11T14:43:41Z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2052-11.8.2.12024</vt:lpwstr>
  </property>
  <property fmtid="{D5CDD505-2E9C-101B-9397-08002B2CF9AE}" pid="3" name="ICV">
    <vt:lpwstr>429D9208577E7DC49D25496892F362B9</vt:lpwstr>
  </property>
</Properties>
</file>