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line="58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14"/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广东省林业局拟提名202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年度广东省科学技术奖项目汇总表</w:t>
      </w:r>
    </w:p>
    <w:bookmarkEnd w:id="0"/>
    <w:tbl>
      <w:tblPr>
        <w:tblStyle w:val="15"/>
        <w:tblpPr w:leftFromText="180" w:rightFromText="180" w:vertAnchor="text" w:horzAnchor="page" w:tblpX="1077" w:tblpY="405"/>
        <w:tblOverlap w:val="never"/>
        <w:tblW w:w="947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728"/>
        <w:gridCol w:w="3531"/>
        <w:gridCol w:w="2306"/>
        <w:gridCol w:w="11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  <w:t>主要完成单位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  <w:t>主要完成人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lang w:bidi="ar"/>
              </w:rPr>
              <w:t>提名等级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74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南方主要珍贵树种良种选育和高效培育技术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林业科学研究院热带林业研究所,广东省林业科学研究院,中国林业科学研究院热带林业实验中心,四川省林业科学研究院,福建省林业科学研究院,江西省林业科学院,广西壮族自治区林业科学研究院,中南林业科技大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徐大平,王春胜,黄桂华,潘文,刘小金,贾宏炎,辜云杰,范辉华,章挺,申文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辉,李志辉,崔之益,曾杰,梁坤南,谌红辉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基于全竹高效利用的竹基高性能材料制备关键技术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省林业科学研究院、中国林业科学研究院木材工业研究所、爱克太尔新材料（广东）有限公司、仁化县奥达胶合板有限公司、东北林业大学、四川竹元科技有限公司、华南农业大学、肇庆力合技术发展有限公司、鸿伟木业（仁化）有限公司、广东顶固集创家居股份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于文吉、马红霞、李兴伟、张亚慧、杨春梅、齐越、章伟伟、陈利芳、杨婵、高婕、潘金闪、向建平、齐振宇、陈述伟、辛兆龙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龙脑型阴香等良种分子选育与高值化利用关键技术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广东省林业科学研究院,华南理工大学,北京林业大学,广东华清园生物科技股份有限公司,中新国际联合研究院,华工新颜（深圳）科技有限公司,信宜市林业科学研究所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张谦,苏健裕,蔡燕灵,侯晨,连辉明,姚燕飞,何波祥,方立明,梁东成,修宇,谢佩吾,尧俊,范鹏辉,李兵,刘晚传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超大城市鸟兽近自然生境修复与多样性提升关键技术及应用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省科学院动物研究所,华南理工大学,广东省科学院生态环境与土壤研究所,上海市园林科学规划研究院,同济大学,广东省林业科学研究院,广东省城乡规划设计研究院科技集团股份有限公司,广州建筑园林股份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胡慧建, 牛晓君, 郑明国, 方小山, 张浪,干靓, 邱衍庆, 高常军, 邱国强, 罗勇, 李斌, 黄斌, 杜勇, 刘源志弘, 蔡坚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72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野生动物智能监测与管理关键技术与创新应用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省林业调查规划院,广东省科学院动物研究所,北京林业大学，中国林业科学研究院热带林业研究所，广州林猫自然科技有限公司，广州澳盾智能科技有限公司，深圳市森歌数据技术有限公司，广州邮电通信设备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张军国,秦琳,梁健超,谢将剑,张春霞,沈阳,林寿明,裴男才,周智鑫,虞皓琦,许石柱,张力飞,陆国锋,饶世树,柯培峰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广东油茶种质创新及提质增效关键技术与应用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仲恺农业工程学院,华南农业大学,广东省岭南院勘察设计有限公司,广东生态工程职业学院,韶关市曲江区国有小坑林场,惠州市国有平安林场,阳春市林业科学研究所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李永泉,奚如春,常玉晓,廖柏勇,邓小梅,张碧佩,邓洪涛,陈蕾伊,何金全,张晖,王毅,聂兰聪,黄玉娟,陈文彬,邱祖械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广东动植物资源综合科考及多维机制解析与应用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中国科学院华南植物园,广州大学,广东省科学院动物研究所,广州动物园,广州天适集团有限公司,广东森霖造绿有限公司,希言自然资源科技（广州）有限公司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王瑞江,何锴,胡一鸣,张礼标,童毅华,单芬,马国华,叶小玲,葛学军,魏军发,丁志锋,蒋志刚,张春兰,张亮,黄源欣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岭南典型森林食药资源高效挖掘与利用关键技术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广东省林业科学研究院，广东药科大学，仲恺农业工程学院，广东星创众谱仪器有限公司，河源市金源绿色生命有限公司，河源市耕耘天下农业发展有限公司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曾雷，余楚钦，徐巧林，王志宏，余玉娟，陈颖乐，王颂，李侨光，杨柳，黄文妍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森林土壤质量精准评价利用及生态修复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广东省林业科学研究院，中山大学，中节能铁汉生态环境股份有限公司，广西大学，佛山大学，广东生态工程职业学院，广东新禾智慧数字科技有限公司，广州归然生态科技有限公司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丁晓纲，张中瑞，孙孝林，裴福云，邓鉴锋，张耕，朱航勇，吴顺民，聂呈荣，刘文深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二等奖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t>粤港澳大湾区城市森林绿美功能提升关键技术与应用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t>广东省林业科学研究院,广东省科学院广州地理研究所,广州市嘉卉园林绿化建筑工程有限公司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t>赵庆,黄钰辉,杨龙,钱万惠,章驰,何利景,罗皓,孙中宇,王玮,陶玉柱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二等奖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木麻黄抗逆种质创制及高效培育关键技术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中国林业科学研究院热带林业研究所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福建林业科学研究院，福建省惠安赤湖国有防护林场，茂名市电白区林业科学研究所，湛江市林业科学研究所，湛江市防护林场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张勇，马海宾，李茂瑾，魏永成，聂森，孟景祥，黄光亮，罗建生，江传阳，陈家有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立体绿化关键技术研究和应用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广州市林业和园林科学研究院,中山大学,福建省亚热带植物研究所,广州普邦园林股份有限公司,广东百林生态科技股份有限公司,深圳市绿粤生态科技有限公司,筑碳新材料（深圳)有限公司,广州市绿风生物技术有限公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阮琳,代色平,周仁超,周群,谭广文,温志,刘国锋,刘传辉,吴小业,辛军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二等奖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1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广东城市绿地韧性提升关键技术与产业化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仲恺农业工程学院,中山大学,广州建筑园林股份有限公司,广州普邦园林股份有限公司,广州市绿化有限公司,深圳坤元生态科技有限公司,广州市园林建设集团有限公司,深圳园林股份有限公司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郭微,胡秀,陈素芳,汤聪,李银,黄颂谊,龚晨,凡强,陈平,孙延军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科技进步奖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二等奖</w:t>
            </w:r>
          </w:p>
        </w:tc>
      </w:tr>
    </w:tbl>
    <w:p>
      <w:pPr>
        <w:spacing w:line="5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tabs>
          <w:tab w:val="center" w:pos="4479"/>
        </w:tabs>
        <w:spacing w:line="580" w:lineRule="exact"/>
        <w:ind w:firstLine="0" w:firstLineChars="0"/>
        <w:rPr>
          <w:rFonts w:hint="default" w:ascii="Times New Roman" w:hAnsi="Times New Roman" w:cs="Times New Roman"/>
        </w:rPr>
      </w:pPr>
    </w:p>
    <w:p>
      <w:pPr>
        <w:tabs>
          <w:tab w:val="center" w:pos="4479"/>
        </w:tabs>
        <w:spacing w:line="580" w:lineRule="exact"/>
        <w:ind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304" w:bottom="1417" w:left="141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GFkYmQ5ZTc3M2M1OWRmN2Q1MmVhNTgzZTJmZTUifQ=="/>
  </w:docVars>
  <w:rsids>
    <w:rsidRoot w:val="0055271A"/>
    <w:rsid w:val="0005158A"/>
    <w:rsid w:val="000E7214"/>
    <w:rsid w:val="00107E8C"/>
    <w:rsid w:val="001710DB"/>
    <w:rsid w:val="00275AE8"/>
    <w:rsid w:val="00292C22"/>
    <w:rsid w:val="004B2A3A"/>
    <w:rsid w:val="004C06FD"/>
    <w:rsid w:val="00543951"/>
    <w:rsid w:val="0055350B"/>
    <w:rsid w:val="00584469"/>
    <w:rsid w:val="005C7F7D"/>
    <w:rsid w:val="005E239A"/>
    <w:rsid w:val="006553D1"/>
    <w:rsid w:val="006E38A1"/>
    <w:rsid w:val="00733394"/>
    <w:rsid w:val="00822E2E"/>
    <w:rsid w:val="008F214F"/>
    <w:rsid w:val="009E34ED"/>
    <w:rsid w:val="00A47CAF"/>
    <w:rsid w:val="00AB6BD3"/>
    <w:rsid w:val="00B77EE5"/>
    <w:rsid w:val="00C7628D"/>
    <w:rsid w:val="00D97932"/>
    <w:rsid w:val="00DE72D8"/>
    <w:rsid w:val="00F47CBD"/>
    <w:rsid w:val="00F525E1"/>
    <w:rsid w:val="057538B7"/>
    <w:rsid w:val="0FEBB0A8"/>
    <w:rsid w:val="2DD70E3C"/>
    <w:rsid w:val="2F7FAF57"/>
    <w:rsid w:val="2FBBCF1C"/>
    <w:rsid w:val="2FBE1D56"/>
    <w:rsid w:val="31F399EC"/>
    <w:rsid w:val="37FF3FB3"/>
    <w:rsid w:val="3BEF5E33"/>
    <w:rsid w:val="3EFFA16E"/>
    <w:rsid w:val="3FEEE8B2"/>
    <w:rsid w:val="40D23EA3"/>
    <w:rsid w:val="47DBC5FD"/>
    <w:rsid w:val="57C55564"/>
    <w:rsid w:val="5B9787C4"/>
    <w:rsid w:val="5BEFB92C"/>
    <w:rsid w:val="5EBF95C1"/>
    <w:rsid w:val="5EF7A65D"/>
    <w:rsid w:val="609024B5"/>
    <w:rsid w:val="619310E6"/>
    <w:rsid w:val="61DE4257"/>
    <w:rsid w:val="649410BE"/>
    <w:rsid w:val="65FF220B"/>
    <w:rsid w:val="6DEE7E84"/>
    <w:rsid w:val="6DFA73E7"/>
    <w:rsid w:val="6DFB895F"/>
    <w:rsid w:val="6EFCB4CD"/>
    <w:rsid w:val="6F5ACB68"/>
    <w:rsid w:val="6F7F3769"/>
    <w:rsid w:val="6FFCAE2E"/>
    <w:rsid w:val="73D1F7B6"/>
    <w:rsid w:val="782D3149"/>
    <w:rsid w:val="78BD785C"/>
    <w:rsid w:val="7B57CBFA"/>
    <w:rsid w:val="7BDB9220"/>
    <w:rsid w:val="7DAB6E36"/>
    <w:rsid w:val="7DBE636E"/>
    <w:rsid w:val="7F7BB016"/>
    <w:rsid w:val="7F7FB1CE"/>
    <w:rsid w:val="7FBF28B5"/>
    <w:rsid w:val="8DF5154E"/>
    <w:rsid w:val="97BE8400"/>
    <w:rsid w:val="A4EFAEAF"/>
    <w:rsid w:val="A5FE96EB"/>
    <w:rsid w:val="A77FE5B6"/>
    <w:rsid w:val="B7FF4AFD"/>
    <w:rsid w:val="BFF9B909"/>
    <w:rsid w:val="DBF71B18"/>
    <w:rsid w:val="DBFFF831"/>
    <w:rsid w:val="DEAE6C5B"/>
    <w:rsid w:val="DFFEE13D"/>
    <w:rsid w:val="DFFF1CBA"/>
    <w:rsid w:val="DFFFA5EC"/>
    <w:rsid w:val="EC7BD1AF"/>
    <w:rsid w:val="EDFD6818"/>
    <w:rsid w:val="EFFFF3E5"/>
    <w:rsid w:val="F7F78A1B"/>
    <w:rsid w:val="F9EF0049"/>
    <w:rsid w:val="FB0AE0E3"/>
    <w:rsid w:val="FD6F19F4"/>
    <w:rsid w:val="FD7E1374"/>
    <w:rsid w:val="FD8C6FDD"/>
    <w:rsid w:val="FE6FC0E5"/>
    <w:rsid w:val="FEEBEECF"/>
    <w:rsid w:val="FFA7B563"/>
    <w:rsid w:val="FFF3D4D2"/>
    <w:rsid w:val="FFF7D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微软雅黑" w:cs="Arial"/>
      <w:color w:val="333333"/>
      <w:kern w:val="0"/>
      <w:sz w:val="18"/>
      <w:szCs w:val="18"/>
      <w:lang w:val="en-US" w:eastAsia="zh-CN" w:bidi="ar"/>
    </w:rPr>
  </w:style>
  <w:style w:type="character" w:customStyle="1" w:styleId="1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3462</Words>
  <Characters>3617</Characters>
  <Lines>88</Lines>
  <Paragraphs>25</Paragraphs>
  <TotalTime>2</TotalTime>
  <ScaleCrop>false</ScaleCrop>
  <LinksUpToDate>false</LinksUpToDate>
  <CharactersWithSpaces>3700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2023-11-20T14:47:00Z</dcterms:created>
  <dc:creator>管理员</dc:creator>
  <cp:lastModifiedBy>吴江源</cp:lastModifiedBy>
  <cp:lastPrinted>2026-01-04T16:32:12Z</cp:lastPrinted>
  <dcterms:modified xsi:type="dcterms:W3CDTF">2026-01-04T16:32:52Z</dcterms:modified>
  <dc:title>关于提名2021年度广东省科学技术奖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B73BB5DEEF74619AB4255A69D0B2EAC5</vt:lpwstr>
  </property>
  <property fmtid="{D5CDD505-2E9C-101B-9397-08002B2CF9AE}" pid="3" name="KSOProductBuildVer">
    <vt:lpwstr>2052-11.8.2.11929</vt:lpwstr>
  </property>
  <property fmtid="{D5CDD505-2E9C-101B-9397-08002B2CF9AE}" pid="4" name="KSOTemplateDocerSaveRecord">
    <vt:lpwstr>eyJoZGlkIjoiM2M5MzgwYzlhZjdiY2I1NGQxY2YyNTEyYmZlNjg0NDIiLCJ1c2VySWQiOiIxMjMyNjk4MTg3In0=</vt:lpwstr>
  </property>
</Properties>
</file>