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056" w:rsidRDefault="00463056" w:rsidP="00463056">
      <w:pPr>
        <w:spacing w:line="700" w:lineRule="exact"/>
        <w:ind w:firstLine="31680"/>
        <w:jc w:val="center"/>
        <w:rPr>
          <w:rFonts w:ascii="宋体" w:eastAsia="宋体" w:cs="方正小标宋简体"/>
          <w:b/>
          <w:sz w:val="52"/>
          <w:szCs w:val="52"/>
        </w:rPr>
      </w:pPr>
    </w:p>
    <w:p w:rsidR="00463056" w:rsidRDefault="00463056" w:rsidP="00C05C0D">
      <w:pPr>
        <w:spacing w:line="800" w:lineRule="exact"/>
        <w:ind w:firstLineChars="45" w:firstLine="31680"/>
        <w:jc w:val="center"/>
        <w:rPr>
          <w:rFonts w:ascii="方正小标宋_GBK" w:eastAsia="方正小标宋_GBK" w:hAnsi="宋体" w:cs="方正小标宋简体"/>
          <w:sz w:val="40"/>
          <w:szCs w:val="52"/>
        </w:rPr>
      </w:pPr>
      <w:r>
        <w:rPr>
          <w:rFonts w:ascii="方正小标宋_GBK" w:eastAsia="方正小标宋_GBK" w:hAnsi="宋体" w:cs="方正小标宋简体" w:hint="eastAsia"/>
          <w:sz w:val="40"/>
          <w:szCs w:val="52"/>
        </w:rPr>
        <w:t>广东省森林防火重点区域</w:t>
      </w:r>
    </w:p>
    <w:p w:rsidR="00463056" w:rsidRDefault="00463056">
      <w:pPr>
        <w:spacing w:line="800" w:lineRule="exact"/>
        <w:ind w:firstLineChars="0" w:firstLine="0"/>
        <w:jc w:val="center"/>
        <w:rPr>
          <w:rFonts w:ascii="方正小标宋_GBK" w:eastAsia="方正小标宋_GBK" w:hAnsi="宋体" w:cs="方正小标宋简体"/>
          <w:b/>
          <w:sz w:val="52"/>
          <w:szCs w:val="52"/>
        </w:rPr>
      </w:pPr>
      <w:r>
        <w:rPr>
          <w:rFonts w:ascii="方正小标宋_GBK" w:eastAsia="方正小标宋_GBK" w:hAnsi="宋体" w:cs="方正小标宋简体" w:hint="eastAsia"/>
          <w:b/>
          <w:sz w:val="52"/>
          <w:szCs w:val="52"/>
        </w:rPr>
        <w:t>生物防火林带网格化工程建设规划</w:t>
      </w:r>
    </w:p>
    <w:p w:rsidR="00463056" w:rsidRDefault="00463056" w:rsidP="00C05C0D">
      <w:pPr>
        <w:spacing w:line="700" w:lineRule="exact"/>
        <w:ind w:firstLineChars="45" w:firstLine="31680"/>
        <w:jc w:val="center"/>
        <w:rPr>
          <w:b/>
          <w:sz w:val="44"/>
          <w:szCs w:val="44"/>
        </w:rPr>
      </w:pPr>
      <w:r>
        <w:rPr>
          <w:rFonts w:hAnsi="宋体" w:hint="eastAsia"/>
          <w:b/>
          <w:sz w:val="44"/>
          <w:szCs w:val="44"/>
        </w:rPr>
        <w:t>（</w:t>
      </w:r>
      <w:r>
        <w:rPr>
          <w:b/>
          <w:sz w:val="44"/>
          <w:szCs w:val="44"/>
        </w:rPr>
        <w:t>2017-2020</w:t>
      </w:r>
      <w:r>
        <w:rPr>
          <w:rFonts w:hAnsi="宋体" w:hint="eastAsia"/>
          <w:b/>
          <w:sz w:val="44"/>
          <w:szCs w:val="44"/>
        </w:rPr>
        <w:t>年）</w:t>
      </w:r>
    </w:p>
    <w:p w:rsidR="00463056" w:rsidRDefault="00463056" w:rsidP="00C05C0D">
      <w:pPr>
        <w:spacing w:line="800" w:lineRule="exact"/>
        <w:ind w:firstLineChars="45" w:firstLine="31680"/>
        <w:jc w:val="center"/>
        <w:rPr>
          <w:rFonts w:ascii="方正楷体_GBK" w:eastAsia="方正楷体_GBK" w:hAnsi="宋体" w:cs="方正小标宋简体"/>
          <w:sz w:val="36"/>
          <w:szCs w:val="52"/>
        </w:rPr>
      </w:pPr>
    </w:p>
    <w:p w:rsidR="00463056" w:rsidRDefault="00463056">
      <w:pPr>
        <w:adjustRightInd w:val="0"/>
        <w:snapToGrid w:val="0"/>
        <w:spacing w:line="600" w:lineRule="exact"/>
        <w:ind w:firstLineChars="0" w:firstLine="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rPr>
          <w:szCs w:val="32"/>
        </w:rPr>
      </w:pPr>
    </w:p>
    <w:p w:rsidR="00463056" w:rsidRDefault="00463056" w:rsidP="00C05C0D">
      <w:pPr>
        <w:adjustRightInd w:val="0"/>
        <w:snapToGrid w:val="0"/>
        <w:spacing w:line="600" w:lineRule="exact"/>
        <w:ind w:firstLine="31680"/>
        <w:jc w:val="center"/>
        <w:rPr>
          <w:rFonts w:ascii="方正楷体_GBK" w:eastAsia="方正楷体_GBK"/>
          <w:b/>
          <w:sz w:val="36"/>
          <w:szCs w:val="36"/>
        </w:rPr>
      </w:pPr>
      <w:r>
        <w:rPr>
          <w:rFonts w:ascii="方正楷体_GBK" w:eastAsia="方正楷体_GBK" w:hint="eastAsia"/>
          <w:b/>
          <w:sz w:val="36"/>
          <w:szCs w:val="36"/>
        </w:rPr>
        <w:t>广东省林业调查规划院</w:t>
      </w:r>
    </w:p>
    <w:p w:rsidR="00463056" w:rsidRDefault="00463056" w:rsidP="00C05C0D">
      <w:pPr>
        <w:adjustRightInd w:val="0"/>
        <w:snapToGrid w:val="0"/>
        <w:spacing w:line="600" w:lineRule="exact"/>
        <w:ind w:firstLine="31680"/>
        <w:jc w:val="center"/>
        <w:rPr>
          <w:rFonts w:ascii="方正楷体_GBK" w:eastAsia="方正楷体_GBK"/>
          <w:b/>
          <w:sz w:val="36"/>
          <w:szCs w:val="36"/>
        </w:rPr>
      </w:pPr>
      <w:r>
        <w:rPr>
          <w:rFonts w:ascii="方正楷体_GBK" w:eastAsia="方正楷体_GBK"/>
          <w:b/>
          <w:sz w:val="36"/>
          <w:szCs w:val="36"/>
        </w:rPr>
        <w:t>2017</w:t>
      </w:r>
      <w:r>
        <w:rPr>
          <w:rFonts w:ascii="方正楷体_GBK" w:eastAsia="方正楷体_GBK" w:hint="eastAsia"/>
          <w:b/>
          <w:sz w:val="36"/>
          <w:szCs w:val="36"/>
        </w:rPr>
        <w:t>年</w:t>
      </w:r>
      <w:r>
        <w:rPr>
          <w:rFonts w:ascii="方正楷体_GBK" w:eastAsia="方正楷体_GBK"/>
          <w:b/>
          <w:sz w:val="36"/>
          <w:szCs w:val="36"/>
        </w:rPr>
        <w:t>8</w:t>
      </w:r>
      <w:r>
        <w:rPr>
          <w:rFonts w:ascii="方正楷体_GBK" w:eastAsia="方正楷体_GBK" w:hint="eastAsia"/>
          <w:b/>
          <w:sz w:val="36"/>
          <w:szCs w:val="36"/>
        </w:rPr>
        <w:t>月</w:t>
      </w:r>
    </w:p>
    <w:p w:rsidR="00463056" w:rsidRDefault="00463056" w:rsidP="00C05C0D">
      <w:pPr>
        <w:adjustRightInd w:val="0"/>
        <w:snapToGrid w:val="0"/>
        <w:spacing w:line="600" w:lineRule="exact"/>
        <w:ind w:firstLine="31680"/>
        <w:rPr>
          <w:szCs w:val="32"/>
        </w:rPr>
      </w:pPr>
    </w:p>
    <w:p w:rsidR="00463056" w:rsidRDefault="00463056" w:rsidP="00C05C0D">
      <w:pPr>
        <w:spacing w:after="100" w:afterAutospacing="1"/>
        <w:ind w:firstLineChars="45" w:firstLine="31680"/>
        <w:jc w:val="center"/>
        <w:rPr>
          <w:rFonts w:ascii="黑体" w:eastAsia="黑体" w:hAnsi="黑体"/>
          <w:sz w:val="44"/>
          <w:szCs w:val="44"/>
        </w:rPr>
      </w:pPr>
      <w:r>
        <w:rPr>
          <w:rFonts w:ascii="黑体" w:eastAsia="黑体" w:hAnsi="黑体" w:hint="eastAsia"/>
          <w:sz w:val="44"/>
          <w:szCs w:val="44"/>
        </w:rPr>
        <w:t>前言</w:t>
      </w:r>
    </w:p>
    <w:p w:rsidR="00463056" w:rsidRDefault="00463056" w:rsidP="00C05C0D">
      <w:pPr>
        <w:ind w:firstLine="31680"/>
      </w:pPr>
      <w:r>
        <w:rPr>
          <w:rFonts w:hint="eastAsia"/>
        </w:rPr>
        <w:t>林火阻隔系统是防止火灾蔓延，控制重特大森林火灾发生的治本措施，是森林火灾预防体系的基础工程。生物防火林带是南方林火阻隔系统最主要的组成部分，是森林防火中的基础性工作。生物防火林带能变被动防火为主动防火、变消费型防火为生产效益型防火，具有高效、多效、长效等优势，使救灾、防灾与生态建设、经济建设紧密结合。</w:t>
      </w:r>
    </w:p>
    <w:p w:rsidR="00463056" w:rsidRDefault="00463056" w:rsidP="00C05C0D">
      <w:pPr>
        <w:ind w:firstLine="31680"/>
      </w:pPr>
      <w:r>
        <w:rPr>
          <w:rFonts w:hint="eastAsia"/>
        </w:rPr>
        <w:t>党的十八大以来，习近平总书记等中央领导同志站在战略全局和永续发展的高度，对生态文明建设和林业发展作出了一系列重要指示，林业进入全面保护发展的新阶段，而森林火灾是生态文明建设成果和森林资源安全的最大威胁，甚至引发生态灾难和社会危机。今后很长一段时间，既是加快推进生态文明建设的关键时期，也是林业发展和森林防火工作的重要战略机遇期。在全省范围内统一开展和部署生物防火林带建设规划，是保障区域生态安全的系统工程，是率先全面建成小康社会的战略选择，是提高森林防灾减灾能力的重要举措，是健全生物防火林带网络体系的必然选择。</w:t>
      </w:r>
    </w:p>
    <w:p w:rsidR="00463056" w:rsidRDefault="00463056" w:rsidP="00C05C0D">
      <w:pPr>
        <w:ind w:firstLine="31680"/>
      </w:pPr>
      <w:r>
        <w:rPr>
          <w:rFonts w:hint="eastAsia"/>
        </w:rPr>
        <w:t>广东省早在</w:t>
      </w:r>
      <w:r>
        <w:t>1998</w:t>
      </w:r>
      <w:r>
        <w:rPr>
          <w:rFonts w:hint="eastAsia"/>
        </w:rPr>
        <w:t>年就以省人大议案的方式，要求全省大力营造生物防火林带，建成的生物防火林带在防范森林火灾中起到了重要作用。目前，全省防火林带建设累计总长度约</w:t>
      </w:r>
      <w:r>
        <w:t>11.05</w:t>
      </w:r>
      <w:r>
        <w:rPr>
          <w:rFonts w:hint="eastAsia"/>
        </w:rPr>
        <w:t>万公里，总面积约</w:t>
      </w:r>
      <w:r>
        <w:t>13.33</w:t>
      </w:r>
      <w:r>
        <w:rPr>
          <w:rFonts w:hint="eastAsia"/>
        </w:rPr>
        <w:t>万公顷，平均每公顷林地有生物防火林带</w:t>
      </w:r>
      <w:r>
        <w:t>10.12</w:t>
      </w:r>
      <w:r>
        <w:rPr>
          <w:rFonts w:hint="eastAsia"/>
        </w:rPr>
        <w:t>米，但因过去财力所限，现有的生物防火林带防护功能已远远不能满足广东日益繁重的森林防火任务需求，与国家要求重点火险区每公顷林地有</w:t>
      </w:r>
      <w:r>
        <w:t>15</w:t>
      </w:r>
      <w:r>
        <w:rPr>
          <w:rFonts w:hint="eastAsia"/>
        </w:rPr>
        <w:t>～</w:t>
      </w:r>
      <w:r>
        <w:t>25</w:t>
      </w:r>
      <w:r>
        <w:rPr>
          <w:rFonts w:hint="eastAsia"/>
        </w:rPr>
        <w:t>米防火阻隔带的目标还有较大差距。本规划针对全省森林防火重点区域的火灾发生规律，集中发力，精准设防，以期利用</w:t>
      </w:r>
      <w:r>
        <w:t>4</w:t>
      </w:r>
      <w:r>
        <w:rPr>
          <w:rFonts w:hint="eastAsia"/>
        </w:rPr>
        <w:t>年时间（</w:t>
      </w:r>
      <w:r>
        <w:t>2017-2020</w:t>
      </w:r>
      <w:r>
        <w:rPr>
          <w:rFonts w:hint="eastAsia"/>
        </w:rPr>
        <w:t>年）在全省</w:t>
      </w:r>
      <w:r>
        <w:t>60</w:t>
      </w:r>
      <w:r>
        <w:rPr>
          <w:rFonts w:hint="eastAsia"/>
        </w:rPr>
        <w:t>个防火重点区域建成新的生物防火林带</w:t>
      </w:r>
      <w:r>
        <w:t>5065.85</w:t>
      </w:r>
      <w:r>
        <w:rPr>
          <w:rFonts w:hint="eastAsia"/>
        </w:rPr>
        <w:t>公里，面积</w:t>
      </w:r>
      <w:r>
        <w:t>10131.70</w:t>
      </w:r>
      <w:r>
        <w:rPr>
          <w:rFonts w:hint="eastAsia"/>
        </w:rPr>
        <w:t>公顷，使森林防火重点区域的重点部位平均每公顷林地生物防火林带达到</w:t>
      </w:r>
      <w:r>
        <w:t>15</w:t>
      </w:r>
      <w:r>
        <w:rPr>
          <w:rFonts w:hint="eastAsia"/>
        </w:rPr>
        <w:t>米，符合国家标准。建设区内新建生物防火林带与自然阻隔、工程阻隔和原有的生物防火林带形成闭合圈，健全生物防火林带网格化系统，高效发挥防火效能，阻隔森林火灾蔓延，最大限度减少森林火灾损失，为广东建设全国绿色生态第一省，实现“三个定位、两个率先”的总目标提供生态安全保障和支撑。</w:t>
      </w:r>
    </w:p>
    <w:p w:rsidR="00463056" w:rsidRDefault="00463056" w:rsidP="00C05C0D">
      <w:pPr>
        <w:ind w:firstLine="31680"/>
        <w:rPr>
          <w:rFonts w:ascii="仿宋_GB2312" w:cs="仿宋_GB2312"/>
          <w:szCs w:val="32"/>
        </w:rPr>
      </w:pPr>
      <w:r>
        <w:rPr>
          <w:rFonts w:hint="eastAsia"/>
        </w:rPr>
        <w:t>规划编制在省林业厅的直接领导下完成，并得到有关县（市、区）林业部门的大力支持和配合，在此表示衷心的感谢。</w:t>
      </w: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rPr>
          <w:rFonts w:ascii="仿宋_GB2312" w:cs="仿宋_GB2312"/>
          <w:szCs w:val="32"/>
        </w:rPr>
      </w:pPr>
    </w:p>
    <w:p w:rsidR="00463056" w:rsidRDefault="00463056" w:rsidP="00C05C0D">
      <w:pPr>
        <w:adjustRightInd w:val="0"/>
        <w:snapToGrid w:val="0"/>
        <w:spacing w:line="600" w:lineRule="exact"/>
        <w:ind w:firstLine="31680"/>
        <w:jc w:val="center"/>
        <w:rPr>
          <w:rFonts w:ascii="黑体" w:eastAsia="黑体" w:hAnsi="黑体"/>
          <w:b/>
          <w:sz w:val="44"/>
          <w:szCs w:val="44"/>
        </w:rPr>
      </w:pPr>
      <w:r>
        <w:rPr>
          <w:sz w:val="44"/>
          <w:szCs w:val="44"/>
        </w:rPr>
        <w:br w:type="page"/>
      </w:r>
      <w:r>
        <w:rPr>
          <w:rFonts w:ascii="黑体" w:eastAsia="黑体" w:hAnsi="黑体" w:hint="eastAsia"/>
          <w:b/>
          <w:sz w:val="44"/>
          <w:szCs w:val="44"/>
        </w:rPr>
        <w:t>目</w:t>
      </w:r>
      <w:r>
        <w:rPr>
          <w:rFonts w:ascii="黑体" w:eastAsia="黑体" w:hAnsi="黑体"/>
          <w:b/>
          <w:sz w:val="44"/>
          <w:szCs w:val="44"/>
        </w:rPr>
        <w:t xml:space="preserve"> </w:t>
      </w:r>
      <w:r>
        <w:rPr>
          <w:rFonts w:ascii="黑体" w:eastAsia="黑体" w:hAnsi="黑体" w:hint="eastAsia"/>
          <w:b/>
          <w:sz w:val="44"/>
          <w:szCs w:val="44"/>
        </w:rPr>
        <w:t>录</w:t>
      </w:r>
    </w:p>
    <w:p w:rsidR="00463056" w:rsidRDefault="00463056">
      <w:pPr>
        <w:adjustRightInd w:val="0"/>
        <w:snapToGrid w:val="0"/>
        <w:spacing w:line="500" w:lineRule="exact"/>
        <w:ind w:firstLineChars="0" w:firstLine="0"/>
        <w:rPr>
          <w:rFonts w:ascii="仿宋" w:eastAsia="仿宋"/>
          <w:spacing w:val="-8"/>
          <w:sz w:val="24"/>
        </w:rPr>
      </w:pPr>
    </w:p>
    <w:p w:rsidR="00463056" w:rsidRDefault="00463056">
      <w:pPr>
        <w:pStyle w:val="TOC1"/>
        <w:tabs>
          <w:tab w:val="clear" w:pos="8296"/>
          <w:tab w:val="right" w:leader="dot" w:pos="8306"/>
        </w:tabs>
        <w:rPr>
          <w:noProof/>
        </w:rPr>
      </w:pPr>
      <w:r>
        <w:rPr>
          <w:rFonts w:ascii="仿宋" w:hAnsi="仿宋"/>
          <w:spacing w:val="-8"/>
          <w:sz w:val="24"/>
        </w:rPr>
        <w:fldChar w:fldCharType="begin"/>
      </w:r>
      <w:r>
        <w:rPr>
          <w:rFonts w:ascii="仿宋" w:hAnsi="仿宋"/>
          <w:spacing w:val="-8"/>
          <w:sz w:val="24"/>
        </w:rPr>
        <w:instrText xml:space="preserve">TOC \o "1-2" \h \u </w:instrText>
      </w:r>
      <w:r>
        <w:rPr>
          <w:rFonts w:ascii="仿宋" w:hAnsi="仿宋"/>
          <w:spacing w:val="-8"/>
          <w:sz w:val="24"/>
        </w:rPr>
        <w:fldChar w:fldCharType="separate"/>
      </w:r>
      <w:hyperlink w:anchor="_Toc1175" w:history="1">
        <w:r>
          <w:rPr>
            <w:rFonts w:hint="eastAsia"/>
            <w:noProof/>
          </w:rPr>
          <w:t>第一章</w:t>
        </w:r>
        <w:r>
          <w:rPr>
            <w:noProof/>
          </w:rPr>
          <w:t xml:space="preserve">  </w:t>
        </w:r>
        <w:r>
          <w:rPr>
            <w:rFonts w:hint="eastAsia"/>
            <w:noProof/>
          </w:rPr>
          <w:t>基本概况</w:t>
        </w:r>
        <w:r>
          <w:rPr>
            <w:noProof/>
          </w:rPr>
          <w:tab/>
        </w:r>
        <w:r>
          <w:rPr>
            <w:noProof/>
          </w:rPr>
          <w:fldChar w:fldCharType="begin"/>
        </w:r>
        <w:r>
          <w:rPr>
            <w:noProof/>
          </w:rPr>
          <w:instrText xml:space="preserve"> PAGEREF _Toc1175 </w:instrText>
        </w:r>
        <w:r>
          <w:rPr>
            <w:noProof/>
          </w:rPr>
          <w:fldChar w:fldCharType="separate"/>
        </w:r>
        <w:r>
          <w:rPr>
            <w:noProof/>
          </w:rPr>
          <w:t>1</w:t>
        </w:r>
        <w:r>
          <w:rPr>
            <w:noProof/>
          </w:rPr>
          <w:fldChar w:fldCharType="end"/>
        </w:r>
      </w:hyperlink>
    </w:p>
    <w:p w:rsidR="00463056" w:rsidRDefault="00463056" w:rsidP="00C05C0D">
      <w:pPr>
        <w:pStyle w:val="TOC2"/>
        <w:tabs>
          <w:tab w:val="right" w:leader="dot" w:pos="8306"/>
        </w:tabs>
        <w:ind w:left="31680"/>
        <w:rPr>
          <w:noProof/>
        </w:rPr>
      </w:pPr>
      <w:hyperlink w:anchor="_Toc3643" w:history="1">
        <w:r>
          <w:rPr>
            <w:rFonts w:ascii="仿宋_GB2312" w:hAnsi="仿宋_GB2312" w:cs="仿宋_GB2312" w:hint="eastAsia"/>
            <w:bCs/>
            <w:noProof/>
            <w:szCs w:val="32"/>
          </w:rPr>
          <w:t>一、自然地理概况</w:t>
        </w:r>
        <w:r>
          <w:rPr>
            <w:noProof/>
          </w:rPr>
          <w:tab/>
        </w:r>
        <w:r>
          <w:rPr>
            <w:noProof/>
          </w:rPr>
          <w:fldChar w:fldCharType="begin"/>
        </w:r>
        <w:r>
          <w:rPr>
            <w:noProof/>
          </w:rPr>
          <w:instrText xml:space="preserve"> PAGEREF _Toc3643 </w:instrText>
        </w:r>
        <w:r>
          <w:rPr>
            <w:noProof/>
          </w:rPr>
          <w:fldChar w:fldCharType="separate"/>
        </w:r>
        <w:r>
          <w:rPr>
            <w:noProof/>
          </w:rPr>
          <w:t>1</w:t>
        </w:r>
        <w:r>
          <w:rPr>
            <w:noProof/>
          </w:rPr>
          <w:fldChar w:fldCharType="end"/>
        </w:r>
      </w:hyperlink>
    </w:p>
    <w:p w:rsidR="00463056" w:rsidRDefault="00463056" w:rsidP="00C05C0D">
      <w:pPr>
        <w:pStyle w:val="TOC2"/>
        <w:tabs>
          <w:tab w:val="right" w:leader="dot" w:pos="8306"/>
        </w:tabs>
        <w:ind w:left="31680"/>
        <w:rPr>
          <w:noProof/>
        </w:rPr>
      </w:pPr>
      <w:hyperlink w:anchor="_Toc16214" w:history="1">
        <w:r>
          <w:rPr>
            <w:rFonts w:hint="eastAsia"/>
            <w:noProof/>
          </w:rPr>
          <w:t>二、社会经济概况</w:t>
        </w:r>
        <w:r>
          <w:rPr>
            <w:noProof/>
          </w:rPr>
          <w:tab/>
        </w:r>
        <w:r>
          <w:rPr>
            <w:noProof/>
          </w:rPr>
          <w:fldChar w:fldCharType="begin"/>
        </w:r>
        <w:r>
          <w:rPr>
            <w:noProof/>
          </w:rPr>
          <w:instrText xml:space="preserve"> PAGEREF _Toc16214 </w:instrText>
        </w:r>
        <w:r>
          <w:rPr>
            <w:noProof/>
          </w:rPr>
          <w:fldChar w:fldCharType="separate"/>
        </w:r>
        <w:r>
          <w:rPr>
            <w:noProof/>
          </w:rPr>
          <w:t>5</w:t>
        </w:r>
        <w:r>
          <w:rPr>
            <w:noProof/>
          </w:rPr>
          <w:fldChar w:fldCharType="end"/>
        </w:r>
      </w:hyperlink>
    </w:p>
    <w:p w:rsidR="00463056" w:rsidRDefault="00463056" w:rsidP="00C05C0D">
      <w:pPr>
        <w:pStyle w:val="TOC2"/>
        <w:tabs>
          <w:tab w:val="right" w:leader="dot" w:pos="8306"/>
        </w:tabs>
        <w:ind w:left="31680"/>
        <w:rPr>
          <w:noProof/>
        </w:rPr>
      </w:pPr>
      <w:hyperlink w:anchor="_Toc12321" w:history="1">
        <w:r>
          <w:rPr>
            <w:rFonts w:hint="eastAsia"/>
            <w:noProof/>
          </w:rPr>
          <w:t>三、森林资源概况</w:t>
        </w:r>
        <w:r>
          <w:rPr>
            <w:noProof/>
          </w:rPr>
          <w:tab/>
        </w:r>
        <w:r>
          <w:rPr>
            <w:noProof/>
          </w:rPr>
          <w:fldChar w:fldCharType="begin"/>
        </w:r>
        <w:r>
          <w:rPr>
            <w:noProof/>
          </w:rPr>
          <w:instrText xml:space="preserve"> PAGEREF _Toc12321 </w:instrText>
        </w:r>
        <w:r>
          <w:rPr>
            <w:noProof/>
          </w:rPr>
          <w:fldChar w:fldCharType="separate"/>
        </w:r>
        <w:r>
          <w:rPr>
            <w:noProof/>
          </w:rPr>
          <w:t>6</w:t>
        </w:r>
        <w:r>
          <w:rPr>
            <w:noProof/>
          </w:rPr>
          <w:fldChar w:fldCharType="end"/>
        </w:r>
      </w:hyperlink>
    </w:p>
    <w:p w:rsidR="00463056" w:rsidRDefault="00463056">
      <w:pPr>
        <w:pStyle w:val="TOC1"/>
        <w:tabs>
          <w:tab w:val="clear" w:pos="8296"/>
          <w:tab w:val="right" w:leader="dot" w:pos="8306"/>
        </w:tabs>
        <w:rPr>
          <w:noProof/>
        </w:rPr>
      </w:pPr>
      <w:hyperlink w:anchor="_Toc18133" w:history="1">
        <w:r>
          <w:rPr>
            <w:rFonts w:hint="eastAsia"/>
            <w:noProof/>
          </w:rPr>
          <w:t>第二章</w:t>
        </w:r>
        <w:r>
          <w:rPr>
            <w:noProof/>
          </w:rPr>
          <w:t xml:space="preserve">  </w:t>
        </w:r>
        <w:r>
          <w:rPr>
            <w:rFonts w:hint="eastAsia"/>
            <w:noProof/>
          </w:rPr>
          <w:t>生物防火林带网格化建设的必要性和条件分析</w:t>
        </w:r>
        <w:r>
          <w:rPr>
            <w:noProof/>
          </w:rPr>
          <w:tab/>
        </w:r>
        <w:r>
          <w:rPr>
            <w:noProof/>
          </w:rPr>
          <w:fldChar w:fldCharType="begin"/>
        </w:r>
        <w:r>
          <w:rPr>
            <w:noProof/>
          </w:rPr>
          <w:instrText xml:space="preserve"> PAGEREF _Toc18133 </w:instrText>
        </w:r>
        <w:r>
          <w:rPr>
            <w:noProof/>
          </w:rPr>
          <w:fldChar w:fldCharType="separate"/>
        </w:r>
        <w:r>
          <w:rPr>
            <w:noProof/>
          </w:rPr>
          <w:t>8</w:t>
        </w:r>
        <w:r>
          <w:rPr>
            <w:noProof/>
          </w:rPr>
          <w:fldChar w:fldCharType="end"/>
        </w:r>
      </w:hyperlink>
    </w:p>
    <w:p w:rsidR="00463056" w:rsidRDefault="00463056" w:rsidP="00C05C0D">
      <w:pPr>
        <w:pStyle w:val="TOC2"/>
        <w:tabs>
          <w:tab w:val="right" w:leader="dot" w:pos="8306"/>
        </w:tabs>
        <w:ind w:left="31680"/>
        <w:rPr>
          <w:noProof/>
        </w:rPr>
      </w:pPr>
      <w:hyperlink w:anchor="_Toc10031" w:history="1">
        <w:r>
          <w:rPr>
            <w:rFonts w:hint="eastAsia"/>
            <w:noProof/>
          </w:rPr>
          <w:t>一、生物防火林带网格化建设的必要性</w:t>
        </w:r>
        <w:r>
          <w:rPr>
            <w:noProof/>
          </w:rPr>
          <w:tab/>
        </w:r>
        <w:r>
          <w:rPr>
            <w:noProof/>
          </w:rPr>
          <w:fldChar w:fldCharType="begin"/>
        </w:r>
        <w:r>
          <w:rPr>
            <w:noProof/>
          </w:rPr>
          <w:instrText xml:space="preserve"> PAGEREF _Toc10031 </w:instrText>
        </w:r>
        <w:r>
          <w:rPr>
            <w:noProof/>
          </w:rPr>
          <w:fldChar w:fldCharType="separate"/>
        </w:r>
        <w:r>
          <w:rPr>
            <w:noProof/>
          </w:rPr>
          <w:t>8</w:t>
        </w:r>
        <w:r>
          <w:rPr>
            <w:noProof/>
          </w:rPr>
          <w:fldChar w:fldCharType="end"/>
        </w:r>
      </w:hyperlink>
    </w:p>
    <w:p w:rsidR="00463056" w:rsidRDefault="00463056" w:rsidP="00C05C0D">
      <w:pPr>
        <w:pStyle w:val="TOC2"/>
        <w:tabs>
          <w:tab w:val="right" w:leader="dot" w:pos="8306"/>
        </w:tabs>
        <w:ind w:left="31680"/>
        <w:rPr>
          <w:noProof/>
        </w:rPr>
      </w:pPr>
      <w:hyperlink w:anchor="_Toc14774" w:history="1">
        <w:r>
          <w:rPr>
            <w:rFonts w:hint="eastAsia"/>
            <w:noProof/>
          </w:rPr>
          <w:t>二、生物防火林带建设的主要成就</w:t>
        </w:r>
        <w:r>
          <w:rPr>
            <w:noProof/>
          </w:rPr>
          <w:tab/>
        </w:r>
        <w:r>
          <w:rPr>
            <w:noProof/>
          </w:rPr>
          <w:fldChar w:fldCharType="begin"/>
        </w:r>
        <w:r>
          <w:rPr>
            <w:noProof/>
          </w:rPr>
          <w:instrText xml:space="preserve"> PAGEREF _Toc14774 </w:instrText>
        </w:r>
        <w:r>
          <w:rPr>
            <w:noProof/>
          </w:rPr>
          <w:fldChar w:fldCharType="separate"/>
        </w:r>
        <w:r>
          <w:rPr>
            <w:noProof/>
          </w:rPr>
          <w:t>10</w:t>
        </w:r>
        <w:r>
          <w:rPr>
            <w:noProof/>
          </w:rPr>
          <w:fldChar w:fldCharType="end"/>
        </w:r>
      </w:hyperlink>
    </w:p>
    <w:p w:rsidR="00463056" w:rsidRDefault="00463056" w:rsidP="00C05C0D">
      <w:pPr>
        <w:pStyle w:val="TOC2"/>
        <w:tabs>
          <w:tab w:val="right" w:leader="dot" w:pos="8306"/>
        </w:tabs>
        <w:ind w:left="31680"/>
        <w:rPr>
          <w:noProof/>
        </w:rPr>
      </w:pPr>
      <w:hyperlink w:anchor="_Toc1320" w:history="1">
        <w:r>
          <w:rPr>
            <w:rFonts w:hint="eastAsia"/>
            <w:noProof/>
          </w:rPr>
          <w:t>三、生物防火林带建设存在的问题</w:t>
        </w:r>
        <w:r>
          <w:rPr>
            <w:noProof/>
          </w:rPr>
          <w:tab/>
        </w:r>
        <w:r>
          <w:rPr>
            <w:noProof/>
          </w:rPr>
          <w:fldChar w:fldCharType="begin"/>
        </w:r>
        <w:r>
          <w:rPr>
            <w:noProof/>
          </w:rPr>
          <w:instrText xml:space="preserve"> PAGEREF _Toc1320 </w:instrText>
        </w:r>
        <w:r>
          <w:rPr>
            <w:noProof/>
          </w:rPr>
          <w:fldChar w:fldCharType="separate"/>
        </w:r>
        <w:r>
          <w:rPr>
            <w:noProof/>
          </w:rPr>
          <w:t>11</w:t>
        </w:r>
        <w:r>
          <w:rPr>
            <w:noProof/>
          </w:rPr>
          <w:fldChar w:fldCharType="end"/>
        </w:r>
      </w:hyperlink>
    </w:p>
    <w:p w:rsidR="00463056" w:rsidRDefault="00463056">
      <w:pPr>
        <w:pStyle w:val="TOC1"/>
        <w:tabs>
          <w:tab w:val="clear" w:pos="8296"/>
          <w:tab w:val="right" w:leader="dot" w:pos="8306"/>
        </w:tabs>
        <w:rPr>
          <w:noProof/>
        </w:rPr>
      </w:pPr>
      <w:hyperlink w:anchor="_Toc26278" w:history="1">
        <w:r>
          <w:rPr>
            <w:rFonts w:hint="eastAsia"/>
            <w:noProof/>
          </w:rPr>
          <w:t>第三章</w:t>
        </w:r>
        <w:r>
          <w:rPr>
            <w:noProof/>
          </w:rPr>
          <w:t xml:space="preserve">  </w:t>
        </w:r>
        <w:r>
          <w:rPr>
            <w:rFonts w:hint="eastAsia"/>
            <w:noProof/>
          </w:rPr>
          <w:t>总体思路</w:t>
        </w:r>
        <w:r>
          <w:rPr>
            <w:noProof/>
          </w:rPr>
          <w:tab/>
        </w:r>
        <w:r>
          <w:rPr>
            <w:noProof/>
          </w:rPr>
          <w:fldChar w:fldCharType="begin"/>
        </w:r>
        <w:r>
          <w:rPr>
            <w:noProof/>
          </w:rPr>
          <w:instrText xml:space="preserve"> PAGEREF _Toc26278 </w:instrText>
        </w:r>
        <w:r>
          <w:rPr>
            <w:noProof/>
          </w:rPr>
          <w:fldChar w:fldCharType="separate"/>
        </w:r>
        <w:r>
          <w:rPr>
            <w:noProof/>
          </w:rPr>
          <w:t>14</w:t>
        </w:r>
        <w:r>
          <w:rPr>
            <w:noProof/>
          </w:rPr>
          <w:fldChar w:fldCharType="end"/>
        </w:r>
      </w:hyperlink>
    </w:p>
    <w:p w:rsidR="00463056" w:rsidRDefault="00463056" w:rsidP="00C05C0D">
      <w:pPr>
        <w:pStyle w:val="TOC2"/>
        <w:tabs>
          <w:tab w:val="right" w:leader="dot" w:pos="8306"/>
        </w:tabs>
        <w:ind w:left="31680"/>
        <w:rPr>
          <w:noProof/>
        </w:rPr>
      </w:pPr>
      <w:hyperlink w:anchor="_Toc17469" w:history="1">
        <w:r>
          <w:rPr>
            <w:rFonts w:hint="eastAsia"/>
            <w:noProof/>
          </w:rPr>
          <w:t>一、指导思想</w:t>
        </w:r>
        <w:r>
          <w:rPr>
            <w:noProof/>
          </w:rPr>
          <w:tab/>
        </w:r>
        <w:r>
          <w:rPr>
            <w:noProof/>
          </w:rPr>
          <w:fldChar w:fldCharType="begin"/>
        </w:r>
        <w:r>
          <w:rPr>
            <w:noProof/>
          </w:rPr>
          <w:instrText xml:space="preserve"> PAGEREF _Toc17469 </w:instrText>
        </w:r>
        <w:r>
          <w:rPr>
            <w:noProof/>
          </w:rPr>
          <w:fldChar w:fldCharType="separate"/>
        </w:r>
        <w:r>
          <w:rPr>
            <w:noProof/>
          </w:rPr>
          <w:t>14</w:t>
        </w:r>
        <w:r>
          <w:rPr>
            <w:noProof/>
          </w:rPr>
          <w:fldChar w:fldCharType="end"/>
        </w:r>
      </w:hyperlink>
    </w:p>
    <w:p w:rsidR="00463056" w:rsidRDefault="00463056" w:rsidP="00C05C0D">
      <w:pPr>
        <w:pStyle w:val="TOC2"/>
        <w:tabs>
          <w:tab w:val="right" w:leader="dot" w:pos="8306"/>
        </w:tabs>
        <w:ind w:left="31680"/>
        <w:rPr>
          <w:noProof/>
        </w:rPr>
      </w:pPr>
      <w:hyperlink w:anchor="_Toc8562" w:history="1">
        <w:r>
          <w:rPr>
            <w:rFonts w:hint="eastAsia"/>
            <w:noProof/>
          </w:rPr>
          <w:t>二、规划依据</w:t>
        </w:r>
        <w:r>
          <w:rPr>
            <w:noProof/>
          </w:rPr>
          <w:tab/>
        </w:r>
        <w:r>
          <w:rPr>
            <w:noProof/>
          </w:rPr>
          <w:fldChar w:fldCharType="begin"/>
        </w:r>
        <w:r>
          <w:rPr>
            <w:noProof/>
          </w:rPr>
          <w:instrText xml:space="preserve"> PAGEREF _Toc8562 </w:instrText>
        </w:r>
        <w:r>
          <w:rPr>
            <w:noProof/>
          </w:rPr>
          <w:fldChar w:fldCharType="separate"/>
        </w:r>
        <w:r>
          <w:rPr>
            <w:noProof/>
          </w:rPr>
          <w:t>14</w:t>
        </w:r>
        <w:r>
          <w:rPr>
            <w:noProof/>
          </w:rPr>
          <w:fldChar w:fldCharType="end"/>
        </w:r>
      </w:hyperlink>
    </w:p>
    <w:p w:rsidR="00463056" w:rsidRDefault="00463056" w:rsidP="00C05C0D">
      <w:pPr>
        <w:pStyle w:val="TOC2"/>
        <w:tabs>
          <w:tab w:val="right" w:leader="dot" w:pos="8306"/>
        </w:tabs>
        <w:ind w:left="31680"/>
        <w:rPr>
          <w:noProof/>
        </w:rPr>
      </w:pPr>
      <w:hyperlink w:anchor="_Toc29519" w:history="1">
        <w:r>
          <w:rPr>
            <w:rFonts w:hint="eastAsia"/>
            <w:noProof/>
          </w:rPr>
          <w:t>三、规划原则</w:t>
        </w:r>
        <w:r>
          <w:rPr>
            <w:noProof/>
          </w:rPr>
          <w:tab/>
        </w:r>
        <w:r>
          <w:rPr>
            <w:noProof/>
          </w:rPr>
          <w:fldChar w:fldCharType="begin"/>
        </w:r>
        <w:r>
          <w:rPr>
            <w:noProof/>
          </w:rPr>
          <w:instrText xml:space="preserve"> PAGEREF _Toc29519 </w:instrText>
        </w:r>
        <w:r>
          <w:rPr>
            <w:noProof/>
          </w:rPr>
          <w:fldChar w:fldCharType="separate"/>
        </w:r>
        <w:r>
          <w:rPr>
            <w:noProof/>
          </w:rPr>
          <w:t>16</w:t>
        </w:r>
        <w:r>
          <w:rPr>
            <w:noProof/>
          </w:rPr>
          <w:fldChar w:fldCharType="end"/>
        </w:r>
      </w:hyperlink>
    </w:p>
    <w:p w:rsidR="00463056" w:rsidRDefault="00463056" w:rsidP="00C05C0D">
      <w:pPr>
        <w:pStyle w:val="TOC2"/>
        <w:tabs>
          <w:tab w:val="right" w:leader="dot" w:pos="8306"/>
        </w:tabs>
        <w:ind w:left="31680"/>
        <w:rPr>
          <w:noProof/>
        </w:rPr>
      </w:pPr>
      <w:hyperlink w:anchor="_Toc7926" w:history="1">
        <w:r>
          <w:rPr>
            <w:rFonts w:hint="eastAsia"/>
            <w:noProof/>
          </w:rPr>
          <w:t>四、规划目标</w:t>
        </w:r>
        <w:r>
          <w:rPr>
            <w:noProof/>
          </w:rPr>
          <w:tab/>
        </w:r>
        <w:r>
          <w:rPr>
            <w:noProof/>
          </w:rPr>
          <w:fldChar w:fldCharType="begin"/>
        </w:r>
        <w:r>
          <w:rPr>
            <w:noProof/>
          </w:rPr>
          <w:instrText xml:space="preserve"> PAGEREF _Toc7926 </w:instrText>
        </w:r>
        <w:r>
          <w:rPr>
            <w:noProof/>
          </w:rPr>
          <w:fldChar w:fldCharType="separate"/>
        </w:r>
        <w:r>
          <w:rPr>
            <w:noProof/>
          </w:rPr>
          <w:t>17</w:t>
        </w:r>
        <w:r>
          <w:rPr>
            <w:noProof/>
          </w:rPr>
          <w:fldChar w:fldCharType="end"/>
        </w:r>
      </w:hyperlink>
    </w:p>
    <w:p w:rsidR="00463056" w:rsidRDefault="00463056" w:rsidP="00C05C0D">
      <w:pPr>
        <w:pStyle w:val="TOC2"/>
        <w:tabs>
          <w:tab w:val="right" w:leader="dot" w:pos="8306"/>
        </w:tabs>
        <w:ind w:left="31680"/>
        <w:rPr>
          <w:noProof/>
        </w:rPr>
      </w:pPr>
      <w:hyperlink w:anchor="_Toc8176" w:history="1">
        <w:r>
          <w:rPr>
            <w:rFonts w:hint="eastAsia"/>
            <w:noProof/>
          </w:rPr>
          <w:t>五、建设布局</w:t>
        </w:r>
        <w:r>
          <w:rPr>
            <w:noProof/>
          </w:rPr>
          <w:tab/>
        </w:r>
        <w:r>
          <w:rPr>
            <w:noProof/>
          </w:rPr>
          <w:fldChar w:fldCharType="begin"/>
        </w:r>
        <w:r>
          <w:rPr>
            <w:noProof/>
          </w:rPr>
          <w:instrText xml:space="preserve"> PAGEREF _Toc8176 </w:instrText>
        </w:r>
        <w:r>
          <w:rPr>
            <w:noProof/>
          </w:rPr>
          <w:fldChar w:fldCharType="separate"/>
        </w:r>
        <w:r>
          <w:rPr>
            <w:noProof/>
          </w:rPr>
          <w:t>17</w:t>
        </w:r>
        <w:r>
          <w:rPr>
            <w:noProof/>
          </w:rPr>
          <w:fldChar w:fldCharType="end"/>
        </w:r>
      </w:hyperlink>
    </w:p>
    <w:p w:rsidR="00463056" w:rsidRDefault="00463056" w:rsidP="00C05C0D">
      <w:pPr>
        <w:pStyle w:val="TOC2"/>
        <w:tabs>
          <w:tab w:val="right" w:leader="dot" w:pos="8306"/>
        </w:tabs>
        <w:ind w:left="31680"/>
        <w:rPr>
          <w:noProof/>
        </w:rPr>
      </w:pPr>
      <w:hyperlink w:anchor="_Toc14260" w:history="1">
        <w:r>
          <w:rPr>
            <w:rFonts w:hint="eastAsia"/>
            <w:noProof/>
          </w:rPr>
          <w:t>六、建设期限和规模</w:t>
        </w:r>
        <w:r>
          <w:rPr>
            <w:noProof/>
          </w:rPr>
          <w:tab/>
        </w:r>
        <w:r>
          <w:rPr>
            <w:noProof/>
          </w:rPr>
          <w:fldChar w:fldCharType="begin"/>
        </w:r>
        <w:r>
          <w:rPr>
            <w:noProof/>
          </w:rPr>
          <w:instrText xml:space="preserve"> PAGEREF _Toc14260 </w:instrText>
        </w:r>
        <w:r>
          <w:rPr>
            <w:noProof/>
          </w:rPr>
          <w:fldChar w:fldCharType="separate"/>
        </w:r>
        <w:r>
          <w:rPr>
            <w:noProof/>
          </w:rPr>
          <w:t>19</w:t>
        </w:r>
        <w:r>
          <w:rPr>
            <w:noProof/>
          </w:rPr>
          <w:fldChar w:fldCharType="end"/>
        </w:r>
      </w:hyperlink>
    </w:p>
    <w:p w:rsidR="00463056" w:rsidRDefault="00463056">
      <w:pPr>
        <w:pStyle w:val="TOC1"/>
        <w:tabs>
          <w:tab w:val="clear" w:pos="8296"/>
          <w:tab w:val="right" w:leader="dot" w:pos="8306"/>
        </w:tabs>
        <w:rPr>
          <w:noProof/>
        </w:rPr>
      </w:pPr>
      <w:hyperlink w:anchor="_Toc9476" w:history="1">
        <w:r>
          <w:rPr>
            <w:rFonts w:hint="eastAsia"/>
            <w:bCs/>
            <w:noProof/>
          </w:rPr>
          <w:t>第四章</w:t>
        </w:r>
        <w:r>
          <w:rPr>
            <w:bCs/>
            <w:noProof/>
          </w:rPr>
          <w:t xml:space="preserve">  </w:t>
        </w:r>
        <w:r>
          <w:rPr>
            <w:rFonts w:hint="eastAsia"/>
            <w:bCs/>
            <w:noProof/>
          </w:rPr>
          <w:t>防火重点区域及网格化建设</w:t>
        </w:r>
        <w:r>
          <w:rPr>
            <w:noProof/>
          </w:rPr>
          <w:tab/>
        </w:r>
        <w:r>
          <w:rPr>
            <w:noProof/>
          </w:rPr>
          <w:fldChar w:fldCharType="begin"/>
        </w:r>
        <w:r>
          <w:rPr>
            <w:noProof/>
          </w:rPr>
          <w:instrText xml:space="preserve"> PAGEREF _Toc9476 </w:instrText>
        </w:r>
        <w:r>
          <w:rPr>
            <w:noProof/>
          </w:rPr>
          <w:fldChar w:fldCharType="separate"/>
        </w:r>
        <w:r>
          <w:rPr>
            <w:noProof/>
          </w:rPr>
          <w:t>20</w:t>
        </w:r>
        <w:r>
          <w:rPr>
            <w:noProof/>
          </w:rPr>
          <w:fldChar w:fldCharType="end"/>
        </w:r>
      </w:hyperlink>
    </w:p>
    <w:p w:rsidR="00463056" w:rsidRDefault="00463056" w:rsidP="00C05C0D">
      <w:pPr>
        <w:pStyle w:val="TOC2"/>
        <w:tabs>
          <w:tab w:val="right" w:leader="dot" w:pos="8306"/>
        </w:tabs>
        <w:ind w:left="31680"/>
        <w:rPr>
          <w:noProof/>
        </w:rPr>
      </w:pPr>
      <w:hyperlink w:anchor="_Toc28696" w:history="1">
        <w:r>
          <w:rPr>
            <w:rFonts w:hint="eastAsia"/>
            <w:noProof/>
          </w:rPr>
          <w:t>一、防火重点区域</w:t>
        </w:r>
        <w:r>
          <w:rPr>
            <w:noProof/>
          </w:rPr>
          <w:tab/>
        </w:r>
        <w:r>
          <w:rPr>
            <w:noProof/>
          </w:rPr>
          <w:fldChar w:fldCharType="begin"/>
        </w:r>
        <w:r>
          <w:rPr>
            <w:noProof/>
          </w:rPr>
          <w:instrText xml:space="preserve"> PAGEREF _Toc28696 </w:instrText>
        </w:r>
        <w:r>
          <w:rPr>
            <w:noProof/>
          </w:rPr>
          <w:fldChar w:fldCharType="separate"/>
        </w:r>
        <w:r>
          <w:rPr>
            <w:noProof/>
          </w:rPr>
          <w:t>20</w:t>
        </w:r>
        <w:r>
          <w:rPr>
            <w:noProof/>
          </w:rPr>
          <w:fldChar w:fldCharType="end"/>
        </w:r>
      </w:hyperlink>
    </w:p>
    <w:p w:rsidR="00463056" w:rsidRDefault="00463056" w:rsidP="00C05C0D">
      <w:pPr>
        <w:pStyle w:val="TOC2"/>
        <w:tabs>
          <w:tab w:val="right" w:leader="dot" w:pos="8306"/>
        </w:tabs>
        <w:ind w:left="31680"/>
        <w:rPr>
          <w:noProof/>
        </w:rPr>
      </w:pPr>
      <w:hyperlink w:anchor="_Toc1263" w:history="1">
        <w:r>
          <w:rPr>
            <w:rFonts w:hint="eastAsia"/>
            <w:noProof/>
          </w:rPr>
          <w:t>二、网格化建设</w:t>
        </w:r>
        <w:r>
          <w:rPr>
            <w:noProof/>
          </w:rPr>
          <w:tab/>
        </w:r>
        <w:r>
          <w:rPr>
            <w:noProof/>
          </w:rPr>
          <w:fldChar w:fldCharType="begin"/>
        </w:r>
        <w:r>
          <w:rPr>
            <w:noProof/>
          </w:rPr>
          <w:instrText xml:space="preserve"> PAGEREF _Toc1263 </w:instrText>
        </w:r>
        <w:r>
          <w:rPr>
            <w:noProof/>
          </w:rPr>
          <w:fldChar w:fldCharType="separate"/>
        </w:r>
        <w:r>
          <w:rPr>
            <w:noProof/>
          </w:rPr>
          <w:t>21</w:t>
        </w:r>
        <w:r>
          <w:rPr>
            <w:noProof/>
          </w:rPr>
          <w:fldChar w:fldCharType="end"/>
        </w:r>
      </w:hyperlink>
    </w:p>
    <w:p w:rsidR="00463056" w:rsidRDefault="00463056">
      <w:pPr>
        <w:pStyle w:val="TOC1"/>
        <w:tabs>
          <w:tab w:val="clear" w:pos="8296"/>
          <w:tab w:val="right" w:leader="dot" w:pos="8306"/>
        </w:tabs>
        <w:rPr>
          <w:noProof/>
        </w:rPr>
      </w:pPr>
      <w:hyperlink w:anchor="_Toc32738" w:history="1">
        <w:r>
          <w:rPr>
            <w:rFonts w:hint="eastAsia"/>
            <w:bCs/>
            <w:noProof/>
          </w:rPr>
          <w:t>第五章</w:t>
        </w:r>
        <w:r>
          <w:rPr>
            <w:bCs/>
            <w:noProof/>
          </w:rPr>
          <w:t xml:space="preserve">  </w:t>
        </w:r>
        <w:r>
          <w:rPr>
            <w:rFonts w:hint="eastAsia"/>
            <w:bCs/>
            <w:noProof/>
          </w:rPr>
          <w:t>主要技术措施</w:t>
        </w:r>
        <w:r>
          <w:rPr>
            <w:noProof/>
          </w:rPr>
          <w:tab/>
        </w:r>
        <w:r>
          <w:rPr>
            <w:noProof/>
          </w:rPr>
          <w:fldChar w:fldCharType="begin"/>
        </w:r>
        <w:r>
          <w:rPr>
            <w:noProof/>
          </w:rPr>
          <w:instrText xml:space="preserve"> PAGEREF _Toc32738 </w:instrText>
        </w:r>
        <w:r>
          <w:rPr>
            <w:noProof/>
          </w:rPr>
          <w:fldChar w:fldCharType="separate"/>
        </w:r>
        <w:r>
          <w:rPr>
            <w:noProof/>
          </w:rPr>
          <w:t>23</w:t>
        </w:r>
        <w:r>
          <w:rPr>
            <w:noProof/>
          </w:rPr>
          <w:fldChar w:fldCharType="end"/>
        </w:r>
      </w:hyperlink>
    </w:p>
    <w:p w:rsidR="00463056" w:rsidRDefault="00463056" w:rsidP="00C05C0D">
      <w:pPr>
        <w:pStyle w:val="TOC2"/>
        <w:tabs>
          <w:tab w:val="right" w:leader="dot" w:pos="8306"/>
        </w:tabs>
        <w:ind w:left="31680"/>
        <w:rPr>
          <w:noProof/>
        </w:rPr>
      </w:pPr>
      <w:hyperlink w:anchor="_Toc20374" w:history="1">
        <w:r>
          <w:rPr>
            <w:rFonts w:hint="eastAsia"/>
            <w:noProof/>
          </w:rPr>
          <w:t>一、林地清理</w:t>
        </w:r>
        <w:r>
          <w:rPr>
            <w:noProof/>
          </w:rPr>
          <w:tab/>
        </w:r>
        <w:r>
          <w:rPr>
            <w:noProof/>
          </w:rPr>
          <w:fldChar w:fldCharType="begin"/>
        </w:r>
        <w:r>
          <w:rPr>
            <w:noProof/>
          </w:rPr>
          <w:instrText xml:space="preserve"> PAGEREF _Toc20374 </w:instrText>
        </w:r>
        <w:r>
          <w:rPr>
            <w:noProof/>
          </w:rPr>
          <w:fldChar w:fldCharType="separate"/>
        </w:r>
        <w:r>
          <w:rPr>
            <w:noProof/>
          </w:rPr>
          <w:t>23</w:t>
        </w:r>
        <w:r>
          <w:rPr>
            <w:noProof/>
          </w:rPr>
          <w:fldChar w:fldCharType="end"/>
        </w:r>
      </w:hyperlink>
    </w:p>
    <w:p w:rsidR="00463056" w:rsidRDefault="00463056" w:rsidP="00C05C0D">
      <w:pPr>
        <w:pStyle w:val="TOC2"/>
        <w:tabs>
          <w:tab w:val="right" w:leader="dot" w:pos="8306"/>
        </w:tabs>
        <w:ind w:left="31680"/>
        <w:rPr>
          <w:noProof/>
        </w:rPr>
      </w:pPr>
      <w:hyperlink w:anchor="_Toc6148" w:history="1">
        <w:r>
          <w:rPr>
            <w:rFonts w:hint="eastAsia"/>
            <w:noProof/>
          </w:rPr>
          <w:t>二、整地方式及造林密度</w:t>
        </w:r>
        <w:r>
          <w:rPr>
            <w:noProof/>
          </w:rPr>
          <w:tab/>
        </w:r>
        <w:r>
          <w:rPr>
            <w:noProof/>
          </w:rPr>
          <w:fldChar w:fldCharType="begin"/>
        </w:r>
        <w:r>
          <w:rPr>
            <w:noProof/>
          </w:rPr>
          <w:instrText xml:space="preserve"> PAGEREF _Toc6148 </w:instrText>
        </w:r>
        <w:r>
          <w:rPr>
            <w:noProof/>
          </w:rPr>
          <w:fldChar w:fldCharType="separate"/>
        </w:r>
        <w:r>
          <w:rPr>
            <w:noProof/>
          </w:rPr>
          <w:t>23</w:t>
        </w:r>
        <w:r>
          <w:rPr>
            <w:noProof/>
          </w:rPr>
          <w:fldChar w:fldCharType="end"/>
        </w:r>
      </w:hyperlink>
    </w:p>
    <w:p w:rsidR="00463056" w:rsidRDefault="00463056" w:rsidP="00C05C0D">
      <w:pPr>
        <w:pStyle w:val="TOC2"/>
        <w:tabs>
          <w:tab w:val="right" w:leader="dot" w:pos="8306"/>
        </w:tabs>
        <w:ind w:left="31680"/>
        <w:rPr>
          <w:noProof/>
        </w:rPr>
      </w:pPr>
      <w:hyperlink w:anchor="_Toc27788" w:history="1">
        <w:r>
          <w:rPr>
            <w:rFonts w:hint="eastAsia"/>
            <w:noProof/>
          </w:rPr>
          <w:t>三、树种选择</w:t>
        </w:r>
        <w:r>
          <w:rPr>
            <w:noProof/>
          </w:rPr>
          <w:tab/>
        </w:r>
        <w:r>
          <w:rPr>
            <w:noProof/>
          </w:rPr>
          <w:fldChar w:fldCharType="begin"/>
        </w:r>
        <w:r>
          <w:rPr>
            <w:noProof/>
          </w:rPr>
          <w:instrText xml:space="preserve"> PAGEREF _Toc27788 </w:instrText>
        </w:r>
        <w:r>
          <w:rPr>
            <w:noProof/>
          </w:rPr>
          <w:fldChar w:fldCharType="separate"/>
        </w:r>
        <w:r>
          <w:rPr>
            <w:noProof/>
          </w:rPr>
          <w:t>23</w:t>
        </w:r>
        <w:r>
          <w:rPr>
            <w:noProof/>
          </w:rPr>
          <w:fldChar w:fldCharType="end"/>
        </w:r>
      </w:hyperlink>
    </w:p>
    <w:p w:rsidR="00463056" w:rsidRDefault="00463056" w:rsidP="00C05C0D">
      <w:pPr>
        <w:pStyle w:val="TOC2"/>
        <w:tabs>
          <w:tab w:val="right" w:leader="dot" w:pos="8306"/>
        </w:tabs>
        <w:ind w:left="31680"/>
        <w:rPr>
          <w:noProof/>
        </w:rPr>
      </w:pPr>
      <w:hyperlink w:anchor="_Toc10288" w:history="1">
        <w:r>
          <w:rPr>
            <w:rFonts w:hint="eastAsia"/>
            <w:noProof/>
          </w:rPr>
          <w:t>四、苗木要求</w:t>
        </w:r>
        <w:r>
          <w:rPr>
            <w:noProof/>
          </w:rPr>
          <w:tab/>
        </w:r>
        <w:r>
          <w:rPr>
            <w:noProof/>
          </w:rPr>
          <w:fldChar w:fldCharType="begin"/>
        </w:r>
        <w:r>
          <w:rPr>
            <w:noProof/>
          </w:rPr>
          <w:instrText xml:space="preserve"> PAGEREF _Toc10288 </w:instrText>
        </w:r>
        <w:r>
          <w:rPr>
            <w:noProof/>
          </w:rPr>
          <w:fldChar w:fldCharType="separate"/>
        </w:r>
        <w:r>
          <w:rPr>
            <w:noProof/>
          </w:rPr>
          <w:t>24</w:t>
        </w:r>
        <w:r>
          <w:rPr>
            <w:noProof/>
          </w:rPr>
          <w:fldChar w:fldCharType="end"/>
        </w:r>
      </w:hyperlink>
    </w:p>
    <w:p w:rsidR="00463056" w:rsidRDefault="00463056" w:rsidP="00C05C0D">
      <w:pPr>
        <w:pStyle w:val="TOC2"/>
        <w:tabs>
          <w:tab w:val="right" w:leader="dot" w:pos="8306"/>
        </w:tabs>
        <w:ind w:left="31680"/>
        <w:rPr>
          <w:noProof/>
        </w:rPr>
      </w:pPr>
      <w:hyperlink w:anchor="_Toc16764" w:history="1">
        <w:r>
          <w:rPr>
            <w:rFonts w:hint="eastAsia"/>
            <w:noProof/>
          </w:rPr>
          <w:t>五、造林时间</w:t>
        </w:r>
        <w:r>
          <w:rPr>
            <w:noProof/>
          </w:rPr>
          <w:tab/>
        </w:r>
        <w:r>
          <w:rPr>
            <w:noProof/>
          </w:rPr>
          <w:fldChar w:fldCharType="begin"/>
        </w:r>
        <w:r>
          <w:rPr>
            <w:noProof/>
          </w:rPr>
          <w:instrText xml:space="preserve"> PAGEREF _Toc16764 </w:instrText>
        </w:r>
        <w:r>
          <w:rPr>
            <w:noProof/>
          </w:rPr>
          <w:fldChar w:fldCharType="separate"/>
        </w:r>
        <w:r>
          <w:rPr>
            <w:noProof/>
          </w:rPr>
          <w:t>24</w:t>
        </w:r>
        <w:r>
          <w:rPr>
            <w:noProof/>
          </w:rPr>
          <w:fldChar w:fldCharType="end"/>
        </w:r>
      </w:hyperlink>
    </w:p>
    <w:p w:rsidR="00463056" w:rsidRDefault="00463056" w:rsidP="00C05C0D">
      <w:pPr>
        <w:pStyle w:val="TOC2"/>
        <w:tabs>
          <w:tab w:val="right" w:leader="dot" w:pos="8306"/>
        </w:tabs>
        <w:ind w:left="31680"/>
        <w:rPr>
          <w:noProof/>
        </w:rPr>
      </w:pPr>
      <w:hyperlink w:anchor="_Toc26912" w:history="1">
        <w:r>
          <w:rPr>
            <w:rFonts w:hint="eastAsia"/>
            <w:noProof/>
          </w:rPr>
          <w:t>六、补植抚育</w:t>
        </w:r>
        <w:r>
          <w:rPr>
            <w:noProof/>
          </w:rPr>
          <w:tab/>
        </w:r>
        <w:r>
          <w:rPr>
            <w:noProof/>
          </w:rPr>
          <w:fldChar w:fldCharType="begin"/>
        </w:r>
        <w:r>
          <w:rPr>
            <w:noProof/>
          </w:rPr>
          <w:instrText xml:space="preserve"> PAGEREF _Toc26912 </w:instrText>
        </w:r>
        <w:r>
          <w:rPr>
            <w:noProof/>
          </w:rPr>
          <w:fldChar w:fldCharType="separate"/>
        </w:r>
        <w:r>
          <w:rPr>
            <w:noProof/>
          </w:rPr>
          <w:t>24</w:t>
        </w:r>
        <w:r>
          <w:rPr>
            <w:noProof/>
          </w:rPr>
          <w:fldChar w:fldCharType="end"/>
        </w:r>
      </w:hyperlink>
    </w:p>
    <w:p w:rsidR="00463056" w:rsidRDefault="00463056" w:rsidP="00C05C0D">
      <w:pPr>
        <w:pStyle w:val="TOC2"/>
        <w:tabs>
          <w:tab w:val="right" w:leader="dot" w:pos="8306"/>
        </w:tabs>
        <w:ind w:left="31680"/>
        <w:rPr>
          <w:noProof/>
        </w:rPr>
      </w:pPr>
      <w:hyperlink w:anchor="_Toc20238" w:history="1">
        <w:r>
          <w:rPr>
            <w:rFonts w:hint="eastAsia"/>
            <w:noProof/>
          </w:rPr>
          <w:t>七、护林</w:t>
        </w:r>
        <w:r>
          <w:rPr>
            <w:noProof/>
          </w:rPr>
          <w:tab/>
        </w:r>
        <w:r>
          <w:rPr>
            <w:noProof/>
          </w:rPr>
          <w:fldChar w:fldCharType="begin"/>
        </w:r>
        <w:r>
          <w:rPr>
            <w:noProof/>
          </w:rPr>
          <w:instrText xml:space="preserve"> PAGEREF _Toc20238 </w:instrText>
        </w:r>
        <w:r>
          <w:rPr>
            <w:noProof/>
          </w:rPr>
          <w:fldChar w:fldCharType="separate"/>
        </w:r>
        <w:r>
          <w:rPr>
            <w:noProof/>
          </w:rPr>
          <w:t>25</w:t>
        </w:r>
        <w:r>
          <w:rPr>
            <w:noProof/>
          </w:rPr>
          <w:fldChar w:fldCharType="end"/>
        </w:r>
      </w:hyperlink>
    </w:p>
    <w:p w:rsidR="00463056" w:rsidRDefault="00463056">
      <w:pPr>
        <w:pStyle w:val="TOC1"/>
        <w:tabs>
          <w:tab w:val="clear" w:pos="8296"/>
          <w:tab w:val="right" w:leader="dot" w:pos="8306"/>
        </w:tabs>
        <w:rPr>
          <w:noProof/>
        </w:rPr>
      </w:pPr>
      <w:hyperlink w:anchor="_Toc8292" w:history="1">
        <w:r>
          <w:rPr>
            <w:rFonts w:hint="eastAsia"/>
            <w:noProof/>
          </w:rPr>
          <w:t>第六章</w:t>
        </w:r>
        <w:r>
          <w:rPr>
            <w:noProof/>
          </w:rPr>
          <w:t xml:space="preserve">  </w:t>
        </w:r>
        <w:r>
          <w:rPr>
            <w:rFonts w:hint="eastAsia"/>
            <w:noProof/>
          </w:rPr>
          <w:t>投资估算及资金筹措</w:t>
        </w:r>
        <w:r>
          <w:rPr>
            <w:noProof/>
          </w:rPr>
          <w:tab/>
        </w:r>
        <w:r>
          <w:rPr>
            <w:noProof/>
          </w:rPr>
          <w:fldChar w:fldCharType="begin"/>
        </w:r>
        <w:r>
          <w:rPr>
            <w:noProof/>
          </w:rPr>
          <w:instrText xml:space="preserve"> PAGEREF _Toc8292 </w:instrText>
        </w:r>
        <w:r>
          <w:rPr>
            <w:noProof/>
          </w:rPr>
          <w:fldChar w:fldCharType="separate"/>
        </w:r>
        <w:r>
          <w:rPr>
            <w:noProof/>
          </w:rPr>
          <w:t>26</w:t>
        </w:r>
        <w:r>
          <w:rPr>
            <w:noProof/>
          </w:rPr>
          <w:fldChar w:fldCharType="end"/>
        </w:r>
      </w:hyperlink>
    </w:p>
    <w:p w:rsidR="00463056" w:rsidRDefault="00463056" w:rsidP="00C05C0D">
      <w:pPr>
        <w:pStyle w:val="TOC2"/>
        <w:tabs>
          <w:tab w:val="right" w:leader="dot" w:pos="8306"/>
        </w:tabs>
        <w:ind w:left="31680"/>
        <w:rPr>
          <w:noProof/>
        </w:rPr>
      </w:pPr>
      <w:hyperlink w:anchor="_Toc5618" w:history="1">
        <w:r>
          <w:rPr>
            <w:rFonts w:hint="eastAsia"/>
            <w:noProof/>
          </w:rPr>
          <w:t>一、投资估算</w:t>
        </w:r>
        <w:r>
          <w:rPr>
            <w:noProof/>
          </w:rPr>
          <w:tab/>
        </w:r>
        <w:r>
          <w:rPr>
            <w:noProof/>
          </w:rPr>
          <w:fldChar w:fldCharType="begin"/>
        </w:r>
        <w:r>
          <w:rPr>
            <w:noProof/>
          </w:rPr>
          <w:instrText xml:space="preserve"> PAGEREF _Toc5618 </w:instrText>
        </w:r>
        <w:r>
          <w:rPr>
            <w:noProof/>
          </w:rPr>
          <w:fldChar w:fldCharType="separate"/>
        </w:r>
        <w:r>
          <w:rPr>
            <w:noProof/>
          </w:rPr>
          <w:t>26</w:t>
        </w:r>
        <w:r>
          <w:rPr>
            <w:noProof/>
          </w:rPr>
          <w:fldChar w:fldCharType="end"/>
        </w:r>
      </w:hyperlink>
    </w:p>
    <w:p w:rsidR="00463056" w:rsidRDefault="00463056" w:rsidP="00C05C0D">
      <w:pPr>
        <w:pStyle w:val="TOC2"/>
        <w:tabs>
          <w:tab w:val="right" w:leader="dot" w:pos="8306"/>
        </w:tabs>
        <w:ind w:left="31680"/>
        <w:rPr>
          <w:noProof/>
        </w:rPr>
      </w:pPr>
      <w:hyperlink w:anchor="_Toc24521" w:history="1">
        <w:r>
          <w:rPr>
            <w:rFonts w:hint="eastAsia"/>
            <w:noProof/>
          </w:rPr>
          <w:t>二、资金安排</w:t>
        </w:r>
        <w:r>
          <w:rPr>
            <w:noProof/>
          </w:rPr>
          <w:tab/>
        </w:r>
        <w:r>
          <w:rPr>
            <w:noProof/>
          </w:rPr>
          <w:fldChar w:fldCharType="begin"/>
        </w:r>
        <w:r>
          <w:rPr>
            <w:noProof/>
          </w:rPr>
          <w:instrText xml:space="preserve"> PAGEREF _Toc24521 </w:instrText>
        </w:r>
        <w:r>
          <w:rPr>
            <w:noProof/>
          </w:rPr>
          <w:fldChar w:fldCharType="separate"/>
        </w:r>
        <w:r>
          <w:rPr>
            <w:noProof/>
          </w:rPr>
          <w:t>28</w:t>
        </w:r>
        <w:r>
          <w:rPr>
            <w:noProof/>
          </w:rPr>
          <w:fldChar w:fldCharType="end"/>
        </w:r>
      </w:hyperlink>
    </w:p>
    <w:p w:rsidR="00463056" w:rsidRDefault="00463056" w:rsidP="00C05C0D">
      <w:pPr>
        <w:pStyle w:val="TOC2"/>
        <w:tabs>
          <w:tab w:val="right" w:leader="dot" w:pos="8306"/>
        </w:tabs>
        <w:ind w:left="31680"/>
        <w:rPr>
          <w:noProof/>
        </w:rPr>
      </w:pPr>
      <w:hyperlink w:anchor="_Toc3379" w:history="1">
        <w:r>
          <w:rPr>
            <w:rFonts w:hint="eastAsia"/>
            <w:noProof/>
          </w:rPr>
          <w:t>三、资金筹措</w:t>
        </w:r>
        <w:r>
          <w:rPr>
            <w:noProof/>
          </w:rPr>
          <w:tab/>
        </w:r>
        <w:r>
          <w:rPr>
            <w:noProof/>
          </w:rPr>
          <w:fldChar w:fldCharType="begin"/>
        </w:r>
        <w:r>
          <w:rPr>
            <w:noProof/>
          </w:rPr>
          <w:instrText xml:space="preserve"> PAGEREF _Toc3379 </w:instrText>
        </w:r>
        <w:r>
          <w:rPr>
            <w:noProof/>
          </w:rPr>
          <w:fldChar w:fldCharType="separate"/>
        </w:r>
        <w:r>
          <w:rPr>
            <w:noProof/>
          </w:rPr>
          <w:t>28</w:t>
        </w:r>
        <w:r>
          <w:rPr>
            <w:noProof/>
          </w:rPr>
          <w:fldChar w:fldCharType="end"/>
        </w:r>
      </w:hyperlink>
    </w:p>
    <w:p w:rsidR="00463056" w:rsidRDefault="00463056">
      <w:pPr>
        <w:pStyle w:val="TOC1"/>
        <w:tabs>
          <w:tab w:val="clear" w:pos="8296"/>
          <w:tab w:val="right" w:leader="dot" w:pos="8306"/>
        </w:tabs>
        <w:rPr>
          <w:noProof/>
        </w:rPr>
      </w:pPr>
      <w:hyperlink w:anchor="_Toc1234" w:history="1">
        <w:r>
          <w:rPr>
            <w:rFonts w:hint="eastAsia"/>
            <w:bCs/>
            <w:noProof/>
          </w:rPr>
          <w:t>第七章</w:t>
        </w:r>
        <w:r>
          <w:rPr>
            <w:bCs/>
            <w:noProof/>
          </w:rPr>
          <w:t xml:space="preserve">  </w:t>
        </w:r>
        <w:r>
          <w:rPr>
            <w:rFonts w:hint="eastAsia"/>
            <w:bCs/>
            <w:noProof/>
          </w:rPr>
          <w:t>效益分析</w:t>
        </w:r>
        <w:r>
          <w:rPr>
            <w:noProof/>
          </w:rPr>
          <w:tab/>
        </w:r>
        <w:r>
          <w:rPr>
            <w:noProof/>
          </w:rPr>
          <w:fldChar w:fldCharType="begin"/>
        </w:r>
        <w:r>
          <w:rPr>
            <w:noProof/>
          </w:rPr>
          <w:instrText xml:space="preserve"> PAGEREF _Toc1234 </w:instrText>
        </w:r>
        <w:r>
          <w:rPr>
            <w:noProof/>
          </w:rPr>
          <w:fldChar w:fldCharType="separate"/>
        </w:r>
        <w:r>
          <w:rPr>
            <w:noProof/>
          </w:rPr>
          <w:t>29</w:t>
        </w:r>
        <w:r>
          <w:rPr>
            <w:noProof/>
          </w:rPr>
          <w:fldChar w:fldCharType="end"/>
        </w:r>
      </w:hyperlink>
    </w:p>
    <w:p w:rsidR="00463056" w:rsidRDefault="00463056" w:rsidP="00C05C0D">
      <w:pPr>
        <w:pStyle w:val="TOC2"/>
        <w:tabs>
          <w:tab w:val="right" w:leader="dot" w:pos="8306"/>
        </w:tabs>
        <w:ind w:left="31680"/>
        <w:rPr>
          <w:noProof/>
        </w:rPr>
      </w:pPr>
      <w:hyperlink w:anchor="_Toc31817" w:history="1">
        <w:r>
          <w:rPr>
            <w:rFonts w:hint="eastAsia"/>
            <w:noProof/>
          </w:rPr>
          <w:t>一、防火效益</w:t>
        </w:r>
        <w:r>
          <w:rPr>
            <w:noProof/>
          </w:rPr>
          <w:tab/>
        </w:r>
        <w:r>
          <w:rPr>
            <w:noProof/>
          </w:rPr>
          <w:fldChar w:fldCharType="begin"/>
        </w:r>
        <w:r>
          <w:rPr>
            <w:noProof/>
          </w:rPr>
          <w:instrText xml:space="preserve"> PAGEREF _Toc31817 </w:instrText>
        </w:r>
        <w:r>
          <w:rPr>
            <w:noProof/>
          </w:rPr>
          <w:fldChar w:fldCharType="separate"/>
        </w:r>
        <w:r>
          <w:rPr>
            <w:noProof/>
          </w:rPr>
          <w:t>29</w:t>
        </w:r>
        <w:r>
          <w:rPr>
            <w:noProof/>
          </w:rPr>
          <w:fldChar w:fldCharType="end"/>
        </w:r>
      </w:hyperlink>
    </w:p>
    <w:p w:rsidR="00463056" w:rsidRDefault="00463056" w:rsidP="00C05C0D">
      <w:pPr>
        <w:pStyle w:val="TOC2"/>
        <w:tabs>
          <w:tab w:val="right" w:leader="dot" w:pos="8306"/>
        </w:tabs>
        <w:ind w:left="31680"/>
        <w:rPr>
          <w:noProof/>
        </w:rPr>
      </w:pPr>
      <w:hyperlink w:anchor="_Toc8474" w:history="1">
        <w:r>
          <w:rPr>
            <w:rFonts w:hint="eastAsia"/>
            <w:noProof/>
          </w:rPr>
          <w:t>二、生态效益</w:t>
        </w:r>
        <w:r>
          <w:rPr>
            <w:noProof/>
          </w:rPr>
          <w:tab/>
        </w:r>
        <w:r>
          <w:rPr>
            <w:noProof/>
          </w:rPr>
          <w:fldChar w:fldCharType="begin"/>
        </w:r>
        <w:r>
          <w:rPr>
            <w:noProof/>
          </w:rPr>
          <w:instrText xml:space="preserve"> PAGEREF _Toc8474 </w:instrText>
        </w:r>
        <w:r>
          <w:rPr>
            <w:noProof/>
          </w:rPr>
          <w:fldChar w:fldCharType="separate"/>
        </w:r>
        <w:r>
          <w:rPr>
            <w:noProof/>
          </w:rPr>
          <w:t>30</w:t>
        </w:r>
        <w:r>
          <w:rPr>
            <w:noProof/>
          </w:rPr>
          <w:fldChar w:fldCharType="end"/>
        </w:r>
      </w:hyperlink>
    </w:p>
    <w:p w:rsidR="00463056" w:rsidRDefault="00463056" w:rsidP="00C05C0D">
      <w:pPr>
        <w:pStyle w:val="TOC2"/>
        <w:tabs>
          <w:tab w:val="right" w:leader="dot" w:pos="8306"/>
        </w:tabs>
        <w:ind w:left="31680"/>
        <w:rPr>
          <w:noProof/>
        </w:rPr>
      </w:pPr>
      <w:hyperlink w:anchor="_Toc24186" w:history="1">
        <w:r>
          <w:rPr>
            <w:rFonts w:hint="eastAsia"/>
            <w:noProof/>
          </w:rPr>
          <w:t>三、社会效益</w:t>
        </w:r>
        <w:r>
          <w:rPr>
            <w:noProof/>
          </w:rPr>
          <w:tab/>
        </w:r>
        <w:r>
          <w:rPr>
            <w:noProof/>
          </w:rPr>
          <w:fldChar w:fldCharType="begin"/>
        </w:r>
        <w:r>
          <w:rPr>
            <w:noProof/>
          </w:rPr>
          <w:instrText xml:space="preserve"> PAGEREF _Toc24186 </w:instrText>
        </w:r>
        <w:r>
          <w:rPr>
            <w:noProof/>
          </w:rPr>
          <w:fldChar w:fldCharType="separate"/>
        </w:r>
        <w:r>
          <w:rPr>
            <w:noProof/>
          </w:rPr>
          <w:t>31</w:t>
        </w:r>
        <w:r>
          <w:rPr>
            <w:noProof/>
          </w:rPr>
          <w:fldChar w:fldCharType="end"/>
        </w:r>
      </w:hyperlink>
    </w:p>
    <w:p w:rsidR="00463056" w:rsidRDefault="00463056" w:rsidP="00C05C0D">
      <w:pPr>
        <w:pStyle w:val="TOC2"/>
        <w:tabs>
          <w:tab w:val="right" w:leader="dot" w:pos="8306"/>
        </w:tabs>
        <w:ind w:left="31680"/>
        <w:rPr>
          <w:noProof/>
        </w:rPr>
      </w:pPr>
      <w:hyperlink w:anchor="_Toc31378" w:history="1">
        <w:r>
          <w:rPr>
            <w:rFonts w:hint="eastAsia"/>
            <w:noProof/>
          </w:rPr>
          <w:t>四、经济效益</w:t>
        </w:r>
        <w:r>
          <w:rPr>
            <w:noProof/>
          </w:rPr>
          <w:tab/>
        </w:r>
        <w:r>
          <w:rPr>
            <w:noProof/>
          </w:rPr>
          <w:fldChar w:fldCharType="begin"/>
        </w:r>
        <w:r>
          <w:rPr>
            <w:noProof/>
          </w:rPr>
          <w:instrText xml:space="preserve"> PAGEREF _Toc31378 </w:instrText>
        </w:r>
        <w:r>
          <w:rPr>
            <w:noProof/>
          </w:rPr>
          <w:fldChar w:fldCharType="separate"/>
        </w:r>
        <w:r>
          <w:rPr>
            <w:noProof/>
          </w:rPr>
          <w:t>32</w:t>
        </w:r>
        <w:r>
          <w:rPr>
            <w:noProof/>
          </w:rPr>
          <w:fldChar w:fldCharType="end"/>
        </w:r>
      </w:hyperlink>
    </w:p>
    <w:p w:rsidR="00463056" w:rsidRDefault="00463056">
      <w:pPr>
        <w:pStyle w:val="TOC1"/>
        <w:tabs>
          <w:tab w:val="clear" w:pos="8296"/>
          <w:tab w:val="right" w:leader="dot" w:pos="8306"/>
        </w:tabs>
        <w:rPr>
          <w:noProof/>
        </w:rPr>
      </w:pPr>
      <w:hyperlink w:anchor="_Toc25229" w:history="1">
        <w:r>
          <w:rPr>
            <w:rFonts w:hint="eastAsia"/>
            <w:noProof/>
          </w:rPr>
          <w:t>第八章</w:t>
        </w:r>
        <w:r>
          <w:rPr>
            <w:noProof/>
          </w:rPr>
          <w:t xml:space="preserve">  </w:t>
        </w:r>
        <w:r>
          <w:rPr>
            <w:rFonts w:hint="eastAsia"/>
            <w:noProof/>
          </w:rPr>
          <w:t>保障措施</w:t>
        </w:r>
        <w:r>
          <w:rPr>
            <w:noProof/>
          </w:rPr>
          <w:tab/>
        </w:r>
        <w:r>
          <w:rPr>
            <w:noProof/>
          </w:rPr>
          <w:fldChar w:fldCharType="begin"/>
        </w:r>
        <w:r>
          <w:rPr>
            <w:noProof/>
          </w:rPr>
          <w:instrText xml:space="preserve"> PAGEREF _Toc25229 </w:instrText>
        </w:r>
        <w:r>
          <w:rPr>
            <w:noProof/>
          </w:rPr>
          <w:fldChar w:fldCharType="separate"/>
        </w:r>
        <w:r>
          <w:rPr>
            <w:noProof/>
          </w:rPr>
          <w:t>34</w:t>
        </w:r>
        <w:r>
          <w:rPr>
            <w:noProof/>
          </w:rPr>
          <w:fldChar w:fldCharType="end"/>
        </w:r>
      </w:hyperlink>
    </w:p>
    <w:p w:rsidR="00463056" w:rsidRDefault="00463056" w:rsidP="00C05C0D">
      <w:pPr>
        <w:pStyle w:val="TOC2"/>
        <w:tabs>
          <w:tab w:val="right" w:leader="dot" w:pos="8306"/>
        </w:tabs>
        <w:ind w:left="31680"/>
        <w:rPr>
          <w:noProof/>
        </w:rPr>
      </w:pPr>
      <w:hyperlink w:anchor="_Toc2818" w:history="1">
        <w:r>
          <w:rPr>
            <w:rFonts w:hint="eastAsia"/>
            <w:noProof/>
          </w:rPr>
          <w:t>一、组织保障</w:t>
        </w:r>
        <w:r>
          <w:rPr>
            <w:noProof/>
          </w:rPr>
          <w:tab/>
        </w:r>
        <w:r>
          <w:rPr>
            <w:noProof/>
          </w:rPr>
          <w:fldChar w:fldCharType="begin"/>
        </w:r>
        <w:r>
          <w:rPr>
            <w:noProof/>
          </w:rPr>
          <w:instrText xml:space="preserve"> PAGEREF _Toc2818 </w:instrText>
        </w:r>
        <w:r>
          <w:rPr>
            <w:noProof/>
          </w:rPr>
          <w:fldChar w:fldCharType="separate"/>
        </w:r>
        <w:r>
          <w:rPr>
            <w:noProof/>
          </w:rPr>
          <w:t>34</w:t>
        </w:r>
        <w:r>
          <w:rPr>
            <w:noProof/>
          </w:rPr>
          <w:fldChar w:fldCharType="end"/>
        </w:r>
      </w:hyperlink>
    </w:p>
    <w:p w:rsidR="00463056" w:rsidRDefault="00463056" w:rsidP="00C05C0D">
      <w:pPr>
        <w:pStyle w:val="TOC2"/>
        <w:tabs>
          <w:tab w:val="right" w:leader="dot" w:pos="8306"/>
        </w:tabs>
        <w:ind w:left="31680"/>
        <w:rPr>
          <w:noProof/>
        </w:rPr>
      </w:pPr>
      <w:hyperlink w:anchor="_Toc28899" w:history="1">
        <w:r>
          <w:rPr>
            <w:rFonts w:hint="eastAsia"/>
            <w:noProof/>
          </w:rPr>
          <w:t>二、科技保障</w:t>
        </w:r>
        <w:r>
          <w:rPr>
            <w:noProof/>
          </w:rPr>
          <w:tab/>
        </w:r>
        <w:r>
          <w:rPr>
            <w:noProof/>
          </w:rPr>
          <w:fldChar w:fldCharType="begin"/>
        </w:r>
        <w:r>
          <w:rPr>
            <w:noProof/>
          </w:rPr>
          <w:instrText xml:space="preserve"> PAGEREF _Toc28899 </w:instrText>
        </w:r>
        <w:r>
          <w:rPr>
            <w:noProof/>
          </w:rPr>
          <w:fldChar w:fldCharType="separate"/>
        </w:r>
        <w:r>
          <w:rPr>
            <w:noProof/>
          </w:rPr>
          <w:t>35</w:t>
        </w:r>
        <w:r>
          <w:rPr>
            <w:noProof/>
          </w:rPr>
          <w:fldChar w:fldCharType="end"/>
        </w:r>
      </w:hyperlink>
    </w:p>
    <w:p w:rsidR="00463056" w:rsidRDefault="00463056" w:rsidP="00C05C0D">
      <w:pPr>
        <w:pStyle w:val="TOC2"/>
        <w:tabs>
          <w:tab w:val="right" w:leader="dot" w:pos="8306"/>
        </w:tabs>
        <w:ind w:left="31680"/>
        <w:rPr>
          <w:noProof/>
        </w:rPr>
      </w:pPr>
      <w:hyperlink w:anchor="_Toc24625" w:history="1">
        <w:r>
          <w:rPr>
            <w:rFonts w:hint="eastAsia"/>
            <w:noProof/>
          </w:rPr>
          <w:t>三、资金保障</w:t>
        </w:r>
        <w:r>
          <w:rPr>
            <w:noProof/>
          </w:rPr>
          <w:tab/>
        </w:r>
        <w:r>
          <w:rPr>
            <w:noProof/>
          </w:rPr>
          <w:fldChar w:fldCharType="begin"/>
        </w:r>
        <w:r>
          <w:rPr>
            <w:noProof/>
          </w:rPr>
          <w:instrText xml:space="preserve"> PAGEREF _Toc24625 </w:instrText>
        </w:r>
        <w:r>
          <w:rPr>
            <w:noProof/>
          </w:rPr>
          <w:fldChar w:fldCharType="separate"/>
        </w:r>
        <w:r>
          <w:rPr>
            <w:noProof/>
          </w:rPr>
          <w:t>36</w:t>
        </w:r>
        <w:r>
          <w:rPr>
            <w:noProof/>
          </w:rPr>
          <w:fldChar w:fldCharType="end"/>
        </w:r>
      </w:hyperlink>
    </w:p>
    <w:p w:rsidR="00463056" w:rsidRDefault="00463056" w:rsidP="00C05C0D">
      <w:pPr>
        <w:pStyle w:val="TOC2"/>
        <w:tabs>
          <w:tab w:val="right" w:leader="dot" w:pos="8306"/>
        </w:tabs>
        <w:ind w:left="31680"/>
        <w:rPr>
          <w:noProof/>
        </w:rPr>
      </w:pPr>
      <w:hyperlink w:anchor="_Toc13158" w:history="1">
        <w:r>
          <w:rPr>
            <w:rFonts w:hint="eastAsia"/>
            <w:noProof/>
          </w:rPr>
          <w:t>四、管理保障</w:t>
        </w:r>
        <w:r>
          <w:rPr>
            <w:noProof/>
          </w:rPr>
          <w:tab/>
        </w:r>
        <w:r>
          <w:rPr>
            <w:noProof/>
          </w:rPr>
          <w:fldChar w:fldCharType="begin"/>
        </w:r>
        <w:r>
          <w:rPr>
            <w:noProof/>
          </w:rPr>
          <w:instrText xml:space="preserve"> PAGEREF _Toc13158 </w:instrText>
        </w:r>
        <w:r>
          <w:rPr>
            <w:noProof/>
          </w:rPr>
          <w:fldChar w:fldCharType="separate"/>
        </w:r>
        <w:r>
          <w:rPr>
            <w:noProof/>
          </w:rPr>
          <w:t>36</w:t>
        </w:r>
        <w:r>
          <w:rPr>
            <w:noProof/>
          </w:rPr>
          <w:fldChar w:fldCharType="end"/>
        </w:r>
      </w:hyperlink>
    </w:p>
    <w:p w:rsidR="00463056" w:rsidRDefault="00463056" w:rsidP="00C05C0D">
      <w:pPr>
        <w:pStyle w:val="TOC2"/>
        <w:tabs>
          <w:tab w:val="right" w:leader="dot" w:pos="8306"/>
        </w:tabs>
        <w:ind w:left="31680"/>
        <w:rPr>
          <w:noProof/>
        </w:rPr>
      </w:pPr>
      <w:hyperlink w:anchor="_Toc2714" w:history="1">
        <w:r>
          <w:rPr>
            <w:rFonts w:hint="eastAsia"/>
            <w:noProof/>
          </w:rPr>
          <w:t>五、宣传保障</w:t>
        </w:r>
        <w:r>
          <w:rPr>
            <w:noProof/>
          </w:rPr>
          <w:tab/>
        </w:r>
        <w:r>
          <w:rPr>
            <w:noProof/>
          </w:rPr>
          <w:fldChar w:fldCharType="begin"/>
        </w:r>
        <w:r>
          <w:rPr>
            <w:noProof/>
          </w:rPr>
          <w:instrText xml:space="preserve"> PAGEREF _Toc2714 </w:instrText>
        </w:r>
        <w:r>
          <w:rPr>
            <w:noProof/>
          </w:rPr>
          <w:fldChar w:fldCharType="separate"/>
        </w:r>
        <w:r>
          <w:rPr>
            <w:noProof/>
          </w:rPr>
          <w:t>37</w:t>
        </w:r>
        <w:r>
          <w:rPr>
            <w:noProof/>
          </w:rPr>
          <w:fldChar w:fldCharType="end"/>
        </w:r>
      </w:hyperlink>
    </w:p>
    <w:p w:rsidR="00463056" w:rsidRDefault="00463056">
      <w:pPr>
        <w:adjustRightInd w:val="0"/>
        <w:snapToGrid w:val="0"/>
        <w:spacing w:line="500" w:lineRule="exact"/>
        <w:ind w:firstLineChars="0" w:firstLine="0"/>
        <w:rPr>
          <w:rFonts w:ascii="仿宋" w:eastAsia="仿宋"/>
          <w:spacing w:val="-8"/>
          <w:sz w:val="24"/>
        </w:rPr>
      </w:pPr>
      <w:r>
        <w:rPr>
          <w:rFonts w:ascii="仿宋" w:hAnsi="仿宋"/>
          <w:spacing w:val="-8"/>
          <w:sz w:val="24"/>
        </w:rPr>
        <w:fldChar w:fldCharType="end"/>
      </w:r>
    </w:p>
    <w:p w:rsidR="00463056" w:rsidRPr="00A23B95" w:rsidRDefault="00463056">
      <w:pPr>
        <w:adjustRightInd w:val="0"/>
        <w:snapToGrid w:val="0"/>
        <w:spacing w:line="500" w:lineRule="exact"/>
        <w:ind w:firstLineChars="0" w:firstLine="0"/>
        <w:rPr>
          <w:rFonts w:ascii="仿宋" w:eastAsia="仿宋"/>
          <w:spacing w:val="-8"/>
          <w:w w:val="96"/>
          <w:sz w:val="24"/>
        </w:rPr>
      </w:pPr>
      <w:r>
        <w:rPr>
          <w:rFonts w:ascii="仿宋" w:eastAsia="仿宋"/>
          <w:spacing w:val="-8"/>
          <w:sz w:val="24"/>
        </w:rPr>
        <w:br w:type="page"/>
      </w:r>
    </w:p>
    <w:p w:rsidR="00463056" w:rsidRDefault="00463056">
      <w:pPr>
        <w:adjustRightInd w:val="0"/>
        <w:snapToGrid w:val="0"/>
        <w:spacing w:line="600" w:lineRule="exact"/>
        <w:ind w:firstLineChars="0" w:firstLine="0"/>
        <w:rPr>
          <w:rFonts w:ascii="仿宋_GB2312" w:cs="仿宋_GB2312"/>
          <w:b/>
          <w:szCs w:val="32"/>
        </w:rPr>
      </w:pPr>
      <w:r>
        <w:rPr>
          <w:rFonts w:ascii="仿宋_GB2312" w:hAnsi="仿宋_GB2312" w:cs="仿宋_GB2312" w:hint="eastAsia"/>
          <w:b/>
          <w:szCs w:val="32"/>
        </w:rPr>
        <w:t>附图：</w:t>
      </w:r>
    </w:p>
    <w:p w:rsidR="00463056" w:rsidRDefault="00463056">
      <w:pPr>
        <w:adjustRightInd w:val="0"/>
        <w:snapToGrid w:val="0"/>
        <w:spacing w:line="500" w:lineRule="exact"/>
        <w:ind w:firstLineChars="0" w:firstLine="0"/>
        <w:rPr>
          <w:rFonts w:ascii="仿宋" w:eastAsia="仿宋"/>
          <w:spacing w:val="-8"/>
          <w:sz w:val="24"/>
        </w:rPr>
      </w:pPr>
      <w:r>
        <w:rPr>
          <w:rFonts w:ascii="仿宋" w:hAnsi="仿宋" w:hint="eastAsia"/>
          <w:spacing w:val="-8"/>
          <w:sz w:val="24"/>
        </w:rPr>
        <w:t>附图</w:t>
      </w:r>
      <w:r>
        <w:rPr>
          <w:rFonts w:ascii="仿宋" w:hAnsi="仿宋"/>
          <w:spacing w:val="-8"/>
          <w:sz w:val="24"/>
        </w:rPr>
        <w:t xml:space="preserve">1  </w:t>
      </w:r>
      <w:r>
        <w:rPr>
          <w:rFonts w:ascii="仿宋" w:hAnsi="仿宋" w:hint="eastAsia"/>
          <w:spacing w:val="-8"/>
          <w:sz w:val="24"/>
        </w:rPr>
        <w:t>广东省森林资源分布现状图</w:t>
      </w:r>
    </w:p>
    <w:p w:rsidR="00463056" w:rsidRDefault="00463056">
      <w:pPr>
        <w:adjustRightInd w:val="0"/>
        <w:snapToGrid w:val="0"/>
        <w:spacing w:line="500" w:lineRule="exact"/>
        <w:ind w:firstLineChars="0" w:firstLine="0"/>
        <w:rPr>
          <w:rFonts w:ascii="仿宋" w:eastAsia="仿宋"/>
          <w:spacing w:val="-8"/>
          <w:sz w:val="24"/>
        </w:rPr>
      </w:pPr>
      <w:r>
        <w:rPr>
          <w:rFonts w:ascii="仿宋" w:hAnsi="仿宋" w:hint="eastAsia"/>
          <w:spacing w:val="-8"/>
          <w:sz w:val="24"/>
        </w:rPr>
        <w:t>附图</w:t>
      </w:r>
      <w:r>
        <w:rPr>
          <w:rFonts w:ascii="仿宋" w:hAnsi="仿宋"/>
          <w:spacing w:val="-8"/>
          <w:sz w:val="24"/>
        </w:rPr>
        <w:t xml:space="preserve">2  </w:t>
      </w:r>
      <w:r>
        <w:rPr>
          <w:rFonts w:ascii="仿宋" w:hAnsi="仿宋" w:hint="eastAsia"/>
          <w:spacing w:val="-8"/>
          <w:sz w:val="24"/>
        </w:rPr>
        <w:t>广东省森林防火重点区域位置示意图</w:t>
      </w:r>
    </w:p>
    <w:p w:rsidR="00463056" w:rsidRDefault="00463056">
      <w:pPr>
        <w:adjustRightInd w:val="0"/>
        <w:snapToGrid w:val="0"/>
        <w:spacing w:line="500" w:lineRule="exact"/>
        <w:ind w:firstLineChars="0" w:firstLine="0"/>
        <w:rPr>
          <w:rFonts w:ascii="仿宋" w:eastAsia="仿宋"/>
          <w:spacing w:val="-8"/>
          <w:sz w:val="24"/>
        </w:rPr>
      </w:pPr>
      <w:r>
        <w:rPr>
          <w:rFonts w:ascii="仿宋" w:hAnsi="仿宋" w:hint="eastAsia"/>
          <w:spacing w:val="-8"/>
          <w:sz w:val="24"/>
        </w:rPr>
        <w:t>附图</w:t>
      </w:r>
      <w:r>
        <w:rPr>
          <w:rFonts w:ascii="仿宋" w:hAnsi="仿宋"/>
          <w:spacing w:val="-8"/>
          <w:sz w:val="24"/>
        </w:rPr>
        <w:t xml:space="preserve">3  </w:t>
      </w:r>
      <w:r>
        <w:rPr>
          <w:rFonts w:ascii="仿宋" w:hAnsi="仿宋" w:hint="eastAsia"/>
          <w:spacing w:val="-8"/>
          <w:sz w:val="24"/>
        </w:rPr>
        <w:t>广东省森林防火重点区域生物防火林带工程建设任务量分布图</w:t>
      </w:r>
    </w:p>
    <w:p w:rsidR="00463056" w:rsidRDefault="00463056">
      <w:pPr>
        <w:adjustRightInd w:val="0"/>
        <w:snapToGrid w:val="0"/>
        <w:spacing w:line="600" w:lineRule="exact"/>
        <w:ind w:firstLineChars="0" w:firstLine="0"/>
        <w:rPr>
          <w:rFonts w:ascii="仿宋" w:eastAsia="仿宋"/>
          <w:spacing w:val="-8"/>
          <w:sz w:val="24"/>
        </w:rPr>
      </w:pPr>
    </w:p>
    <w:p w:rsidR="00463056" w:rsidRDefault="00463056" w:rsidP="00C05C0D">
      <w:pPr>
        <w:adjustRightInd w:val="0"/>
        <w:snapToGrid w:val="0"/>
        <w:spacing w:line="600" w:lineRule="exact"/>
        <w:ind w:firstLineChars="62" w:firstLine="31680"/>
        <w:rPr>
          <w:rFonts w:ascii="仿宋_GB2312" w:cs="仿宋_GB2312"/>
          <w:szCs w:val="32"/>
        </w:rPr>
      </w:pPr>
    </w:p>
    <w:p w:rsidR="00463056" w:rsidRDefault="00463056" w:rsidP="00C05C0D">
      <w:pPr>
        <w:adjustRightInd w:val="0"/>
        <w:snapToGrid w:val="0"/>
        <w:spacing w:line="600" w:lineRule="exact"/>
        <w:ind w:firstLineChars="62" w:firstLine="31680"/>
        <w:rPr>
          <w:rFonts w:ascii="仿宋_GB2312" w:cs="仿宋_GB2312"/>
          <w:szCs w:val="32"/>
        </w:rPr>
      </w:pPr>
    </w:p>
    <w:p w:rsidR="00463056" w:rsidRDefault="00463056" w:rsidP="00C05C0D">
      <w:pPr>
        <w:adjustRightInd w:val="0"/>
        <w:snapToGrid w:val="0"/>
        <w:spacing w:line="600" w:lineRule="exact"/>
        <w:ind w:firstLineChars="62" w:firstLine="31680"/>
        <w:rPr>
          <w:rFonts w:ascii="仿宋_GB2312" w:cs="仿宋_GB2312"/>
          <w:szCs w:val="32"/>
        </w:rPr>
      </w:pPr>
    </w:p>
    <w:p w:rsidR="00463056" w:rsidRDefault="00463056" w:rsidP="007010EB">
      <w:pPr>
        <w:pStyle w:val="Heading2"/>
        <w:spacing w:before="312" w:after="312"/>
        <w:ind w:firstLine="883"/>
        <w:rPr>
          <w:kern w:val="44"/>
        </w:rPr>
        <w:sectPr w:rsidR="0046305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bookmarkStart w:id="0" w:name="_Toc442274279"/>
      <w:bookmarkStart w:id="1" w:name="_Toc174507556"/>
    </w:p>
    <w:p w:rsidR="00463056" w:rsidRDefault="00463056">
      <w:pPr>
        <w:pStyle w:val="Heading1"/>
        <w:spacing w:before="624" w:after="624"/>
      </w:pPr>
      <w:bookmarkStart w:id="2" w:name="_Toc28403"/>
      <w:bookmarkStart w:id="3" w:name="_Toc29903"/>
      <w:bookmarkStart w:id="4" w:name="_Toc5095"/>
      <w:bookmarkStart w:id="5" w:name="_Toc12068"/>
      <w:bookmarkStart w:id="6" w:name="_Toc489517015"/>
      <w:bookmarkStart w:id="7" w:name="_Toc7117"/>
      <w:bookmarkStart w:id="8" w:name="_Toc9069"/>
      <w:bookmarkStart w:id="9" w:name="_Toc465245674"/>
      <w:bookmarkStart w:id="10" w:name="_Toc3833"/>
      <w:bookmarkStart w:id="11" w:name="_Toc9369"/>
      <w:bookmarkStart w:id="12" w:name="_Toc24319"/>
      <w:bookmarkStart w:id="13" w:name="_Toc5022"/>
      <w:bookmarkStart w:id="14" w:name="_Toc11537"/>
      <w:bookmarkStart w:id="15" w:name="_Toc2918"/>
      <w:bookmarkStart w:id="16" w:name="_Toc2003"/>
      <w:bookmarkStart w:id="17" w:name="_Toc465257218"/>
      <w:bookmarkStart w:id="18" w:name="_Toc3796"/>
      <w:bookmarkStart w:id="19" w:name="_Toc607"/>
      <w:bookmarkStart w:id="20" w:name="_Toc1175"/>
      <w:bookmarkStart w:id="21" w:name="_Toc11402"/>
      <w:bookmarkStart w:id="22" w:name="_Toc16542"/>
      <w:bookmarkStart w:id="23" w:name="_Toc29871"/>
      <w:bookmarkStart w:id="24" w:name="_Toc26828"/>
      <w:bookmarkStart w:id="25" w:name="_Toc465257608"/>
      <w:r>
        <w:rPr>
          <w:rFonts w:hint="eastAsia"/>
        </w:rPr>
        <w:t>第一章</w:t>
      </w:r>
      <w:bookmarkEnd w:id="0"/>
      <w:r>
        <w:t xml:space="preserve">  </w:t>
      </w:r>
      <w:r>
        <w:rPr>
          <w:rFonts w:hint="eastAsia"/>
        </w:rPr>
        <w:t>基本概况</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463056" w:rsidRDefault="00463056" w:rsidP="007010EB">
      <w:pPr>
        <w:pStyle w:val="Heading2"/>
        <w:spacing w:before="312" w:after="312"/>
      </w:pPr>
      <w:bookmarkStart w:id="26" w:name="_Toc19895"/>
      <w:bookmarkStart w:id="27" w:name="_Toc12701"/>
      <w:bookmarkStart w:id="28" w:name="_Toc28176"/>
      <w:bookmarkStart w:id="29" w:name="_Toc24070"/>
      <w:bookmarkStart w:id="30" w:name="_Toc10274"/>
      <w:bookmarkStart w:id="31" w:name="_Toc488795017"/>
      <w:bookmarkStart w:id="32" w:name="_Toc14129"/>
      <w:bookmarkStart w:id="33" w:name="_Toc24667"/>
      <w:bookmarkStart w:id="34" w:name="_Toc8600"/>
      <w:bookmarkStart w:id="35" w:name="_Toc24486"/>
      <w:bookmarkStart w:id="36" w:name="_Toc9353"/>
      <w:bookmarkStart w:id="37" w:name="_Toc1221"/>
      <w:bookmarkStart w:id="38" w:name="_Toc957"/>
      <w:bookmarkStart w:id="39" w:name="_Toc5574"/>
      <w:bookmarkStart w:id="40" w:name="_Toc19793"/>
      <w:bookmarkStart w:id="41" w:name="_Toc19641"/>
      <w:bookmarkStart w:id="42" w:name="_Toc19536"/>
      <w:bookmarkStart w:id="43" w:name="_Toc28801"/>
      <w:bookmarkStart w:id="44" w:name="_Toc21667"/>
      <w:bookmarkStart w:id="45" w:name="_Toc14537"/>
      <w:bookmarkStart w:id="46" w:name="_Toc31113"/>
      <w:bookmarkStart w:id="47" w:name="_Toc31973"/>
      <w:bookmarkStart w:id="48" w:name="_Toc3643"/>
      <w:bookmarkStart w:id="49" w:name="_Toc6066"/>
      <w:bookmarkStart w:id="50" w:name="_Toc465257609"/>
      <w:bookmarkStart w:id="51" w:name="_Toc442274280"/>
      <w:bookmarkStart w:id="52" w:name="_Toc465245675"/>
      <w:bookmarkStart w:id="53" w:name="_Toc489517016"/>
      <w:r>
        <w:rPr>
          <w:rFonts w:hint="eastAsia"/>
        </w:rPr>
        <w:t>一、自然地理概况</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463056" w:rsidRDefault="00463056" w:rsidP="00C05C0D">
      <w:pPr>
        <w:pStyle w:val="Heading3"/>
        <w:ind w:firstLine="31680"/>
      </w:pPr>
      <w:bookmarkStart w:id="54" w:name="_Toc1742"/>
      <w:bookmarkStart w:id="55" w:name="_Toc27764"/>
      <w:bookmarkStart w:id="56" w:name="_Toc8953"/>
      <w:bookmarkStart w:id="57" w:name="_Toc10830"/>
      <w:r>
        <w:rPr>
          <w:rFonts w:hint="eastAsia"/>
        </w:rPr>
        <w:t>（一）地理位置</w:t>
      </w:r>
      <w:bookmarkEnd w:id="54"/>
      <w:bookmarkEnd w:id="55"/>
      <w:bookmarkEnd w:id="56"/>
      <w:bookmarkEnd w:id="57"/>
    </w:p>
    <w:p w:rsidR="00463056" w:rsidRDefault="00463056" w:rsidP="00C05C0D">
      <w:pPr>
        <w:ind w:firstLine="31680"/>
      </w:pPr>
      <w:r>
        <w:rPr>
          <w:rFonts w:hint="eastAsia"/>
        </w:rPr>
        <w:t>广东省地处中国大陆最南部。东邻福建，北接江西、湖南，西连广西，南临南海，珠江口东西两侧分别与香港、澳门特别行政区接壤，西南部雷州半岛隔琼州海峡与海南省相望。全境位于北纬</w:t>
      </w:r>
      <w:r>
        <w:t>20°09′</w:t>
      </w:r>
      <w:r>
        <w:rPr>
          <w:rFonts w:hint="eastAsia"/>
        </w:rPr>
        <w:t>～</w:t>
      </w:r>
      <w:r>
        <w:t>25°31′</w:t>
      </w:r>
      <w:r>
        <w:rPr>
          <w:rFonts w:hint="eastAsia"/>
        </w:rPr>
        <w:t>和东经</w:t>
      </w:r>
      <w:r>
        <w:t>109°45′</w:t>
      </w:r>
      <w:r>
        <w:rPr>
          <w:rFonts w:hint="eastAsia"/>
        </w:rPr>
        <w:t>～</w:t>
      </w:r>
      <w:r>
        <w:t>117°20′</w:t>
      </w:r>
      <w:r>
        <w:rPr>
          <w:rFonts w:hint="eastAsia"/>
        </w:rPr>
        <w:t>之间。全省陆地面积</w:t>
      </w:r>
      <w:r>
        <w:t>17.97</w:t>
      </w:r>
      <w:r>
        <w:rPr>
          <w:rFonts w:hint="eastAsia"/>
        </w:rPr>
        <w:t>万平方千米，其中岛屿面积</w:t>
      </w:r>
      <w:r>
        <w:t>1448</w:t>
      </w:r>
      <w:r>
        <w:rPr>
          <w:rFonts w:hint="eastAsia"/>
        </w:rPr>
        <w:t>平方千米。全省沿海有面积</w:t>
      </w:r>
      <w:r>
        <w:t>500</w:t>
      </w:r>
      <w:r>
        <w:rPr>
          <w:rFonts w:hint="eastAsia"/>
        </w:rPr>
        <w:t>平方米以上的岛屿</w:t>
      </w:r>
      <w:r>
        <w:t>759</w:t>
      </w:r>
      <w:r>
        <w:rPr>
          <w:rFonts w:hint="eastAsia"/>
        </w:rPr>
        <w:t>个，数量仅次于浙江、福建两省，居全国第三位。另有明礁和干出礁</w:t>
      </w:r>
      <w:r>
        <w:t>1631</w:t>
      </w:r>
      <w:r>
        <w:rPr>
          <w:rFonts w:hint="eastAsia"/>
        </w:rPr>
        <w:t>个。全省大陆海岸线长</w:t>
      </w:r>
      <w:r>
        <w:t>4114.3</w:t>
      </w:r>
      <w:r>
        <w:rPr>
          <w:rFonts w:hint="eastAsia"/>
        </w:rPr>
        <w:t>千米，居全国第一位。按照《联合国海洋公约》关于领海、大陆架及专属经济区归沿岸国家管辖的规定，全省海域总面积</w:t>
      </w:r>
      <w:r>
        <w:t>41.9</w:t>
      </w:r>
      <w:r>
        <w:rPr>
          <w:rFonts w:hint="eastAsia"/>
        </w:rPr>
        <w:t>万平方千米。</w:t>
      </w:r>
    </w:p>
    <w:p w:rsidR="00463056" w:rsidRDefault="00463056" w:rsidP="00C05C0D">
      <w:pPr>
        <w:spacing w:beforeLines="50" w:afterLines="50"/>
        <w:ind w:firstLine="31680"/>
        <w:outlineLvl w:val="2"/>
        <w:rPr>
          <w:b/>
          <w:sz w:val="28"/>
          <w:szCs w:val="28"/>
        </w:rPr>
      </w:pPr>
      <w:r>
        <w:rPr>
          <w:rFonts w:hint="eastAsia"/>
          <w:b/>
          <w:sz w:val="28"/>
          <w:szCs w:val="28"/>
        </w:rPr>
        <w:t>（二）地形地貌</w:t>
      </w:r>
    </w:p>
    <w:p w:rsidR="00463056" w:rsidRDefault="00463056" w:rsidP="00C05C0D">
      <w:pPr>
        <w:spacing w:line="560" w:lineRule="exact"/>
        <w:ind w:firstLine="31680"/>
        <w:rPr>
          <w:sz w:val="28"/>
          <w:szCs w:val="28"/>
        </w:rPr>
      </w:pPr>
      <w:r>
        <w:rPr>
          <w:rFonts w:ascii="仿宋_GB2312" w:hAnsi="仿宋_GB2312" w:cs="仿宋_GB2312" w:hint="eastAsia"/>
          <w:szCs w:val="32"/>
        </w:rPr>
        <w:t>受地壳运动、岩性、褶皱和断裂构造以及外力作用的综合影响，广东省地貌类型复杂多样，有山地、丘陵、台地和平原，其面积分别占全省土地总面积的</w:t>
      </w:r>
      <w:r>
        <w:rPr>
          <w:rFonts w:ascii="仿宋_GB2312" w:hAnsi="仿宋_GB2312" w:cs="仿宋_GB2312"/>
          <w:szCs w:val="32"/>
        </w:rPr>
        <w:t>33.7%</w:t>
      </w:r>
      <w:r>
        <w:rPr>
          <w:rFonts w:ascii="仿宋_GB2312" w:hAnsi="仿宋_GB2312" w:cs="仿宋_GB2312" w:hint="eastAsia"/>
          <w:szCs w:val="32"/>
        </w:rPr>
        <w:t>、</w:t>
      </w:r>
      <w:r>
        <w:rPr>
          <w:rFonts w:ascii="仿宋_GB2312" w:hAnsi="仿宋_GB2312" w:cs="仿宋_GB2312"/>
          <w:szCs w:val="32"/>
        </w:rPr>
        <w:t>24.9%</w:t>
      </w:r>
      <w:r>
        <w:rPr>
          <w:rFonts w:ascii="仿宋_GB2312" w:hAnsi="仿宋_GB2312" w:cs="仿宋_GB2312" w:hint="eastAsia"/>
          <w:szCs w:val="32"/>
        </w:rPr>
        <w:t>、</w:t>
      </w:r>
      <w:r>
        <w:rPr>
          <w:rFonts w:ascii="仿宋_GB2312" w:hAnsi="仿宋_GB2312" w:cs="仿宋_GB2312"/>
          <w:szCs w:val="32"/>
        </w:rPr>
        <w:t>14.2%</w:t>
      </w:r>
      <w:r>
        <w:rPr>
          <w:rFonts w:ascii="仿宋_GB2312" w:hAnsi="仿宋_GB2312" w:cs="仿宋_GB2312" w:hint="eastAsia"/>
          <w:szCs w:val="32"/>
        </w:rPr>
        <w:t>和</w:t>
      </w:r>
      <w:r>
        <w:rPr>
          <w:rFonts w:ascii="仿宋_GB2312" w:hAnsi="仿宋_GB2312" w:cs="仿宋_GB2312"/>
          <w:szCs w:val="32"/>
        </w:rPr>
        <w:t>21.7%</w:t>
      </w:r>
      <w:r>
        <w:rPr>
          <w:rFonts w:ascii="仿宋_GB2312" w:hAnsi="仿宋_GB2312" w:cs="仿宋_GB2312" w:hint="eastAsia"/>
          <w:szCs w:val="32"/>
        </w:rPr>
        <w:t>，河流和湖泊等只占全省土地总面积的</w:t>
      </w:r>
      <w:r>
        <w:rPr>
          <w:rFonts w:ascii="仿宋_GB2312" w:hAnsi="仿宋_GB2312" w:cs="仿宋_GB2312"/>
          <w:szCs w:val="32"/>
        </w:rPr>
        <w:t>5.5%</w:t>
      </w:r>
      <w:r>
        <w:rPr>
          <w:rFonts w:ascii="仿宋_GB2312" w:hAnsi="仿宋_GB2312" w:cs="仿宋_GB2312" w:hint="eastAsia"/>
          <w:szCs w:val="32"/>
        </w:rPr>
        <w:t>。地势总体北高南低，北部多为山地和高丘陵，最高峰石坑崆海拔</w:t>
      </w:r>
      <w:r>
        <w:rPr>
          <w:rFonts w:ascii="仿宋_GB2312" w:hAnsi="仿宋_GB2312" w:cs="仿宋_GB2312"/>
          <w:szCs w:val="32"/>
        </w:rPr>
        <w:t>1902</w:t>
      </w:r>
      <w:r>
        <w:rPr>
          <w:rFonts w:ascii="仿宋_GB2312" w:hAnsi="仿宋_GB2312" w:cs="仿宋_GB2312" w:hint="eastAsia"/>
          <w:szCs w:val="32"/>
        </w:rPr>
        <w:t>米，位于阳山、乳源与湖南省的交界处；南部则为平原和台地。全省山脉大多与地质构造的走向一致，以北东―南西走向居多，如斜贯粤西、粤中和粤东北的罗平山脉和粤东的莲花山脉；粤北的山脉则多为向南拱出的弧形山脉，此外粤东和粤西有少量北西―南东走向的山脉；山脉之间有大小谷地和盆地分布。平原以珠江三角洲平原面积最大，潮汕平原次之，此外还有高要、清远、杨村和惠阳等冲积平原。台地以雷州半岛</w:t>
      </w:r>
      <w:r>
        <w:rPr>
          <w:rFonts w:ascii="仿宋_GB2312" w:cs="仿宋_GB2312"/>
          <w:szCs w:val="32"/>
        </w:rPr>
        <w:t>-</w:t>
      </w:r>
      <w:r>
        <w:rPr>
          <w:rFonts w:ascii="仿宋_GB2312" w:hAnsi="仿宋_GB2312" w:cs="仿宋_GB2312" w:hint="eastAsia"/>
          <w:szCs w:val="32"/>
        </w:rPr>
        <w:t>电白</w:t>
      </w:r>
      <w:r>
        <w:rPr>
          <w:rFonts w:ascii="仿宋_GB2312" w:cs="仿宋_GB2312"/>
          <w:szCs w:val="32"/>
        </w:rPr>
        <w:t>-</w:t>
      </w:r>
      <w:r>
        <w:rPr>
          <w:rFonts w:ascii="仿宋_GB2312" w:hAnsi="仿宋_GB2312" w:cs="仿宋_GB2312" w:hint="eastAsia"/>
          <w:szCs w:val="32"/>
        </w:rPr>
        <w:t>阳江一带和海丰</w:t>
      </w:r>
      <w:r>
        <w:rPr>
          <w:rFonts w:ascii="仿宋_GB2312" w:cs="仿宋_GB2312"/>
          <w:szCs w:val="32"/>
        </w:rPr>
        <w:t>-</w:t>
      </w:r>
      <w:r>
        <w:rPr>
          <w:rFonts w:ascii="仿宋_GB2312" w:hAnsi="仿宋_GB2312" w:cs="仿宋_GB2312" w:hint="eastAsia"/>
          <w:szCs w:val="32"/>
        </w:rPr>
        <w:t>潮阳一带分布较多。构成各类地貌的基岩岩石以花岗岩最为普遍，砂岩和变质岩也较多，粤西北还有较大片的石灰岩分布，此外局部还有景色奇特的红色岩系地貌，如著名的丹霞山和金鸡岭等。沿海沿河地区多为第四纪沉积层，是构成耕地资源的物质基础。</w:t>
      </w:r>
    </w:p>
    <w:p w:rsidR="00463056" w:rsidRDefault="00463056" w:rsidP="00C05C0D">
      <w:pPr>
        <w:pStyle w:val="Heading3"/>
        <w:spacing w:beforeLines="50" w:afterLines="50"/>
        <w:ind w:firstLine="31680"/>
      </w:pPr>
      <w:bookmarkStart w:id="58" w:name="_Toc32117"/>
      <w:bookmarkStart w:id="59" w:name="_Toc7014"/>
      <w:bookmarkStart w:id="60" w:name="_Toc8095"/>
      <w:bookmarkStart w:id="61" w:name="_Toc11466"/>
      <w:r>
        <w:rPr>
          <w:rFonts w:hint="eastAsia"/>
        </w:rPr>
        <w:t>（三）气候特征</w:t>
      </w:r>
      <w:bookmarkEnd w:id="58"/>
      <w:bookmarkEnd w:id="59"/>
      <w:bookmarkEnd w:id="60"/>
      <w:bookmarkEnd w:id="61"/>
    </w:p>
    <w:p w:rsidR="00463056" w:rsidRDefault="00463056" w:rsidP="00C05C0D">
      <w:pPr>
        <w:ind w:firstLine="31680"/>
      </w:pPr>
      <w:r>
        <w:rPr>
          <w:rFonts w:hint="eastAsia"/>
        </w:rPr>
        <w:t>广东省属于东亚季风区，从北向南分别为中亚热带、南亚热带和热带气候，是全国光、热和水资源最丰富的地区之一，且雨热同季，降水主要集中在</w:t>
      </w:r>
      <w:r>
        <w:t>4—9</w:t>
      </w:r>
      <w:r>
        <w:rPr>
          <w:rFonts w:hint="eastAsia"/>
        </w:rPr>
        <w:t>月。全省年平均气温</w:t>
      </w:r>
      <w:r>
        <w:t>21.8</w:t>
      </w:r>
      <w:r>
        <w:rPr>
          <w:rFonts w:hint="eastAsia"/>
        </w:rPr>
        <w:t>℃。年平均气温分布呈南高北低，雷州半岛南端徐闻最高（</w:t>
      </w:r>
      <w:r>
        <w:t>23.8</w:t>
      </w:r>
      <w:r>
        <w:rPr>
          <w:rFonts w:hint="eastAsia"/>
        </w:rPr>
        <w:t>℃），粤北山区连山最低（</w:t>
      </w:r>
      <w:r>
        <w:t>18.9</w:t>
      </w:r>
      <w:r>
        <w:rPr>
          <w:rFonts w:hint="eastAsia"/>
        </w:rPr>
        <w:t>℃）。月平均气温最冷的</w:t>
      </w:r>
      <w:r>
        <w:t>1</w:t>
      </w:r>
      <w:r>
        <w:rPr>
          <w:rFonts w:hint="eastAsia"/>
        </w:rPr>
        <w:t>月为</w:t>
      </w:r>
      <w:r>
        <w:t>13.3</w:t>
      </w:r>
      <w:r>
        <w:rPr>
          <w:rFonts w:hint="eastAsia"/>
        </w:rPr>
        <w:t>℃，最热的</w:t>
      </w:r>
      <w:r>
        <w:t>7</w:t>
      </w:r>
      <w:r>
        <w:rPr>
          <w:rFonts w:hint="eastAsia"/>
        </w:rPr>
        <w:t>月为</w:t>
      </w:r>
      <w:r>
        <w:t>28.5</w:t>
      </w:r>
      <w:r>
        <w:rPr>
          <w:rFonts w:hint="eastAsia"/>
        </w:rPr>
        <w:t>℃。年平均降水量为</w:t>
      </w:r>
      <w:r>
        <w:t>1789.3</w:t>
      </w:r>
      <w:r>
        <w:rPr>
          <w:rFonts w:hint="eastAsia"/>
        </w:rPr>
        <w:t>毫米，最少年份为</w:t>
      </w:r>
      <w:r>
        <w:t>1314.1</w:t>
      </w:r>
      <w:r>
        <w:rPr>
          <w:rFonts w:hint="eastAsia"/>
        </w:rPr>
        <w:t>毫米，最多年份达</w:t>
      </w:r>
      <w:r>
        <w:t>2254.1</w:t>
      </w:r>
      <w:r>
        <w:rPr>
          <w:rFonts w:hint="eastAsia"/>
        </w:rPr>
        <w:t>毫米。年降水量分布不均，呈多中心分布。</w:t>
      </w:r>
      <w:r>
        <w:t>3</w:t>
      </w:r>
      <w:r>
        <w:rPr>
          <w:rFonts w:hint="eastAsia"/>
        </w:rPr>
        <w:t>个多雨中心分别是恩平</w:t>
      </w:r>
      <w:r>
        <w:t>—</w:t>
      </w:r>
      <w:r>
        <w:rPr>
          <w:rFonts w:hint="eastAsia"/>
        </w:rPr>
        <w:t>阳江、海丰和龙门</w:t>
      </w:r>
      <w:r>
        <w:t>—</w:t>
      </w:r>
      <w:r>
        <w:rPr>
          <w:rFonts w:hint="eastAsia"/>
        </w:rPr>
        <w:t>清远，其中年平均降水量恩平超过</w:t>
      </w:r>
      <w:r>
        <w:t>2500</w:t>
      </w:r>
      <w:r>
        <w:rPr>
          <w:rFonts w:hint="eastAsia"/>
        </w:rPr>
        <w:t>毫米，海丰接近</w:t>
      </w:r>
      <w:r>
        <w:t>2500</w:t>
      </w:r>
      <w:r>
        <w:rPr>
          <w:rFonts w:hint="eastAsia"/>
        </w:rPr>
        <w:t>毫米，龙门为</w:t>
      </w:r>
      <w:r>
        <w:t>2100</w:t>
      </w:r>
      <w:r>
        <w:rPr>
          <w:rFonts w:hint="eastAsia"/>
        </w:rPr>
        <w:t>毫米。月平均降水量以</w:t>
      </w:r>
      <w:r>
        <w:t>12</w:t>
      </w:r>
      <w:r>
        <w:rPr>
          <w:rFonts w:hint="eastAsia"/>
        </w:rPr>
        <w:t>月最少（</w:t>
      </w:r>
      <w:r>
        <w:t>32.0</w:t>
      </w:r>
      <w:r>
        <w:rPr>
          <w:rFonts w:hint="eastAsia"/>
        </w:rPr>
        <w:t>毫米），</w:t>
      </w:r>
      <w:r>
        <w:t>6</w:t>
      </w:r>
      <w:r>
        <w:rPr>
          <w:rFonts w:hint="eastAsia"/>
        </w:rPr>
        <w:t>月最多（</w:t>
      </w:r>
      <w:r>
        <w:t>313.5</w:t>
      </w:r>
      <w:r>
        <w:rPr>
          <w:rFonts w:hint="eastAsia"/>
        </w:rPr>
        <w:t>毫米）。年平均日照时数自北向南增加，由不足</w:t>
      </w:r>
      <w:r>
        <w:t>1500</w:t>
      </w:r>
      <w:r>
        <w:rPr>
          <w:rFonts w:hint="eastAsia"/>
        </w:rPr>
        <w:t>小时增加到</w:t>
      </w:r>
      <w:r>
        <w:t>2300</w:t>
      </w:r>
      <w:r>
        <w:rPr>
          <w:rFonts w:hint="eastAsia"/>
        </w:rPr>
        <w:t>小时以上；年太阳总辐射量在</w:t>
      </w:r>
      <w:r>
        <w:t>4200</w:t>
      </w:r>
      <w:r>
        <w:rPr>
          <w:rFonts w:hint="eastAsia"/>
        </w:rPr>
        <w:t>兆～</w:t>
      </w:r>
      <w:r>
        <w:t>5400</w:t>
      </w:r>
      <w:r>
        <w:rPr>
          <w:rFonts w:hint="eastAsia"/>
        </w:rPr>
        <w:t>兆焦耳</w:t>
      </w:r>
      <w:r>
        <w:t>/</w:t>
      </w:r>
      <w:r>
        <w:rPr>
          <w:rFonts w:hint="eastAsia"/>
        </w:rPr>
        <w:t>平方米之间。</w:t>
      </w:r>
    </w:p>
    <w:p w:rsidR="00463056" w:rsidRDefault="00463056" w:rsidP="00C05C0D">
      <w:pPr>
        <w:pStyle w:val="Heading3"/>
        <w:spacing w:beforeLines="50" w:afterLines="50"/>
        <w:ind w:firstLine="31680"/>
      </w:pPr>
      <w:bookmarkStart w:id="62" w:name="_Toc6132"/>
      <w:bookmarkStart w:id="63" w:name="_Toc12512"/>
      <w:bookmarkStart w:id="64" w:name="_Toc29499"/>
      <w:bookmarkStart w:id="65" w:name="_Toc24028"/>
      <w:r>
        <w:rPr>
          <w:rFonts w:hint="eastAsia"/>
        </w:rPr>
        <w:t>（四）土壤条件</w:t>
      </w:r>
      <w:bookmarkEnd w:id="62"/>
      <w:bookmarkEnd w:id="63"/>
      <w:bookmarkEnd w:id="64"/>
      <w:bookmarkEnd w:id="65"/>
    </w:p>
    <w:p w:rsidR="00463056" w:rsidRDefault="00463056" w:rsidP="00C05C0D">
      <w:pPr>
        <w:ind w:firstLine="31680"/>
      </w:pPr>
      <w:r>
        <w:rPr>
          <w:rFonts w:hint="eastAsia"/>
        </w:rPr>
        <w:t>全省气候、地形、成土母岩、植被等自然条件复杂，对土壤的分布规律、发育过程和特性有较大影响。在《全国土壤分类系统》中，广东占</w:t>
      </w:r>
      <w:r>
        <w:t>6</w:t>
      </w:r>
      <w:r>
        <w:rPr>
          <w:rFonts w:hint="eastAsia"/>
        </w:rPr>
        <w:t>个土纲，</w:t>
      </w:r>
      <w:r>
        <w:t>15</w:t>
      </w:r>
      <w:r>
        <w:rPr>
          <w:rFonts w:hint="eastAsia"/>
        </w:rPr>
        <w:t>个土类，而且地带性、非地带性及垂直分布相互交错。广东土壤在热带、亚热带季风气候条件和生物生长因子的长期作用下，普遍呈酸性反应，</w:t>
      </w:r>
      <w:r>
        <w:t>pH</w:t>
      </w:r>
      <w:r>
        <w:rPr>
          <w:rFonts w:hint="eastAsia"/>
        </w:rPr>
        <w:t>值在</w:t>
      </w:r>
      <w:r>
        <w:t>4.5-6.5</w:t>
      </w:r>
      <w:r>
        <w:rPr>
          <w:rFonts w:hint="eastAsia"/>
        </w:rPr>
        <w:t>之间。成土母岩除雷州半岛为玄武岩外，大部分地区均为酸性岩类。花岗岩分布广泛，此外还有石英岩、砂页岩、石英岩、紫色页岩和近代河海沉积物等。</w:t>
      </w:r>
    </w:p>
    <w:p w:rsidR="00463056" w:rsidRDefault="00463056" w:rsidP="00C05C0D">
      <w:pPr>
        <w:pStyle w:val="Heading3"/>
        <w:spacing w:beforeLines="50" w:afterLines="50"/>
        <w:ind w:firstLine="31680"/>
      </w:pPr>
      <w:bookmarkStart w:id="66" w:name="_Toc16110"/>
      <w:bookmarkStart w:id="67" w:name="_Toc9772"/>
      <w:bookmarkStart w:id="68" w:name="_Toc21386"/>
      <w:bookmarkStart w:id="69" w:name="_Toc15049"/>
      <w:r>
        <w:rPr>
          <w:rFonts w:hint="eastAsia"/>
        </w:rPr>
        <w:t>（五）水文条件</w:t>
      </w:r>
      <w:bookmarkEnd w:id="66"/>
      <w:bookmarkEnd w:id="67"/>
      <w:bookmarkEnd w:id="68"/>
      <w:bookmarkEnd w:id="69"/>
    </w:p>
    <w:p w:rsidR="00463056" w:rsidRDefault="00463056" w:rsidP="00C05C0D">
      <w:pPr>
        <w:ind w:firstLine="31680"/>
      </w:pPr>
      <w:r>
        <w:rPr>
          <w:rFonts w:hint="eastAsia"/>
        </w:rPr>
        <w:t>广东省河流众多，以珠江流域（东江、西江、北江和珠江三角洲）及独流入海的韩江流域和粤东沿海、粤西沿海诸河为主，集水面积占全省面积的</w:t>
      </w:r>
      <w:r>
        <w:t>99.8%</w:t>
      </w:r>
      <w:r>
        <w:rPr>
          <w:rFonts w:hint="eastAsia"/>
        </w:rPr>
        <w:t>，其余属于长江流域的鄱阳湖和洞庭湖水系。全省流域面积在</w:t>
      </w:r>
      <w:r>
        <w:t>100</w:t>
      </w:r>
      <w:r>
        <w:rPr>
          <w:rFonts w:hint="eastAsia"/>
        </w:rPr>
        <w:t>平方千米以上的各级干支流</w:t>
      </w:r>
      <w:r>
        <w:t>614</w:t>
      </w:r>
      <w:r>
        <w:rPr>
          <w:rFonts w:hint="eastAsia"/>
        </w:rPr>
        <w:t>条（其中，集水面积在</w:t>
      </w:r>
      <w:r>
        <w:t>1000</w:t>
      </w:r>
      <w:r>
        <w:rPr>
          <w:rFonts w:hint="eastAsia"/>
        </w:rPr>
        <w:t>平方千米以上的有</w:t>
      </w:r>
      <w:r>
        <w:t>60</w:t>
      </w:r>
      <w:r>
        <w:rPr>
          <w:rFonts w:hint="eastAsia"/>
        </w:rPr>
        <w:t>条）。独流入海河流</w:t>
      </w:r>
      <w:r>
        <w:t>93</w:t>
      </w:r>
      <w:r>
        <w:rPr>
          <w:rFonts w:hint="eastAsia"/>
        </w:rPr>
        <w:t>条，较大的有韩江、榕江、漠阳江、鉴江、九洲江等。全省多年平均降水量</w:t>
      </w:r>
      <w:r>
        <w:t>1789.3</w:t>
      </w:r>
      <w:r>
        <w:rPr>
          <w:rFonts w:hint="eastAsia"/>
        </w:rPr>
        <w:t>毫米，折合年均降水总量</w:t>
      </w:r>
      <w:r>
        <w:t>3145</w:t>
      </w:r>
      <w:r>
        <w:rPr>
          <w:rFonts w:hint="eastAsia"/>
        </w:rPr>
        <w:t>亿立方米。降水时程和地区上分布不均，年内降水主要集中在汛期</w:t>
      </w:r>
      <w:r>
        <w:t>4—10</w:t>
      </w:r>
      <w:r>
        <w:rPr>
          <w:rFonts w:hint="eastAsia"/>
        </w:rPr>
        <w:t>月，约占全年降水量的</w:t>
      </w:r>
      <w:r>
        <w:t>75%</w:t>
      </w:r>
      <w:r>
        <w:rPr>
          <w:rFonts w:hint="eastAsia"/>
        </w:rPr>
        <w:t>～</w:t>
      </w:r>
      <w:r>
        <w:t>95%</w:t>
      </w:r>
      <w:r>
        <w:rPr>
          <w:rFonts w:hint="eastAsia"/>
        </w:rPr>
        <w:t>；年际之间相差较大，全省最大年降水量是最小年的</w:t>
      </w:r>
      <w:r>
        <w:t>1.84</w:t>
      </w:r>
      <w:r>
        <w:rPr>
          <w:rFonts w:hint="eastAsia"/>
        </w:rPr>
        <w:t>倍，个别地区甚至达到</w:t>
      </w:r>
      <w:r>
        <w:t>3</w:t>
      </w:r>
      <w:r>
        <w:rPr>
          <w:rFonts w:hint="eastAsia"/>
        </w:rPr>
        <w:t>倍。全省多年平均水资源总量</w:t>
      </w:r>
      <w:r>
        <w:t>1830</w:t>
      </w:r>
      <w:r>
        <w:rPr>
          <w:rFonts w:hint="eastAsia"/>
        </w:rPr>
        <w:t>亿立方米，其中地表水资源量</w:t>
      </w:r>
      <w:r>
        <w:t>1820</w:t>
      </w:r>
      <w:r>
        <w:rPr>
          <w:rFonts w:hint="eastAsia"/>
        </w:rPr>
        <w:t>亿立方米，地下水资源量</w:t>
      </w:r>
      <w:r>
        <w:t>450</w:t>
      </w:r>
      <w:r>
        <w:rPr>
          <w:rFonts w:hint="eastAsia"/>
        </w:rPr>
        <w:t>亿立方米，地表水与地下水重复计算量</w:t>
      </w:r>
      <w:r>
        <w:t>440</w:t>
      </w:r>
      <w:r>
        <w:rPr>
          <w:rFonts w:hint="eastAsia"/>
        </w:rPr>
        <w:t>亿立方米。除省内产水量外，还有来自珠江、韩江等上游从邻省入境水量</w:t>
      </w:r>
      <w:r>
        <w:t>2361</w:t>
      </w:r>
      <w:r>
        <w:rPr>
          <w:rFonts w:hint="eastAsia"/>
        </w:rPr>
        <w:t>亿立方米。全省水能资源理论蕴藏量</w:t>
      </w:r>
      <w:r>
        <w:t>1137.2</w:t>
      </w:r>
      <w:r>
        <w:rPr>
          <w:rFonts w:hint="eastAsia"/>
        </w:rPr>
        <w:t>万千瓦，技术可开发量</w:t>
      </w:r>
      <w:r>
        <w:t>859.45</w:t>
      </w:r>
      <w:r>
        <w:rPr>
          <w:rFonts w:hint="eastAsia"/>
        </w:rPr>
        <w:t>万千瓦。此外，还有温泉</w:t>
      </w:r>
      <w:r>
        <w:t>300</w:t>
      </w:r>
      <w:r>
        <w:rPr>
          <w:rFonts w:hint="eastAsia"/>
        </w:rPr>
        <w:t>多处，日总流量</w:t>
      </w:r>
      <w:r>
        <w:t>9</w:t>
      </w:r>
      <w:r>
        <w:rPr>
          <w:rFonts w:hint="eastAsia"/>
        </w:rPr>
        <w:t>万吨；饮用天然矿泉水</w:t>
      </w:r>
      <w:r>
        <w:t>145</w:t>
      </w:r>
      <w:r>
        <w:rPr>
          <w:rFonts w:hint="eastAsia"/>
        </w:rPr>
        <w:t>处，探明可采用储量全国第一。</w:t>
      </w:r>
    </w:p>
    <w:p w:rsidR="00463056" w:rsidRDefault="00463056" w:rsidP="00C05C0D">
      <w:pPr>
        <w:ind w:firstLine="31680"/>
      </w:pPr>
      <w:r>
        <w:rPr>
          <w:rFonts w:hint="eastAsia"/>
        </w:rPr>
        <w:t>广东省水资源时空分布不均，夏秋易洪涝，冬春常干旱。沿海台地和低丘陵区不利蓄水，缺水现象突出，尤以粤西的雷州半岛最为典型。不少河流中下游河段由于城市污水排污造成污染，存在水质性缺水问题。</w:t>
      </w:r>
    </w:p>
    <w:p w:rsidR="00463056" w:rsidRDefault="00463056" w:rsidP="00C05C0D">
      <w:pPr>
        <w:pStyle w:val="Heading3"/>
        <w:spacing w:beforeLines="50" w:afterLines="50"/>
        <w:ind w:firstLine="31680"/>
      </w:pPr>
      <w:bookmarkStart w:id="70" w:name="_Toc20228"/>
      <w:bookmarkStart w:id="71" w:name="_Toc11327"/>
      <w:bookmarkStart w:id="72" w:name="_Toc14978"/>
      <w:bookmarkStart w:id="73" w:name="_Toc10939"/>
      <w:r>
        <w:rPr>
          <w:rFonts w:hint="eastAsia"/>
        </w:rPr>
        <w:t>（六）自然植被</w:t>
      </w:r>
      <w:bookmarkEnd w:id="70"/>
      <w:bookmarkEnd w:id="71"/>
      <w:bookmarkEnd w:id="72"/>
      <w:bookmarkEnd w:id="73"/>
    </w:p>
    <w:p w:rsidR="00463056" w:rsidRDefault="00463056" w:rsidP="00C05C0D">
      <w:pPr>
        <w:ind w:firstLine="31680"/>
      </w:pPr>
      <w:r>
        <w:rPr>
          <w:rFonts w:hint="eastAsia"/>
        </w:rPr>
        <w:t>广东省光、热、水资源丰富，四季常青，植物种类繁多。全省有维管束植物</w:t>
      </w:r>
      <w:r>
        <w:t>289</w:t>
      </w:r>
      <w:r>
        <w:rPr>
          <w:rFonts w:hint="eastAsia"/>
        </w:rPr>
        <w:t>科、</w:t>
      </w:r>
      <w:r>
        <w:t>2051</w:t>
      </w:r>
      <w:r>
        <w:rPr>
          <w:rFonts w:hint="eastAsia"/>
        </w:rPr>
        <w:t>属、</w:t>
      </w:r>
      <w:r>
        <w:t>7717</w:t>
      </w:r>
      <w:r>
        <w:rPr>
          <w:rFonts w:hint="eastAsia"/>
        </w:rPr>
        <w:t>种。其中野生植物</w:t>
      </w:r>
      <w:r>
        <w:t>6135</w:t>
      </w:r>
      <w:r>
        <w:rPr>
          <w:rFonts w:hint="eastAsia"/>
        </w:rPr>
        <w:t>种，栽培植物</w:t>
      </w:r>
      <w:r>
        <w:t>1582</w:t>
      </w:r>
      <w:r>
        <w:rPr>
          <w:rFonts w:hint="eastAsia"/>
        </w:rPr>
        <w:t>种。此外，还有真菌</w:t>
      </w:r>
      <w:r>
        <w:t>1959</w:t>
      </w:r>
      <w:r>
        <w:rPr>
          <w:rFonts w:hint="eastAsia"/>
        </w:rPr>
        <w:t>种，其中食用菌</w:t>
      </w:r>
      <w:r>
        <w:t>185</w:t>
      </w:r>
      <w:r>
        <w:rPr>
          <w:rFonts w:hint="eastAsia"/>
        </w:rPr>
        <w:t>种，药用真菌</w:t>
      </w:r>
      <w:r>
        <w:t>97</w:t>
      </w:r>
      <w:r>
        <w:rPr>
          <w:rFonts w:hint="eastAsia"/>
        </w:rPr>
        <w:t>种。植物种类中，属于国家一级保护野生植物的有苏铁、南方红豆杉等</w:t>
      </w:r>
      <w:r>
        <w:t>7</w:t>
      </w:r>
      <w:r>
        <w:rPr>
          <w:rFonts w:hint="eastAsia"/>
        </w:rPr>
        <w:t>种，属于二级的有桫椤、广东松、白豆杉、樟、凹叶厚朴、土沉香、丹霞梧桐等</w:t>
      </w:r>
      <w:r>
        <w:t>48</w:t>
      </w:r>
      <w:r>
        <w:rPr>
          <w:rFonts w:hint="eastAsia"/>
        </w:rPr>
        <w:t>种。在植被类型中，有属于地带性植被的北热带季雨林、南亚热带季风常绿阔叶林、中亚热带典型常绿阔叶林和沿海的热带红树林，还有非纬度地带性的常绿―落叶阔叶混交林、常绿针―阔叶混交林、常绿针叶林、竹林、灌丛和草坡，以及水稻、甘蔗和茶园等栽培植被。</w:t>
      </w:r>
    </w:p>
    <w:p w:rsidR="00463056" w:rsidRDefault="00463056" w:rsidP="00C05C0D">
      <w:pPr>
        <w:pStyle w:val="Heading3"/>
        <w:spacing w:beforeLines="50" w:afterLines="50"/>
        <w:ind w:firstLine="31680"/>
      </w:pPr>
      <w:bookmarkStart w:id="74" w:name="_Toc11203"/>
      <w:bookmarkStart w:id="75" w:name="_Toc5238"/>
      <w:bookmarkStart w:id="76" w:name="_Toc27203"/>
      <w:bookmarkStart w:id="77" w:name="_Toc25090"/>
      <w:r>
        <w:rPr>
          <w:rFonts w:hint="eastAsia"/>
        </w:rPr>
        <w:t>（七）动物资源</w:t>
      </w:r>
      <w:bookmarkEnd w:id="74"/>
      <w:bookmarkEnd w:id="75"/>
      <w:bookmarkEnd w:id="76"/>
      <w:bookmarkEnd w:id="77"/>
    </w:p>
    <w:p w:rsidR="00463056" w:rsidRDefault="00463056" w:rsidP="00C05C0D">
      <w:pPr>
        <w:ind w:firstLine="31680"/>
      </w:pPr>
      <w:r>
        <w:rPr>
          <w:rFonts w:hint="eastAsia"/>
        </w:rPr>
        <w:t>广东省动物种类多样。陆生脊椎动物有</w:t>
      </w:r>
      <w:r>
        <w:t>774</w:t>
      </w:r>
      <w:r>
        <w:rPr>
          <w:rFonts w:hint="eastAsia"/>
        </w:rPr>
        <w:t>种，其中兽类</w:t>
      </w:r>
      <w:r>
        <w:t>110</w:t>
      </w:r>
      <w:r>
        <w:rPr>
          <w:rFonts w:hint="eastAsia"/>
        </w:rPr>
        <w:t>种、鸟类</w:t>
      </w:r>
      <w:r>
        <w:t>507</w:t>
      </w:r>
      <w:r>
        <w:rPr>
          <w:rFonts w:hint="eastAsia"/>
        </w:rPr>
        <w:t>种、爬行类</w:t>
      </w:r>
      <w:r>
        <w:t>112</w:t>
      </w:r>
      <w:r>
        <w:rPr>
          <w:rFonts w:hint="eastAsia"/>
        </w:rPr>
        <w:t>种、两栖类</w:t>
      </w:r>
      <w:r>
        <w:t>45</w:t>
      </w:r>
      <w:r>
        <w:rPr>
          <w:rFonts w:hint="eastAsia"/>
        </w:rPr>
        <w:t>种。此外，还有淡水水生动物的鱼类</w:t>
      </w:r>
      <w:r>
        <w:t>281</w:t>
      </w:r>
      <w:r>
        <w:rPr>
          <w:rFonts w:hint="eastAsia"/>
        </w:rPr>
        <w:t>种、底栖动物</w:t>
      </w:r>
      <w:r>
        <w:t>181</w:t>
      </w:r>
      <w:r>
        <w:rPr>
          <w:rFonts w:hint="eastAsia"/>
        </w:rPr>
        <w:t>种和浮游动物</w:t>
      </w:r>
      <w:r>
        <w:t>256</w:t>
      </w:r>
      <w:r>
        <w:rPr>
          <w:rFonts w:hint="eastAsia"/>
        </w:rPr>
        <w:t>种，以及种类更多的昆虫类动物。动物种类中，被列入国家一级保护的有华南虎、云豹、熊猴和中华白海豚等</w:t>
      </w:r>
      <w:r>
        <w:t>22</w:t>
      </w:r>
      <w:r>
        <w:rPr>
          <w:rFonts w:hint="eastAsia"/>
        </w:rPr>
        <w:t>种，被列入国家二级保护的有金猫、水鹿、穿山甲、猕猴和白鹇（省鸟）等</w:t>
      </w:r>
      <w:r>
        <w:t>95</w:t>
      </w:r>
      <w:r>
        <w:rPr>
          <w:rFonts w:hint="eastAsia"/>
        </w:rPr>
        <w:t>种。</w:t>
      </w:r>
      <w:bookmarkStart w:id="78" w:name="_Toc27105"/>
      <w:bookmarkStart w:id="79" w:name="_Toc25782"/>
      <w:bookmarkStart w:id="80" w:name="_Toc18478"/>
    </w:p>
    <w:p w:rsidR="00463056" w:rsidRDefault="00463056" w:rsidP="007010EB">
      <w:pPr>
        <w:pStyle w:val="Heading2"/>
        <w:spacing w:before="312" w:after="312"/>
      </w:pPr>
      <w:bookmarkStart w:id="81" w:name="_Toc7028"/>
      <w:bookmarkStart w:id="82" w:name="_Toc29260"/>
      <w:bookmarkStart w:id="83" w:name="_Toc174507557"/>
      <w:bookmarkStart w:id="84" w:name="_Toc489517017"/>
      <w:bookmarkStart w:id="85" w:name="_Toc19243"/>
      <w:bookmarkStart w:id="86" w:name="_Toc20686"/>
      <w:bookmarkStart w:id="87" w:name="_Toc7736"/>
      <w:bookmarkStart w:id="88" w:name="_Toc30967"/>
      <w:bookmarkStart w:id="89" w:name="_Toc30898"/>
      <w:bookmarkStart w:id="90" w:name="_Toc27975"/>
      <w:bookmarkStart w:id="91" w:name="_Toc27136"/>
      <w:bookmarkStart w:id="92" w:name="_Toc393"/>
      <w:bookmarkStart w:id="93" w:name="_Toc13744"/>
      <w:bookmarkStart w:id="94" w:name="_Toc25082"/>
      <w:bookmarkStart w:id="95" w:name="_Toc30794"/>
      <w:bookmarkStart w:id="96" w:name="_Toc10137"/>
      <w:bookmarkStart w:id="97" w:name="_Toc25028"/>
      <w:bookmarkStart w:id="98" w:name="_Toc7890"/>
      <w:bookmarkStart w:id="99" w:name="_Toc16214"/>
      <w:bookmarkStart w:id="100" w:name="_Toc465245682"/>
      <w:bookmarkStart w:id="101" w:name="_Toc465257610"/>
      <w:bookmarkStart w:id="102" w:name="_Toc59542904"/>
      <w:bookmarkEnd w:id="1"/>
      <w:bookmarkEnd w:id="50"/>
      <w:bookmarkEnd w:id="51"/>
      <w:bookmarkEnd w:id="52"/>
      <w:bookmarkEnd w:id="53"/>
      <w:bookmarkEnd w:id="78"/>
      <w:bookmarkEnd w:id="79"/>
      <w:bookmarkEnd w:id="80"/>
      <w:r>
        <w:rPr>
          <w:rFonts w:hint="eastAsia"/>
        </w:rPr>
        <w:t>二、社会经济概况</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463056" w:rsidRDefault="00463056" w:rsidP="006C4FFF">
      <w:pPr>
        <w:pStyle w:val="Heading3"/>
        <w:spacing w:beforeLines="50" w:afterLines="50"/>
        <w:ind w:firstLine="31680"/>
      </w:pPr>
      <w:bookmarkStart w:id="103" w:name="_Toc17726"/>
      <w:bookmarkStart w:id="104" w:name="_Toc26499"/>
      <w:bookmarkStart w:id="105" w:name="_Toc2149"/>
      <w:bookmarkStart w:id="106" w:name="_Toc25512"/>
      <w:bookmarkStart w:id="107" w:name="_Toc465245683"/>
      <w:bookmarkStart w:id="108" w:name="_Toc465257225"/>
      <w:bookmarkStart w:id="109" w:name="_Toc127770325"/>
      <w:r>
        <w:rPr>
          <w:rFonts w:hint="eastAsia"/>
        </w:rPr>
        <w:t>（一）行政区划</w:t>
      </w:r>
      <w:bookmarkEnd w:id="103"/>
      <w:bookmarkEnd w:id="104"/>
      <w:bookmarkEnd w:id="105"/>
      <w:bookmarkEnd w:id="106"/>
    </w:p>
    <w:p w:rsidR="00463056" w:rsidRDefault="00463056" w:rsidP="00C05C0D">
      <w:pPr>
        <w:ind w:firstLine="31680"/>
      </w:pPr>
      <w:r>
        <w:rPr>
          <w:rFonts w:hint="eastAsia"/>
        </w:rPr>
        <w:t>按照地区规划纲要，广东省分为珠江三角洲地区（含广州、深圳、珠海、佛山、江门、东莞、中山、惠州和肇庆市）、粤东地区（含汕头、汕尾、潮州、揭阳）、粤西地区（含阳江、湛江、茂名）和粤北地区（含韶关、河源、梅州、清远、云浮）。</w:t>
      </w:r>
    </w:p>
    <w:p w:rsidR="00463056" w:rsidRDefault="00463056" w:rsidP="006C4FFF">
      <w:pPr>
        <w:pStyle w:val="Heading3"/>
        <w:ind w:firstLine="31680"/>
      </w:pPr>
      <w:bookmarkStart w:id="110" w:name="_Toc9488"/>
      <w:bookmarkStart w:id="111" w:name="_Toc9068"/>
      <w:bookmarkStart w:id="112" w:name="_Toc11000"/>
      <w:bookmarkStart w:id="113" w:name="_Toc19733"/>
      <w:bookmarkStart w:id="114" w:name="_Toc3452"/>
      <w:r>
        <w:rPr>
          <w:rFonts w:hint="eastAsia"/>
        </w:rPr>
        <w:t>（二）人口及社会保障</w:t>
      </w:r>
      <w:bookmarkEnd w:id="110"/>
      <w:bookmarkEnd w:id="111"/>
      <w:bookmarkEnd w:id="112"/>
      <w:bookmarkEnd w:id="113"/>
      <w:bookmarkEnd w:id="114"/>
    </w:p>
    <w:bookmarkEnd w:id="107"/>
    <w:bookmarkEnd w:id="108"/>
    <w:p w:rsidR="00463056" w:rsidRDefault="00463056" w:rsidP="00C05C0D">
      <w:pPr>
        <w:ind w:firstLine="31680"/>
      </w:pPr>
      <w:r>
        <w:rPr>
          <w:rFonts w:hint="eastAsia"/>
        </w:rPr>
        <w:t>据初步统计，</w:t>
      </w:r>
      <w:r>
        <w:t>2016</w:t>
      </w:r>
      <w:r>
        <w:rPr>
          <w:rFonts w:hint="eastAsia"/>
        </w:rPr>
        <w:t>年末，全省常住人口为</w:t>
      </w:r>
      <w:r>
        <w:t>10999</w:t>
      </w:r>
      <w:r>
        <w:rPr>
          <w:rFonts w:hint="eastAsia"/>
        </w:rPr>
        <w:t>万人，出生率</w:t>
      </w:r>
      <w:r>
        <w:t>11.85</w:t>
      </w:r>
      <w:r>
        <w:rPr>
          <w:rFonts w:hint="eastAsia"/>
        </w:rPr>
        <w:t>‰，死亡率</w:t>
      </w:r>
      <w:r>
        <w:t>4.41</w:t>
      </w:r>
      <w:r>
        <w:rPr>
          <w:rFonts w:hint="eastAsia"/>
        </w:rPr>
        <w:t>‰，自然增长率</w:t>
      </w:r>
      <w:r>
        <w:t>7.44%</w:t>
      </w:r>
      <w:r>
        <w:rPr>
          <w:rFonts w:hint="eastAsia"/>
        </w:rPr>
        <w:t>。</w:t>
      </w:r>
    </w:p>
    <w:p w:rsidR="00463056" w:rsidRDefault="00463056" w:rsidP="00C05C0D">
      <w:pPr>
        <w:ind w:firstLine="31680"/>
      </w:pPr>
      <w:r>
        <w:rPr>
          <w:rFonts w:hint="eastAsia"/>
        </w:rPr>
        <w:t>全省参加养老保险</w:t>
      </w:r>
      <w:r>
        <w:t>7936.70</w:t>
      </w:r>
      <w:r>
        <w:rPr>
          <w:rFonts w:hint="eastAsia"/>
        </w:rPr>
        <w:t>万人，失业保险</w:t>
      </w:r>
      <w:r>
        <w:t>3020.10</w:t>
      </w:r>
      <w:r>
        <w:rPr>
          <w:rFonts w:hint="eastAsia"/>
        </w:rPr>
        <w:t>万人，医疗保险</w:t>
      </w:r>
      <w:r>
        <w:t>10126.48</w:t>
      </w:r>
      <w:r>
        <w:rPr>
          <w:rFonts w:hint="eastAsia"/>
        </w:rPr>
        <w:t>万人，工伤保险</w:t>
      </w:r>
      <w:r>
        <w:t>3246.13</w:t>
      </w:r>
      <w:r>
        <w:rPr>
          <w:rFonts w:hint="eastAsia"/>
        </w:rPr>
        <w:t>万人，生育保险</w:t>
      </w:r>
      <w:r>
        <w:t>3161.89</w:t>
      </w:r>
      <w:r>
        <w:rPr>
          <w:rFonts w:hint="eastAsia"/>
        </w:rPr>
        <w:t>万人。全年征收社会保险基金</w:t>
      </w:r>
      <w:r>
        <w:t>4962.89</w:t>
      </w:r>
      <w:r>
        <w:rPr>
          <w:rFonts w:hint="eastAsia"/>
        </w:rPr>
        <w:t>亿元。</w:t>
      </w:r>
    </w:p>
    <w:p w:rsidR="00463056" w:rsidRDefault="00463056" w:rsidP="006C4FFF">
      <w:pPr>
        <w:pStyle w:val="Heading3"/>
        <w:ind w:firstLine="31680"/>
      </w:pPr>
      <w:bookmarkStart w:id="115" w:name="_Toc465245684"/>
      <w:bookmarkStart w:id="116" w:name="_Toc24353"/>
      <w:bookmarkStart w:id="117" w:name="_Toc465257226"/>
      <w:bookmarkStart w:id="118" w:name="_Toc23174"/>
      <w:bookmarkStart w:id="119" w:name="_Toc24985"/>
      <w:bookmarkStart w:id="120" w:name="_Toc1577"/>
      <w:bookmarkStart w:id="121" w:name="_Toc11201"/>
      <w:r>
        <w:rPr>
          <w:rFonts w:hint="eastAsia"/>
        </w:rPr>
        <w:t>（三）综合经济状况</w:t>
      </w:r>
      <w:bookmarkEnd w:id="115"/>
      <w:bookmarkEnd w:id="116"/>
      <w:bookmarkEnd w:id="117"/>
      <w:bookmarkEnd w:id="118"/>
      <w:bookmarkEnd w:id="119"/>
      <w:bookmarkEnd w:id="120"/>
      <w:bookmarkEnd w:id="121"/>
    </w:p>
    <w:bookmarkEnd w:id="102"/>
    <w:bookmarkEnd w:id="109"/>
    <w:p w:rsidR="00463056" w:rsidRDefault="00463056" w:rsidP="00C05C0D">
      <w:pPr>
        <w:ind w:firstLine="31680"/>
      </w:pPr>
      <w:r>
        <w:rPr>
          <w:rFonts w:hint="eastAsia"/>
        </w:rPr>
        <w:t>经初步核算，全省</w:t>
      </w:r>
      <w:r>
        <w:t>2016</w:t>
      </w:r>
      <w:r>
        <w:rPr>
          <w:rFonts w:hint="eastAsia"/>
        </w:rPr>
        <w:t>年生产总值达到</w:t>
      </w:r>
      <w:r>
        <w:t>79512.05</w:t>
      </w:r>
      <w:r>
        <w:rPr>
          <w:rFonts w:hint="eastAsia"/>
        </w:rPr>
        <w:t>亿元，比上年增长</w:t>
      </w:r>
      <w:r>
        <w:t>7.5%</w:t>
      </w:r>
      <w:r>
        <w:rPr>
          <w:rFonts w:hint="eastAsia"/>
        </w:rPr>
        <w:t>，全年地方一般公共预算收入</w:t>
      </w:r>
      <w:r>
        <w:t>10390.33</w:t>
      </w:r>
      <w:r>
        <w:rPr>
          <w:rFonts w:hint="eastAsia"/>
        </w:rPr>
        <w:t>亿元，增长</w:t>
      </w:r>
      <w:r>
        <w:t>10.3%</w:t>
      </w:r>
      <w:r>
        <w:rPr>
          <w:rFonts w:hint="eastAsia"/>
        </w:rPr>
        <w:t>；其中，税收收入</w:t>
      </w:r>
      <w:r>
        <w:t>8098.62</w:t>
      </w:r>
      <w:r>
        <w:rPr>
          <w:rFonts w:hint="eastAsia"/>
        </w:rPr>
        <w:t>亿元，增长</w:t>
      </w:r>
      <w:r>
        <w:t>11.1%</w:t>
      </w:r>
      <w:r>
        <w:rPr>
          <w:rFonts w:hint="eastAsia"/>
        </w:rPr>
        <w:t>。城镇居民人均可支配收入</w:t>
      </w:r>
      <w:r>
        <w:t>37684.3</w:t>
      </w:r>
      <w:r>
        <w:rPr>
          <w:rFonts w:hint="eastAsia"/>
        </w:rPr>
        <w:t>元，比上年增长</w:t>
      </w:r>
      <w:r>
        <w:t>8.4%</w:t>
      </w:r>
      <w:r>
        <w:rPr>
          <w:rFonts w:hint="eastAsia"/>
        </w:rPr>
        <w:t>，扣除价格因素，实际增长</w:t>
      </w:r>
      <w:r>
        <w:t>5.9%</w:t>
      </w:r>
      <w:r>
        <w:rPr>
          <w:rFonts w:hint="eastAsia"/>
        </w:rPr>
        <w:t>；农村常住居民人均可支配收入</w:t>
      </w:r>
      <w:r>
        <w:t>14512.2</w:t>
      </w:r>
      <w:r>
        <w:rPr>
          <w:rFonts w:hint="eastAsia"/>
        </w:rPr>
        <w:t>元，比上年增长</w:t>
      </w:r>
      <w:r>
        <w:t>8.6%</w:t>
      </w:r>
      <w:r>
        <w:rPr>
          <w:rFonts w:hint="eastAsia"/>
        </w:rPr>
        <w:t>，扣除价格因素，实际增长</w:t>
      </w:r>
      <w:r>
        <w:t>6.5%</w:t>
      </w:r>
      <w:r>
        <w:rPr>
          <w:rFonts w:hint="eastAsia"/>
        </w:rPr>
        <w:t>。</w:t>
      </w:r>
    </w:p>
    <w:p w:rsidR="00463056" w:rsidRDefault="00463056" w:rsidP="007010EB">
      <w:pPr>
        <w:pStyle w:val="Heading2"/>
        <w:spacing w:before="312" w:after="312"/>
      </w:pPr>
      <w:bookmarkStart w:id="122" w:name="_Toc2016"/>
      <w:bookmarkStart w:id="123" w:name="_Toc442274281"/>
      <w:bookmarkStart w:id="124" w:name="_Toc4879"/>
      <w:bookmarkStart w:id="125" w:name="_Toc18247"/>
      <w:bookmarkStart w:id="126" w:name="_Toc15231"/>
      <w:bookmarkStart w:id="127" w:name="_Toc465257611"/>
      <w:bookmarkStart w:id="128" w:name="_Toc28033"/>
      <w:bookmarkStart w:id="129" w:name="_Toc26201"/>
      <w:bookmarkStart w:id="130" w:name="_Toc2273"/>
      <w:bookmarkStart w:id="131" w:name="_Toc26393"/>
      <w:bookmarkStart w:id="132" w:name="_Toc30897"/>
      <w:bookmarkStart w:id="133" w:name="_Toc17550"/>
      <w:bookmarkStart w:id="134" w:name="_Toc23290"/>
      <w:bookmarkStart w:id="135" w:name="_Toc20708"/>
      <w:bookmarkStart w:id="136" w:name="_Toc2763"/>
      <w:bookmarkStart w:id="137" w:name="_Toc19755"/>
      <w:bookmarkStart w:id="138" w:name="_Toc26337"/>
      <w:bookmarkStart w:id="139" w:name="_Toc17419"/>
      <w:bookmarkStart w:id="140" w:name="_Toc21835"/>
      <w:bookmarkStart w:id="141" w:name="_Toc1727"/>
      <w:bookmarkStart w:id="142" w:name="_Toc19572"/>
      <w:bookmarkStart w:id="143" w:name="_Toc16817"/>
      <w:bookmarkStart w:id="144" w:name="_Toc14485"/>
      <w:bookmarkStart w:id="145" w:name="_Toc12321"/>
      <w:bookmarkStart w:id="146" w:name="_Toc4493"/>
      <w:bookmarkStart w:id="147" w:name="_Toc489517018"/>
      <w:bookmarkStart w:id="148" w:name="_Toc465245685"/>
      <w:r>
        <w:rPr>
          <w:rFonts w:hint="eastAsia"/>
        </w:rPr>
        <w:t>三、森林资源概况</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463056" w:rsidRDefault="00463056" w:rsidP="00C05C0D">
      <w:pPr>
        <w:spacing w:line="560" w:lineRule="exact"/>
        <w:ind w:firstLine="31680"/>
      </w:pPr>
      <w:bookmarkStart w:id="149" w:name="_Toc465245686"/>
      <w:bookmarkStart w:id="150" w:name="_Toc32346"/>
      <w:bookmarkStart w:id="151" w:name="_Toc16125"/>
      <w:bookmarkStart w:id="152" w:name="_Toc31006"/>
      <w:bookmarkStart w:id="153" w:name="_Toc14267"/>
      <w:r>
        <w:rPr>
          <w:rFonts w:hint="eastAsia"/>
        </w:rPr>
        <w:t>广东省是个</w:t>
      </w:r>
      <w:r>
        <w:t>“</w:t>
      </w:r>
      <w:r>
        <w:rPr>
          <w:rFonts w:hint="eastAsia"/>
        </w:rPr>
        <w:t>七山一水二分田</w:t>
      </w:r>
      <w:r>
        <w:t>”</w:t>
      </w:r>
      <w:r>
        <w:rPr>
          <w:rFonts w:hint="eastAsia"/>
        </w:rPr>
        <w:t>的林业大省，根据《广东省林业厅关于</w:t>
      </w:r>
      <w:r>
        <w:t>2016</w:t>
      </w:r>
      <w:r>
        <w:rPr>
          <w:rFonts w:hint="eastAsia"/>
        </w:rPr>
        <w:t>年度全省森林资源情况的通报》（粤林函〔</w:t>
      </w:r>
      <w:r>
        <w:t>2017</w:t>
      </w:r>
      <w:r>
        <w:rPr>
          <w:rFonts w:hint="eastAsia"/>
        </w:rPr>
        <w:t>〕</w:t>
      </w:r>
      <w:r>
        <w:t>47</w:t>
      </w:r>
      <w:r>
        <w:rPr>
          <w:rFonts w:hint="eastAsia"/>
        </w:rPr>
        <w:t>号），</w:t>
      </w:r>
      <w:r>
        <w:t>2016</w:t>
      </w:r>
      <w:r>
        <w:rPr>
          <w:rFonts w:hint="eastAsia"/>
        </w:rPr>
        <w:t>年，全省林业用地面积为</w:t>
      </w:r>
      <w:r>
        <w:t>1092.00</w:t>
      </w:r>
      <w:r>
        <w:rPr>
          <w:rFonts w:hint="eastAsia"/>
        </w:rPr>
        <w:t>万公顷，森林覆盖率达</w:t>
      </w:r>
      <w:r>
        <w:t>58.98%</w:t>
      </w:r>
      <w:r>
        <w:rPr>
          <w:rFonts w:hint="eastAsia"/>
        </w:rPr>
        <w:t>，森林蓄积量</w:t>
      </w:r>
      <w:r>
        <w:t>5.73</w:t>
      </w:r>
      <w:r>
        <w:rPr>
          <w:rFonts w:hint="eastAsia"/>
        </w:rPr>
        <w:t>亿立方米。按地类划分，有林地</w:t>
      </w:r>
      <w:r>
        <w:t>993.16</w:t>
      </w:r>
      <w:r>
        <w:rPr>
          <w:rFonts w:hint="eastAsia"/>
        </w:rPr>
        <w:t>万公顷，占</w:t>
      </w:r>
      <w:r>
        <w:t>90.95%</w:t>
      </w:r>
      <w:r>
        <w:rPr>
          <w:rFonts w:hint="eastAsia"/>
        </w:rPr>
        <w:t>，其中乔木林地面积为</w:t>
      </w:r>
      <w:r>
        <w:t>958.42</w:t>
      </w:r>
      <w:r>
        <w:rPr>
          <w:rFonts w:hint="eastAsia"/>
        </w:rPr>
        <w:t>万公顷。乔木林按优势种（组）分，针叶林面积为</w:t>
      </w:r>
      <w:r>
        <w:t>331.96</w:t>
      </w:r>
      <w:r>
        <w:rPr>
          <w:rFonts w:hint="eastAsia"/>
        </w:rPr>
        <w:t>万公顷，占</w:t>
      </w:r>
      <w:r>
        <w:t>34.64%</w:t>
      </w:r>
      <w:r>
        <w:rPr>
          <w:rFonts w:hint="eastAsia"/>
        </w:rPr>
        <w:t>，阔叶林面积</w:t>
      </w:r>
      <w:r>
        <w:t>532.54</w:t>
      </w:r>
      <w:r>
        <w:rPr>
          <w:rFonts w:hint="eastAsia"/>
        </w:rPr>
        <w:t>万公顷，占</w:t>
      </w:r>
      <w:r>
        <w:t>55.56%</w:t>
      </w:r>
      <w:r>
        <w:rPr>
          <w:rFonts w:hint="eastAsia"/>
        </w:rPr>
        <w:t>。在全省乔木林中，以马尾松、杉树纯林为主的森林面积分别为</w:t>
      </w:r>
      <w:r>
        <w:t>197.12</w:t>
      </w:r>
      <w:r>
        <w:rPr>
          <w:rFonts w:hint="eastAsia"/>
        </w:rPr>
        <w:t>、</w:t>
      </w:r>
      <w:r>
        <w:t>112.37</w:t>
      </w:r>
      <w:r>
        <w:rPr>
          <w:rFonts w:hint="eastAsia"/>
        </w:rPr>
        <w:t>万公顷，共占乔木林地面积的</w:t>
      </w:r>
      <w:r>
        <w:t>32.29%</w:t>
      </w:r>
      <w:r>
        <w:rPr>
          <w:rFonts w:hint="eastAsia"/>
        </w:rPr>
        <w:t>。</w:t>
      </w:r>
      <w:bookmarkEnd w:id="149"/>
      <w:bookmarkEnd w:id="150"/>
      <w:bookmarkEnd w:id="151"/>
      <w:bookmarkEnd w:id="152"/>
      <w:bookmarkEnd w:id="153"/>
    </w:p>
    <w:p w:rsidR="00463056" w:rsidRDefault="00463056">
      <w:pPr>
        <w:pStyle w:val="2"/>
        <w:spacing w:before="156" w:after="156"/>
        <w:ind w:firstLineChars="0" w:firstLine="0"/>
        <w:outlineLvl w:val="9"/>
        <w:rPr>
          <w:rFonts w:ascii="Times New Roman" w:eastAsia="仿宋"/>
          <w:b w:val="0"/>
          <w:sz w:val="32"/>
          <w:szCs w:val="32"/>
        </w:rPr>
      </w:pPr>
      <w:r>
        <w:rPr>
          <w:rFonts w:ascii="Times New Roman" w:eastAsia="仿宋"/>
          <w:b w:val="0"/>
          <w:sz w:val="32"/>
          <w:szCs w:val="32"/>
        </w:rPr>
        <w:br w:type="page"/>
      </w:r>
    </w:p>
    <w:p w:rsidR="00463056" w:rsidRDefault="00463056">
      <w:pPr>
        <w:pStyle w:val="Heading1"/>
        <w:spacing w:before="624" w:after="624"/>
      </w:pPr>
      <w:bookmarkStart w:id="154" w:name="_Toc465257615"/>
      <w:bookmarkStart w:id="155" w:name="_Toc465257233"/>
      <w:bookmarkStart w:id="156" w:name="_Toc465245695"/>
      <w:bookmarkStart w:id="157" w:name="_Toc489517022"/>
      <w:bookmarkStart w:id="158" w:name="_Toc2206"/>
      <w:bookmarkStart w:id="159" w:name="_Toc17272"/>
      <w:bookmarkStart w:id="160" w:name="_Toc27265"/>
      <w:bookmarkStart w:id="161" w:name="_Toc18133"/>
      <w:bookmarkStart w:id="162" w:name="_Toc1615"/>
      <w:bookmarkStart w:id="163" w:name="_Toc22539"/>
      <w:bookmarkStart w:id="164" w:name="_Toc9023"/>
      <w:bookmarkStart w:id="165" w:name="_Toc31591"/>
      <w:bookmarkStart w:id="166" w:name="_Toc27758"/>
      <w:bookmarkStart w:id="167" w:name="_Toc3327"/>
      <w:bookmarkStart w:id="168" w:name="_Toc28354"/>
      <w:bookmarkStart w:id="169" w:name="_Toc4977"/>
      <w:bookmarkStart w:id="170" w:name="_Toc23330"/>
      <w:bookmarkStart w:id="171" w:name="_Toc2009"/>
      <w:bookmarkStart w:id="172" w:name="_Toc7661"/>
      <w:bookmarkStart w:id="173" w:name="_Toc17951"/>
      <w:bookmarkStart w:id="174" w:name="_Toc442274284"/>
      <w:r>
        <w:rPr>
          <w:rFonts w:hint="eastAsia"/>
        </w:rPr>
        <w:t>第二章</w:t>
      </w:r>
      <w:r>
        <w:t xml:space="preserve">  </w:t>
      </w:r>
      <w:r>
        <w:rPr>
          <w:rFonts w:hint="eastAsia"/>
        </w:rPr>
        <w:t>生物防火林带网格化建设的必要性</w:t>
      </w:r>
      <w:bookmarkEnd w:id="154"/>
      <w:bookmarkEnd w:id="155"/>
      <w:bookmarkEnd w:id="156"/>
      <w:bookmarkEnd w:id="157"/>
      <w:r>
        <w:rPr>
          <w:rFonts w:hint="eastAsia"/>
        </w:rPr>
        <w:t>和条件分析</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463056" w:rsidRDefault="00463056" w:rsidP="007010EB">
      <w:pPr>
        <w:pStyle w:val="Heading2"/>
        <w:spacing w:before="312" w:after="312"/>
      </w:pPr>
      <w:bookmarkStart w:id="175" w:name="_Toc13515"/>
      <w:bookmarkStart w:id="176" w:name="_Toc31096"/>
      <w:bookmarkStart w:id="177" w:name="_Toc1065"/>
      <w:bookmarkStart w:id="178" w:name="_Toc27765"/>
      <w:bookmarkStart w:id="179" w:name="_Toc27200"/>
      <w:bookmarkStart w:id="180" w:name="_Toc10918"/>
      <w:bookmarkStart w:id="181" w:name="_Toc8615"/>
      <w:bookmarkStart w:id="182" w:name="_Toc27449"/>
      <w:bookmarkStart w:id="183" w:name="_Toc14999"/>
      <w:bookmarkStart w:id="184" w:name="_Toc12847"/>
      <w:bookmarkStart w:id="185" w:name="_Toc28745"/>
      <w:bookmarkStart w:id="186" w:name="_Toc9443"/>
      <w:bookmarkStart w:id="187" w:name="_Toc460"/>
      <w:bookmarkStart w:id="188" w:name="_Toc31361"/>
      <w:bookmarkStart w:id="189" w:name="_Toc12443"/>
      <w:bookmarkStart w:id="190" w:name="_Toc25551"/>
      <w:bookmarkStart w:id="191" w:name="_Toc29814"/>
      <w:bookmarkStart w:id="192" w:name="_Toc11377"/>
      <w:bookmarkStart w:id="193" w:name="_Toc997"/>
      <w:bookmarkStart w:id="194" w:name="_Toc4789"/>
      <w:bookmarkStart w:id="195" w:name="_Toc4009"/>
      <w:bookmarkStart w:id="196" w:name="_Toc22429"/>
      <w:bookmarkStart w:id="197" w:name="_Toc10031"/>
      <w:bookmarkStart w:id="198" w:name="_Toc465257616"/>
      <w:bookmarkStart w:id="199" w:name="_Toc465245696"/>
      <w:bookmarkStart w:id="200" w:name="_Toc489517023"/>
      <w:r>
        <w:rPr>
          <w:rFonts w:hint="eastAsia"/>
        </w:rPr>
        <w:t>一、生物防火林带网格化建设的必要性</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463056" w:rsidRDefault="00463056" w:rsidP="00C05C0D">
      <w:pPr>
        <w:pStyle w:val="Heading3"/>
        <w:ind w:firstLine="31680"/>
      </w:pPr>
      <w:bookmarkStart w:id="201" w:name="_Toc19106"/>
      <w:bookmarkStart w:id="202" w:name="_Toc14277"/>
      <w:bookmarkStart w:id="203" w:name="_Toc21437"/>
      <w:bookmarkStart w:id="204" w:name="_Toc4444"/>
      <w:bookmarkStart w:id="205" w:name="_Toc5150"/>
      <w:bookmarkStart w:id="206" w:name="_Toc21859"/>
      <w:bookmarkStart w:id="207" w:name="_Toc28660"/>
      <w:bookmarkStart w:id="208" w:name="_Toc3089"/>
      <w:bookmarkStart w:id="209" w:name="_Toc4274"/>
      <w:bookmarkStart w:id="210" w:name="_Toc21467"/>
      <w:bookmarkStart w:id="211" w:name="_Toc6529"/>
      <w:bookmarkStart w:id="212" w:name="_Toc23588"/>
      <w:bookmarkStart w:id="213" w:name="_Toc27059"/>
      <w:bookmarkStart w:id="214" w:name="_Toc27125"/>
      <w:bookmarkStart w:id="215" w:name="_Toc25341"/>
      <w:bookmarkStart w:id="216" w:name="_Toc3710"/>
      <w:r>
        <w:rPr>
          <w:rFonts w:hint="eastAsia"/>
        </w:rPr>
        <w:t>（一）保障区域生态安全的系统工程</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tab/>
      </w:r>
    </w:p>
    <w:p w:rsidR="00463056" w:rsidRDefault="00463056" w:rsidP="00C05C0D">
      <w:pPr>
        <w:ind w:firstLine="31680"/>
      </w:pPr>
      <w:r>
        <w:rPr>
          <w:rFonts w:hint="eastAsia"/>
        </w:rPr>
        <w:t>在</w:t>
      </w:r>
      <w:r>
        <w:t>2016</w:t>
      </w:r>
      <w:r>
        <w:rPr>
          <w:rFonts w:hint="eastAsia"/>
        </w:rPr>
        <w:t>年</w:t>
      </w:r>
      <w:r>
        <w:t>1</w:t>
      </w:r>
      <w:r>
        <w:rPr>
          <w:rFonts w:hint="eastAsia"/>
        </w:rPr>
        <w:t>月</w:t>
      </w:r>
      <w:r>
        <w:t>26</w:t>
      </w:r>
      <w:r>
        <w:rPr>
          <w:rFonts w:hint="eastAsia"/>
        </w:rPr>
        <w:t>日中央财经领导小组第十二次会议上，习近平总书记强调，森林关系国家生态安全，要加强森林生态安全建设。随着新一轮绿化广东大行动的实施，广东造林绿化步伐的加快，国有林场的改革，林业进入全面保护发展的新阶段。抓好森林防火工作，确保全省的生态安全，是一条不能突破的红线和底线，必须强化森林防火的常态化管理。生物防火林带建设是森林火灾预防体系的基础工程，是巩固造林绿化成果，防止火灾蔓延，控制重特大森林火灾发生的治本措施，本规划</w:t>
      </w:r>
      <w:r>
        <w:t>5065.85</w:t>
      </w:r>
      <w:r>
        <w:rPr>
          <w:rFonts w:hint="eastAsia"/>
        </w:rPr>
        <w:t>公里的网格化工程建设，将健全全省森林防火重点区域的生物防火林带网格化系统，进一步形成以生物防火林带为主体的林火阻隔网络体系，为区域生态安全提供有力的保障。</w:t>
      </w:r>
    </w:p>
    <w:p w:rsidR="00463056" w:rsidRDefault="00463056" w:rsidP="00C05C0D">
      <w:pPr>
        <w:pStyle w:val="Heading3"/>
        <w:ind w:firstLine="31680"/>
      </w:pPr>
      <w:bookmarkStart w:id="217" w:name="_Toc465257617"/>
      <w:bookmarkStart w:id="218" w:name="_Toc465245697"/>
      <w:bookmarkStart w:id="219" w:name="_Toc11277"/>
      <w:bookmarkStart w:id="220" w:name="_Toc489517024"/>
      <w:bookmarkStart w:id="221" w:name="_Toc12890"/>
      <w:bookmarkStart w:id="222" w:name="_Toc6898"/>
      <w:bookmarkStart w:id="223" w:name="_Toc8857"/>
      <w:bookmarkStart w:id="224" w:name="_Toc26270"/>
      <w:bookmarkStart w:id="225" w:name="_Toc425"/>
      <w:bookmarkStart w:id="226" w:name="_Toc8784"/>
      <w:bookmarkStart w:id="227" w:name="_Toc21650"/>
      <w:bookmarkStart w:id="228" w:name="_Toc7043"/>
      <w:bookmarkStart w:id="229" w:name="_Toc14536"/>
      <w:bookmarkStart w:id="230" w:name="_Toc14523"/>
      <w:bookmarkStart w:id="231" w:name="_Toc31891"/>
      <w:bookmarkStart w:id="232" w:name="_Toc27082"/>
      <w:bookmarkStart w:id="233" w:name="_Toc9278"/>
      <w:bookmarkStart w:id="234" w:name="_Toc6386"/>
      <w:bookmarkStart w:id="235" w:name="_Toc11438"/>
      <w:r>
        <w:rPr>
          <w:rFonts w:hint="eastAsia"/>
        </w:rPr>
        <w:t>（二）率先</w:t>
      </w:r>
      <w:bookmarkEnd w:id="217"/>
      <w:bookmarkEnd w:id="218"/>
      <w:r>
        <w:rPr>
          <w:rFonts w:hint="eastAsia"/>
        </w:rPr>
        <w:t>全面建成小康社会的</w:t>
      </w:r>
      <w:bookmarkEnd w:id="219"/>
      <w:bookmarkEnd w:id="220"/>
      <w:r>
        <w:rPr>
          <w:rFonts w:hint="eastAsia"/>
        </w:rPr>
        <w:t>战略选择</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463056" w:rsidRDefault="00463056" w:rsidP="00C05C0D">
      <w:pPr>
        <w:ind w:firstLine="31680"/>
      </w:pPr>
      <w:bookmarkStart w:id="236" w:name="_Toc465245698"/>
      <w:r>
        <w:rPr>
          <w:rFonts w:hint="eastAsia"/>
        </w:rPr>
        <w:t>习近平总书记指出，发展林业是全面建成小康社会的重要内容。全面建成小康社会的难点在山区林区，这些地区属于集中连片发展滞后地区，也是重点生态功能区，依靠传统产业难以致富。本规划建设的</w:t>
      </w:r>
      <w:r>
        <w:t>60</w:t>
      </w:r>
      <w:r>
        <w:rPr>
          <w:rFonts w:hint="eastAsia"/>
        </w:rPr>
        <w:t>个县（市、区）既是全省森林防火的重点区域，大部分也是贫困山区林区，在这些地区加强生物防火林带建设，能高效实行生态保护扶贫，实现林业精准扶贫、精准脱贫，补齐短板。</w:t>
      </w:r>
      <w:bookmarkEnd w:id="236"/>
      <w:r>
        <w:rPr>
          <w:rFonts w:hint="eastAsia"/>
        </w:rPr>
        <w:t>接近</w:t>
      </w:r>
      <w:r>
        <w:t>5</w:t>
      </w:r>
      <w:r>
        <w:rPr>
          <w:rFonts w:hint="eastAsia"/>
        </w:rPr>
        <w:t>亿元的生物防火林带建设投资将为建设区域提供</w:t>
      </w:r>
      <w:r>
        <w:t>9931</w:t>
      </w:r>
      <w:r>
        <w:rPr>
          <w:rFonts w:hint="eastAsia"/>
        </w:rPr>
        <w:t>个劳动就业岗位，可为农民增加</w:t>
      </w:r>
      <w:r>
        <w:t>29793.54</w:t>
      </w:r>
      <w:r>
        <w:rPr>
          <w:rFonts w:hint="eastAsia"/>
        </w:rPr>
        <w:t>万元的收入。</w:t>
      </w:r>
    </w:p>
    <w:p w:rsidR="00463056" w:rsidRDefault="00463056" w:rsidP="00C05C0D">
      <w:pPr>
        <w:pStyle w:val="Heading3"/>
        <w:ind w:firstLine="31680"/>
      </w:pPr>
      <w:bookmarkStart w:id="237" w:name="_Toc465245699"/>
      <w:bookmarkStart w:id="238" w:name="_Toc465257618"/>
      <w:bookmarkStart w:id="239" w:name="_Toc489517025"/>
      <w:bookmarkStart w:id="240" w:name="_Toc4637"/>
      <w:bookmarkStart w:id="241" w:name="_Toc26545"/>
      <w:bookmarkStart w:id="242" w:name="_Toc13027"/>
      <w:bookmarkStart w:id="243" w:name="_Toc28780"/>
      <w:bookmarkStart w:id="244" w:name="_Toc21005"/>
      <w:bookmarkStart w:id="245" w:name="_Toc7502"/>
      <w:bookmarkStart w:id="246" w:name="_Toc30463"/>
      <w:bookmarkStart w:id="247" w:name="_Toc4261"/>
      <w:bookmarkStart w:id="248" w:name="_Toc30788"/>
      <w:bookmarkStart w:id="249" w:name="_Toc25732"/>
      <w:bookmarkStart w:id="250" w:name="_Toc6035"/>
      <w:bookmarkStart w:id="251" w:name="_Toc16404"/>
      <w:bookmarkStart w:id="252" w:name="_Toc25665"/>
      <w:bookmarkStart w:id="253" w:name="_Toc20012"/>
      <w:bookmarkStart w:id="254" w:name="_Toc11776"/>
      <w:bookmarkStart w:id="255" w:name="_Toc13242"/>
      <w:r>
        <w:rPr>
          <w:rFonts w:hint="eastAsia"/>
        </w:rPr>
        <w:t>（三）</w:t>
      </w:r>
      <w:bookmarkEnd w:id="237"/>
      <w:bookmarkEnd w:id="238"/>
      <w:r>
        <w:rPr>
          <w:rFonts w:hint="eastAsia"/>
        </w:rPr>
        <w:t>提高森林防灾减灾能力的重要</w:t>
      </w:r>
      <w:bookmarkEnd w:id="239"/>
      <w:r>
        <w:rPr>
          <w:rFonts w:hint="eastAsia"/>
        </w:rPr>
        <w:t>举措</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463056" w:rsidRDefault="00463056" w:rsidP="00C05C0D">
      <w:pPr>
        <w:ind w:firstLine="31680"/>
      </w:pPr>
      <w:r>
        <w:rPr>
          <w:rFonts w:hint="eastAsia"/>
        </w:rPr>
        <w:t>全省森林防火形势呈现</w:t>
      </w:r>
      <w:r>
        <w:t>4</w:t>
      </w:r>
      <w:r>
        <w:rPr>
          <w:rFonts w:hint="eastAsia"/>
        </w:rPr>
        <w:t>个明显特征。一是火源点多面广，管控难度大，全省大部分的村屯、农田都与山林毗连交错，此外，人们进入林区进行生产经营活动越来越频繁，特别是每年到森林景区旅游人数众多，加上林区居民居住分散，不少地方仍有上坟烧纸、祭祀焚香、燃放鞭炮等习俗。二是全省以针叶纯林为主体的森林群落火险极大。三是林内可燃性、易燃性物质日益积聚，据专家测算，目前全省林下可燃物载量平均每公顷达</w:t>
      </w:r>
      <w:r>
        <w:t>30</w:t>
      </w:r>
      <w:r>
        <w:rPr>
          <w:rFonts w:hint="eastAsia"/>
        </w:rPr>
        <w:t>吨以上，已经超过产生高强度火和大火的标准，森林火灾隐患日趋加重。四是全省出现极端天气日益增多，森林火险等级迅速提升。在田林交界，墓地集中区及其它人员活动频繁、森林火灾多发易发地段营建生物防火林带，形成闭合圈，可以有效减少森林火灾受害面积，最大限度减少森林火灾损失，基本控制火灾多发易发部位重大、特大森林火灾的发生。</w:t>
      </w:r>
    </w:p>
    <w:p w:rsidR="00463056" w:rsidRDefault="00463056" w:rsidP="00C05C0D">
      <w:pPr>
        <w:pStyle w:val="Heading3"/>
        <w:ind w:firstLine="31680"/>
      </w:pPr>
      <w:bookmarkStart w:id="256" w:name="_Toc489517026"/>
      <w:bookmarkStart w:id="257" w:name="_Toc23023"/>
      <w:bookmarkStart w:id="258" w:name="_Toc26824"/>
      <w:bookmarkStart w:id="259" w:name="_Toc19445"/>
      <w:bookmarkStart w:id="260" w:name="_Toc10120"/>
      <w:bookmarkStart w:id="261" w:name="_Toc20969"/>
      <w:bookmarkStart w:id="262" w:name="_Toc10263"/>
      <w:bookmarkStart w:id="263" w:name="_Toc17251"/>
      <w:bookmarkStart w:id="264" w:name="_Toc6821"/>
      <w:bookmarkStart w:id="265" w:name="_Toc8266"/>
      <w:bookmarkStart w:id="266" w:name="_Toc537"/>
      <w:bookmarkStart w:id="267" w:name="_Toc21344"/>
      <w:bookmarkStart w:id="268" w:name="_Toc6934"/>
      <w:bookmarkStart w:id="269" w:name="_Toc24645"/>
      <w:bookmarkStart w:id="270" w:name="_Toc13319"/>
      <w:bookmarkStart w:id="271" w:name="_Toc29930"/>
      <w:bookmarkStart w:id="272" w:name="_Toc30122"/>
      <w:r>
        <w:rPr>
          <w:rFonts w:hint="eastAsia"/>
        </w:rPr>
        <w:t>（四）健全生物防火林带网络体系的必然选择</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463056" w:rsidRDefault="00463056" w:rsidP="00C05C0D">
      <w:pPr>
        <w:ind w:firstLine="31680"/>
      </w:pPr>
      <w:r>
        <w:rPr>
          <w:rFonts w:hint="eastAsia"/>
        </w:rPr>
        <w:t>经国务院批准，国家林业局、国家发展改革委、财政部印发了《全国森林防火规划（</w:t>
      </w:r>
      <w:r>
        <w:t>2016—2025</w:t>
      </w:r>
      <w:r>
        <w:rPr>
          <w:rFonts w:hint="eastAsia"/>
        </w:rPr>
        <w:t>年）》，规划在南岭森林防火重点区建设生物阻隔带：包括广东北部、广西东部、湖南南部、江西南部等，新建生物防火林带</w:t>
      </w:r>
      <w:r>
        <w:t xml:space="preserve"> 8500 </w:t>
      </w:r>
      <w:r>
        <w:rPr>
          <w:rFonts w:hint="eastAsia"/>
        </w:rPr>
        <w:t>公里，作为国家顶层设计的一项重大部署，做好生物防火林带建设是广东省必须不折不扣完成好的政治任务。《广东省林业发展“十三五”规划》提出加强重点地区生物防火林带网格化建设，省重点扶持建设生物防火林带</w:t>
      </w:r>
      <w:r>
        <w:t>5000</w:t>
      </w:r>
      <w:r>
        <w:rPr>
          <w:rFonts w:hint="eastAsia"/>
        </w:rPr>
        <w:t>公里（折合面积</w:t>
      </w:r>
      <w:r>
        <w:t>10000</w:t>
      </w:r>
      <w:r>
        <w:rPr>
          <w:rFonts w:hint="eastAsia"/>
        </w:rPr>
        <w:t>公顷）。本规划</w:t>
      </w:r>
      <w:r>
        <w:t>5065.85</w:t>
      </w:r>
      <w:r>
        <w:rPr>
          <w:rFonts w:hint="eastAsia"/>
        </w:rPr>
        <w:t>公里的网格化建设工程，将提升全省生物防火林带网络体系，健全南岭生物防火林带阻隔系统建设。</w:t>
      </w:r>
    </w:p>
    <w:p w:rsidR="00463056" w:rsidRDefault="00463056" w:rsidP="00C1478D">
      <w:pPr>
        <w:pStyle w:val="Heading2"/>
        <w:numPr>
          <w:ilvl w:val="0"/>
          <w:numId w:val="1"/>
        </w:numPr>
        <w:adjustRightInd w:val="0"/>
        <w:snapToGrid w:val="0"/>
        <w:spacing w:before="312" w:after="312" w:line="560" w:lineRule="exact"/>
      </w:pPr>
      <w:bookmarkStart w:id="273" w:name="_Toc8264"/>
      <w:bookmarkStart w:id="274" w:name="_Toc4629"/>
      <w:bookmarkStart w:id="275" w:name="_Toc1100"/>
      <w:bookmarkStart w:id="276" w:name="_Toc22848"/>
      <w:bookmarkStart w:id="277" w:name="_Toc19340"/>
      <w:bookmarkStart w:id="278" w:name="_Toc10221"/>
      <w:bookmarkStart w:id="279" w:name="_Toc32648"/>
      <w:bookmarkStart w:id="280" w:name="_Toc32513"/>
      <w:bookmarkStart w:id="281" w:name="_Toc18198"/>
      <w:bookmarkStart w:id="282" w:name="_Toc31777"/>
      <w:bookmarkStart w:id="283" w:name="_Toc14774"/>
      <w:bookmarkStart w:id="284" w:name="_Toc4730"/>
      <w:bookmarkStart w:id="285" w:name="_Toc29786"/>
      <w:bookmarkStart w:id="286" w:name="_Toc17732"/>
      <w:r>
        <w:rPr>
          <w:rFonts w:hint="eastAsia"/>
        </w:rPr>
        <w:t>生物防火林带建设的主要成就</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463056" w:rsidRDefault="00463056" w:rsidP="00C05C0D">
      <w:pPr>
        <w:pStyle w:val="Heading3"/>
        <w:numPr>
          <w:ilvl w:val="0"/>
          <w:numId w:val="2"/>
        </w:numPr>
        <w:adjustRightInd w:val="0"/>
        <w:snapToGrid w:val="0"/>
        <w:spacing w:afterLines="50" w:line="560" w:lineRule="exact"/>
        <w:ind w:firstLine="31680"/>
      </w:pPr>
      <w:bookmarkStart w:id="287" w:name="_Toc17288"/>
      <w:bookmarkStart w:id="288" w:name="_Toc11473"/>
      <w:bookmarkStart w:id="289" w:name="_Toc21506"/>
      <w:r>
        <w:rPr>
          <w:rFonts w:hint="eastAsia"/>
        </w:rPr>
        <w:t>广东是全国最早营造生物防火林带的省份之一</w:t>
      </w:r>
      <w:bookmarkEnd w:id="287"/>
      <w:bookmarkEnd w:id="288"/>
      <w:bookmarkEnd w:id="289"/>
    </w:p>
    <w:p w:rsidR="00463056" w:rsidRDefault="00463056" w:rsidP="00C05C0D">
      <w:pPr>
        <w:numPr>
          <w:ilvl w:val="255"/>
          <w:numId w:val="0"/>
        </w:numPr>
        <w:adjustRightInd w:val="0"/>
        <w:snapToGrid w:val="0"/>
        <w:spacing w:line="560" w:lineRule="exact"/>
        <w:ind w:firstLineChars="200" w:firstLine="31680"/>
        <w:rPr>
          <w:szCs w:val="32"/>
        </w:rPr>
      </w:pPr>
      <w:r>
        <w:rPr>
          <w:rFonts w:hint="eastAsia"/>
          <w:szCs w:val="32"/>
        </w:rPr>
        <w:t>早在</w:t>
      </w:r>
      <w:r>
        <w:rPr>
          <w:szCs w:val="32"/>
        </w:rPr>
        <w:t>20</w:t>
      </w:r>
      <w:r>
        <w:rPr>
          <w:rFonts w:hint="eastAsia"/>
          <w:szCs w:val="32"/>
        </w:rPr>
        <w:t>世纪</w:t>
      </w:r>
      <w:r>
        <w:rPr>
          <w:szCs w:val="32"/>
        </w:rPr>
        <w:t>50</w:t>
      </w:r>
      <w:r>
        <w:rPr>
          <w:rFonts w:hint="eastAsia"/>
          <w:szCs w:val="32"/>
        </w:rPr>
        <w:t>年代末，广东的西江、大坑山等国有林场就开始在防火线上和林场周界种植木荷防火林带。随着木荷防火林带的发展，逐步将集中连片的森林割块、封边，形成闭合圈，防范外来林火和森林自身抵御火灾的能力大大加强。生物防火林带的阻火、隔火功能，逐步被人们所认识。上世纪</w:t>
      </w:r>
      <w:r>
        <w:rPr>
          <w:szCs w:val="32"/>
        </w:rPr>
        <w:t>50</w:t>
      </w:r>
      <w:r>
        <w:rPr>
          <w:rFonts w:hint="eastAsia"/>
          <w:szCs w:val="32"/>
        </w:rPr>
        <w:t>年代至今，这些国有林场很少发生森林火灾。</w:t>
      </w:r>
    </w:p>
    <w:p w:rsidR="00463056" w:rsidRPr="00C2092E" w:rsidRDefault="00463056" w:rsidP="00C05C0D">
      <w:pPr>
        <w:pStyle w:val="Heading3"/>
        <w:numPr>
          <w:ilvl w:val="0"/>
          <w:numId w:val="2"/>
        </w:numPr>
        <w:adjustRightInd w:val="0"/>
        <w:snapToGrid w:val="0"/>
        <w:spacing w:beforeLines="50" w:afterLines="50" w:line="560" w:lineRule="exact"/>
        <w:ind w:firstLine="31680"/>
        <w:rPr>
          <w:w w:val="95"/>
        </w:rPr>
      </w:pPr>
      <w:bookmarkStart w:id="290" w:name="_Toc19191"/>
      <w:bookmarkStart w:id="291" w:name="_Toc4477"/>
      <w:bookmarkStart w:id="292" w:name="_Toc5054"/>
      <w:r w:rsidRPr="00C2092E">
        <w:rPr>
          <w:rFonts w:hint="eastAsia"/>
          <w:w w:val="95"/>
        </w:rPr>
        <w:t>生物防火林带建设是省九届人大一次会议唯一议案</w:t>
      </w:r>
      <w:bookmarkEnd w:id="290"/>
      <w:bookmarkEnd w:id="291"/>
      <w:bookmarkEnd w:id="292"/>
    </w:p>
    <w:p w:rsidR="00463056" w:rsidRDefault="00463056" w:rsidP="00C05C0D">
      <w:pPr>
        <w:numPr>
          <w:ilvl w:val="255"/>
          <w:numId w:val="0"/>
        </w:numPr>
        <w:adjustRightInd w:val="0"/>
        <w:snapToGrid w:val="0"/>
        <w:spacing w:line="560" w:lineRule="exact"/>
        <w:ind w:firstLineChars="200" w:firstLine="31680"/>
      </w:pPr>
      <w:r>
        <w:t>1998</w:t>
      </w:r>
      <w:r>
        <w:rPr>
          <w:rFonts w:hint="eastAsia"/>
        </w:rPr>
        <w:t>年</w:t>
      </w:r>
      <w:r>
        <w:t>1</w:t>
      </w:r>
      <w:r>
        <w:rPr>
          <w:rFonts w:hint="eastAsia"/>
        </w:rPr>
        <w:t>月</w:t>
      </w:r>
      <w:r>
        <w:t>16</w:t>
      </w:r>
      <w:r>
        <w:rPr>
          <w:rFonts w:hint="eastAsia"/>
        </w:rPr>
        <w:t>日，省九届人大一次会议主席团第五次会议把</w:t>
      </w:r>
      <w:r>
        <w:t>83</w:t>
      </w:r>
      <w:r>
        <w:rPr>
          <w:rFonts w:hint="eastAsia"/>
        </w:rPr>
        <w:t>名代表分别联名提出的关于加快营造生物防火林带工程建设的</w:t>
      </w:r>
      <w:r>
        <w:t>6</w:t>
      </w:r>
      <w:r>
        <w:rPr>
          <w:rFonts w:hint="eastAsia"/>
        </w:rPr>
        <w:t>个议案合并为一个议案（省九届人大一次会议唯一的议案），交由省人民政府办理。</w:t>
      </w:r>
    </w:p>
    <w:p w:rsidR="00463056" w:rsidRDefault="00463056" w:rsidP="00C05C0D">
      <w:pPr>
        <w:numPr>
          <w:ilvl w:val="255"/>
          <w:numId w:val="0"/>
        </w:numPr>
        <w:adjustRightInd w:val="0"/>
        <w:snapToGrid w:val="0"/>
        <w:spacing w:line="560" w:lineRule="exact"/>
        <w:ind w:firstLineChars="200" w:firstLine="31680"/>
      </w:pPr>
      <w:r>
        <w:t>1998</w:t>
      </w:r>
      <w:r>
        <w:rPr>
          <w:rFonts w:hint="eastAsia"/>
        </w:rPr>
        <w:t>年</w:t>
      </w:r>
      <w:r>
        <w:t>9</w:t>
      </w:r>
      <w:r>
        <w:rPr>
          <w:rFonts w:hint="eastAsia"/>
        </w:rPr>
        <w:t>月，广东省九届人大五次会议审议通过了广东省政府《关于加快营造生物防火林带工程建设议案的办理方案报告》，并做出了相应的决议。从</w:t>
      </w:r>
      <w:r>
        <w:t>1999</w:t>
      </w:r>
      <w:r>
        <w:rPr>
          <w:rFonts w:hint="eastAsia"/>
        </w:rPr>
        <w:t>年实施议案至</w:t>
      </w:r>
      <w:r>
        <w:t>2008</w:t>
      </w:r>
      <w:r>
        <w:rPr>
          <w:rFonts w:hint="eastAsia"/>
        </w:rPr>
        <w:t>年，全省共投资</w:t>
      </w:r>
      <w:r>
        <w:t>58204</w:t>
      </w:r>
      <w:r>
        <w:rPr>
          <w:rFonts w:hint="eastAsia"/>
        </w:rPr>
        <w:t>万元，其中，省级财政</w:t>
      </w:r>
      <w:r>
        <w:t>27540</w:t>
      </w:r>
      <w:r>
        <w:rPr>
          <w:rFonts w:hint="eastAsia"/>
        </w:rPr>
        <w:t>万元，营造生物防火林带</w:t>
      </w:r>
      <w:r>
        <w:t>77410</w:t>
      </w:r>
      <w:r>
        <w:rPr>
          <w:rFonts w:hint="eastAsia"/>
        </w:rPr>
        <w:t>公里，面积</w:t>
      </w:r>
      <w:r>
        <w:t>99101</w:t>
      </w:r>
      <w:r>
        <w:rPr>
          <w:rFonts w:hint="eastAsia"/>
        </w:rPr>
        <w:t>公顷。议案实施以来，生物防火林带阻隔山火效果明显，森林抗御火灾能力明显增强，森林火灾损失大幅下降。</w:t>
      </w:r>
    </w:p>
    <w:p w:rsidR="00463056" w:rsidRDefault="00463056" w:rsidP="00C05C0D">
      <w:pPr>
        <w:pStyle w:val="Heading3"/>
        <w:numPr>
          <w:ilvl w:val="0"/>
          <w:numId w:val="2"/>
        </w:numPr>
        <w:adjustRightInd w:val="0"/>
        <w:snapToGrid w:val="0"/>
        <w:spacing w:beforeLines="50" w:afterLines="50" w:line="560" w:lineRule="exact"/>
        <w:ind w:firstLine="31680"/>
      </w:pPr>
      <w:bookmarkStart w:id="293" w:name="_Toc13539"/>
      <w:bookmarkStart w:id="294" w:name="_Toc5679"/>
      <w:bookmarkStart w:id="295" w:name="_Toc24373"/>
      <w:r>
        <w:rPr>
          <w:rFonts w:hint="eastAsia"/>
        </w:rPr>
        <w:t>广东省生物防火林带建设居于全国前列</w:t>
      </w:r>
      <w:bookmarkEnd w:id="293"/>
      <w:bookmarkEnd w:id="294"/>
      <w:bookmarkEnd w:id="295"/>
    </w:p>
    <w:p w:rsidR="00463056" w:rsidRDefault="00463056">
      <w:pPr>
        <w:adjustRightInd w:val="0"/>
        <w:snapToGrid w:val="0"/>
        <w:spacing w:line="560" w:lineRule="exact"/>
        <w:ind w:firstLineChars="0" w:firstLine="641"/>
        <w:rPr>
          <w:szCs w:val="32"/>
        </w:rPr>
      </w:pPr>
      <w:r>
        <w:rPr>
          <w:rFonts w:hint="eastAsia"/>
          <w:szCs w:val="32"/>
        </w:rPr>
        <w:t>据统计，目前，全省防火林带建设累计总长度约</w:t>
      </w:r>
      <w:r>
        <w:rPr>
          <w:szCs w:val="32"/>
        </w:rPr>
        <w:t>11.05</w:t>
      </w:r>
      <w:r>
        <w:rPr>
          <w:rFonts w:hint="eastAsia"/>
          <w:szCs w:val="32"/>
        </w:rPr>
        <w:t>万公里，总面积约</w:t>
      </w:r>
      <w:r>
        <w:rPr>
          <w:szCs w:val="32"/>
        </w:rPr>
        <w:t>13.33</w:t>
      </w:r>
      <w:r>
        <w:rPr>
          <w:rFonts w:hint="eastAsia"/>
          <w:szCs w:val="32"/>
        </w:rPr>
        <w:t>万公顷，平均每公顷林地有生物防火林带</w:t>
      </w:r>
      <w:r>
        <w:rPr>
          <w:szCs w:val="32"/>
        </w:rPr>
        <w:t>10.12</w:t>
      </w:r>
      <w:r>
        <w:rPr>
          <w:rFonts w:hint="eastAsia"/>
          <w:szCs w:val="32"/>
        </w:rPr>
        <w:t>米，每公顷有林地有生物防火林带</w:t>
      </w:r>
      <w:r>
        <w:rPr>
          <w:szCs w:val="32"/>
        </w:rPr>
        <w:t>11.13</w:t>
      </w:r>
      <w:r>
        <w:rPr>
          <w:rFonts w:hint="eastAsia"/>
          <w:szCs w:val="32"/>
        </w:rPr>
        <w:t>米，居于全国前列。其中：“十二五”期间全省新建生物防火林带</w:t>
      </w:r>
      <w:r>
        <w:rPr>
          <w:szCs w:val="32"/>
        </w:rPr>
        <w:t>3333.3</w:t>
      </w:r>
      <w:r>
        <w:rPr>
          <w:rFonts w:hint="eastAsia"/>
          <w:szCs w:val="32"/>
        </w:rPr>
        <w:t>公顷。</w:t>
      </w:r>
    </w:p>
    <w:p w:rsidR="00463056" w:rsidRDefault="00463056" w:rsidP="00C1478D">
      <w:pPr>
        <w:pStyle w:val="Heading2"/>
        <w:numPr>
          <w:ilvl w:val="0"/>
          <w:numId w:val="3"/>
        </w:numPr>
        <w:adjustRightInd w:val="0"/>
        <w:snapToGrid w:val="0"/>
        <w:spacing w:before="312" w:after="312" w:line="560" w:lineRule="exact"/>
      </w:pPr>
      <w:bookmarkStart w:id="296" w:name="_Toc18822"/>
      <w:bookmarkStart w:id="297" w:name="_Toc21050"/>
      <w:bookmarkStart w:id="298" w:name="_Toc17943"/>
      <w:bookmarkStart w:id="299" w:name="_Toc17940"/>
      <w:bookmarkStart w:id="300" w:name="_Toc15484"/>
      <w:bookmarkStart w:id="301" w:name="_Toc1320"/>
      <w:bookmarkStart w:id="302" w:name="_Toc23766"/>
      <w:bookmarkStart w:id="303" w:name="_Toc14679"/>
      <w:bookmarkStart w:id="304" w:name="_Toc11205"/>
      <w:bookmarkStart w:id="305" w:name="_Toc23489"/>
      <w:bookmarkStart w:id="306" w:name="_Toc27104"/>
      <w:bookmarkStart w:id="307" w:name="_Toc6388"/>
      <w:bookmarkStart w:id="308" w:name="_Toc21978"/>
      <w:bookmarkStart w:id="309" w:name="_Toc3132"/>
      <w:r>
        <w:rPr>
          <w:rFonts w:hint="eastAsia"/>
        </w:rPr>
        <w:t>生物防火林带建设存在的问题</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463056" w:rsidRDefault="00463056" w:rsidP="00C05C0D">
      <w:pPr>
        <w:numPr>
          <w:ilvl w:val="255"/>
          <w:numId w:val="0"/>
        </w:numPr>
        <w:spacing w:line="600" w:lineRule="exact"/>
        <w:ind w:firstLineChars="200" w:firstLine="31680"/>
        <w:rPr>
          <w:szCs w:val="32"/>
        </w:rPr>
      </w:pPr>
      <w:r>
        <w:rPr>
          <w:rFonts w:hint="eastAsia"/>
          <w:szCs w:val="32"/>
        </w:rPr>
        <w:t>广东省生物防火林带工程建设虽然取得了可喜的成绩，并积累了丰富的经验，但仍然存在一些问题。</w:t>
      </w:r>
    </w:p>
    <w:p w:rsidR="00463056" w:rsidRDefault="00463056" w:rsidP="00C05C0D">
      <w:pPr>
        <w:pStyle w:val="Heading3"/>
        <w:spacing w:beforeLines="50" w:beforeAutospacing="0" w:afterLines="50" w:afterAutospacing="0"/>
        <w:ind w:firstLine="31680"/>
      </w:pPr>
      <w:bookmarkStart w:id="310" w:name="_Toc13677"/>
      <w:bookmarkStart w:id="311" w:name="_Toc26108"/>
      <w:bookmarkStart w:id="312" w:name="_Toc1770"/>
      <w:bookmarkStart w:id="313" w:name="_Toc23864"/>
      <w:bookmarkStart w:id="314" w:name="_Toc13185"/>
      <w:r>
        <w:rPr>
          <w:rFonts w:hint="eastAsia"/>
        </w:rPr>
        <w:t>（一）建设资金投入严重不足</w:t>
      </w:r>
      <w:bookmarkEnd w:id="310"/>
      <w:bookmarkEnd w:id="311"/>
      <w:bookmarkEnd w:id="312"/>
      <w:bookmarkEnd w:id="313"/>
      <w:bookmarkEnd w:id="314"/>
    </w:p>
    <w:p w:rsidR="00463056" w:rsidRDefault="00463056" w:rsidP="00C05C0D">
      <w:pPr>
        <w:numPr>
          <w:ilvl w:val="255"/>
          <w:numId w:val="0"/>
        </w:numPr>
        <w:spacing w:line="600" w:lineRule="exact"/>
        <w:ind w:firstLineChars="200" w:firstLine="31680"/>
        <w:rPr>
          <w:szCs w:val="32"/>
        </w:rPr>
      </w:pPr>
      <w:r>
        <w:rPr>
          <w:rFonts w:hint="eastAsia"/>
          <w:szCs w:val="32"/>
        </w:rPr>
        <w:t>森林防火工作和营造生物防火林带的重点是在火灾多发易发的山区、林区，而这些地方经济发展比较落后，财政困难，由财政安排的防火经费少，因此，营造生物防火林带工程建设资金投入严重不足，即使有规划也因为资金不到位，没能得到及时、有效落实。</w:t>
      </w:r>
    </w:p>
    <w:p w:rsidR="00463056" w:rsidRDefault="00463056" w:rsidP="00C05C0D">
      <w:pPr>
        <w:pStyle w:val="Heading3"/>
        <w:numPr>
          <w:ilvl w:val="255"/>
          <w:numId w:val="0"/>
        </w:numPr>
        <w:spacing w:beforeLines="50" w:afterLines="50" w:line="600" w:lineRule="exact"/>
        <w:ind w:firstLineChars="200" w:firstLine="31680"/>
      </w:pPr>
      <w:bookmarkStart w:id="315" w:name="_Toc12305"/>
      <w:bookmarkStart w:id="316" w:name="_Toc25609"/>
      <w:bookmarkStart w:id="317" w:name="_Toc25470"/>
      <w:r>
        <w:rPr>
          <w:rFonts w:hint="eastAsia"/>
        </w:rPr>
        <w:t>（二）防火林带建设造价标准低</w:t>
      </w:r>
      <w:bookmarkEnd w:id="315"/>
      <w:bookmarkEnd w:id="316"/>
      <w:bookmarkEnd w:id="317"/>
    </w:p>
    <w:p w:rsidR="00463056" w:rsidRDefault="00463056" w:rsidP="00C05C0D">
      <w:pPr>
        <w:numPr>
          <w:ilvl w:val="255"/>
          <w:numId w:val="0"/>
        </w:numPr>
        <w:spacing w:line="600" w:lineRule="exact"/>
        <w:ind w:firstLineChars="200" w:firstLine="31680"/>
        <w:rPr>
          <w:szCs w:val="32"/>
        </w:rPr>
      </w:pPr>
      <w:r>
        <w:rPr>
          <w:rFonts w:hint="eastAsia"/>
          <w:szCs w:val="32"/>
        </w:rPr>
        <w:t>近年来，物价上涨指数大，生物防火林带建设造价没有随物价上涨提高，建设造价明显偏低，影响了任务的完成和工程质量。按照目前的物价标准，生物防火林带建设前期投资较大，营造一亩平均需</w:t>
      </w:r>
      <w:r>
        <w:rPr>
          <w:szCs w:val="32"/>
        </w:rPr>
        <w:t>3000</w:t>
      </w:r>
      <w:r>
        <w:rPr>
          <w:rFonts w:hint="eastAsia"/>
          <w:szCs w:val="32"/>
        </w:rPr>
        <w:t>～</w:t>
      </w:r>
      <w:r>
        <w:rPr>
          <w:szCs w:val="32"/>
        </w:rPr>
        <w:t>3500</w:t>
      </w:r>
      <w:r>
        <w:rPr>
          <w:rFonts w:hint="eastAsia"/>
          <w:szCs w:val="32"/>
        </w:rPr>
        <w:t>元。</w:t>
      </w:r>
    </w:p>
    <w:p w:rsidR="00463056" w:rsidRDefault="00463056" w:rsidP="00C05C0D">
      <w:pPr>
        <w:pStyle w:val="Heading3"/>
        <w:numPr>
          <w:ilvl w:val="255"/>
          <w:numId w:val="0"/>
        </w:numPr>
        <w:spacing w:beforeLines="50" w:afterLines="50" w:line="600" w:lineRule="exact"/>
        <w:ind w:leftChars="200" w:left="31680"/>
      </w:pPr>
      <w:bookmarkStart w:id="318" w:name="_Toc32424"/>
      <w:bookmarkStart w:id="319" w:name="_Toc30301"/>
      <w:bookmarkStart w:id="320" w:name="_Toc6652"/>
      <w:r>
        <w:rPr>
          <w:rFonts w:hint="eastAsia"/>
        </w:rPr>
        <w:t>（三）生物防火林带密度小</w:t>
      </w:r>
      <w:bookmarkEnd w:id="318"/>
      <w:bookmarkEnd w:id="319"/>
      <w:bookmarkEnd w:id="320"/>
    </w:p>
    <w:p w:rsidR="00463056" w:rsidRDefault="00463056" w:rsidP="00C05C0D">
      <w:pPr>
        <w:numPr>
          <w:ilvl w:val="255"/>
          <w:numId w:val="0"/>
        </w:numPr>
        <w:spacing w:line="600" w:lineRule="exact"/>
        <w:ind w:firstLineChars="200" w:firstLine="31680"/>
        <w:rPr>
          <w:szCs w:val="32"/>
        </w:rPr>
      </w:pPr>
      <w:r>
        <w:rPr>
          <w:rFonts w:hint="eastAsia"/>
          <w:szCs w:val="32"/>
        </w:rPr>
        <w:t>目前，全省平均每公顷林地仅有</w:t>
      </w:r>
      <w:r>
        <w:rPr>
          <w:szCs w:val="32"/>
        </w:rPr>
        <w:t>10.12</w:t>
      </w:r>
      <w:r>
        <w:rPr>
          <w:rFonts w:hint="eastAsia"/>
          <w:szCs w:val="32"/>
        </w:rPr>
        <w:t>米生物防火林带，</w:t>
      </w:r>
      <w:r>
        <w:rPr>
          <w:rFonts w:ascii="仿宋_GB2312" w:hAnsi="仿宋" w:hint="eastAsia"/>
          <w:szCs w:val="32"/>
        </w:rPr>
        <w:t>与国家要求重点火险区每公顷林地有</w:t>
      </w:r>
      <w:r w:rsidRPr="009E5628">
        <w:rPr>
          <w:szCs w:val="32"/>
        </w:rPr>
        <w:t>15</w:t>
      </w:r>
      <w:r w:rsidRPr="009E5628">
        <w:rPr>
          <w:rFonts w:hint="eastAsia"/>
          <w:szCs w:val="32"/>
        </w:rPr>
        <w:t>～</w:t>
      </w:r>
      <w:r w:rsidRPr="009E5628">
        <w:rPr>
          <w:szCs w:val="32"/>
        </w:rPr>
        <w:t>25</w:t>
      </w:r>
      <w:r>
        <w:rPr>
          <w:rFonts w:ascii="仿宋_GB2312" w:hAnsi="仿宋" w:hint="eastAsia"/>
          <w:szCs w:val="32"/>
        </w:rPr>
        <w:t>米防火阻隔带的目标还有较大差距。</w:t>
      </w:r>
    </w:p>
    <w:p w:rsidR="00463056" w:rsidRDefault="00463056" w:rsidP="00C05C0D">
      <w:pPr>
        <w:pStyle w:val="Heading3"/>
        <w:numPr>
          <w:ilvl w:val="255"/>
          <w:numId w:val="0"/>
        </w:numPr>
        <w:spacing w:beforeLines="50" w:afterLines="50" w:line="560" w:lineRule="exact"/>
        <w:ind w:leftChars="200" w:left="31680"/>
      </w:pPr>
      <w:bookmarkStart w:id="321" w:name="_Toc28682"/>
      <w:bookmarkStart w:id="322" w:name="_Toc7227"/>
      <w:bookmarkStart w:id="323" w:name="_Toc25576"/>
      <w:r>
        <w:rPr>
          <w:rFonts w:hint="eastAsia"/>
        </w:rPr>
        <w:t>（四）生物防火林带平均宽度</w:t>
      </w:r>
      <w:bookmarkEnd w:id="321"/>
      <w:bookmarkEnd w:id="322"/>
      <w:bookmarkEnd w:id="323"/>
      <w:r>
        <w:rPr>
          <w:rFonts w:hint="eastAsia"/>
        </w:rPr>
        <w:t>低</w:t>
      </w:r>
    </w:p>
    <w:p w:rsidR="00463056" w:rsidRDefault="00463056" w:rsidP="00C05C0D">
      <w:pPr>
        <w:numPr>
          <w:ilvl w:val="255"/>
          <w:numId w:val="0"/>
        </w:numPr>
        <w:spacing w:line="600" w:lineRule="exact"/>
        <w:ind w:firstLineChars="200" w:firstLine="31680"/>
        <w:rPr>
          <w:szCs w:val="32"/>
        </w:rPr>
      </w:pPr>
      <w:r>
        <w:rPr>
          <w:rFonts w:hint="eastAsia"/>
          <w:szCs w:val="32"/>
        </w:rPr>
        <w:t>目前，全省防火林带宽度平均仅有</w:t>
      </w:r>
      <w:r>
        <w:rPr>
          <w:szCs w:val="32"/>
        </w:rPr>
        <w:t>12</w:t>
      </w:r>
      <w:r>
        <w:rPr>
          <w:rFonts w:hint="eastAsia"/>
          <w:szCs w:val="32"/>
        </w:rPr>
        <w:t>米左右，与</w:t>
      </w:r>
      <w:r>
        <w:rPr>
          <w:szCs w:val="32"/>
        </w:rPr>
        <w:t>20</w:t>
      </w:r>
      <w:r>
        <w:rPr>
          <w:rFonts w:hint="eastAsia"/>
          <w:szCs w:val="32"/>
        </w:rPr>
        <w:t>米宽的标准仍有较大差距，不足以抗御森林大火。</w:t>
      </w:r>
    </w:p>
    <w:p w:rsidR="00463056" w:rsidRDefault="00463056" w:rsidP="00C05C0D">
      <w:pPr>
        <w:pStyle w:val="Heading3"/>
        <w:numPr>
          <w:ilvl w:val="255"/>
          <w:numId w:val="0"/>
        </w:numPr>
        <w:spacing w:beforeLines="50" w:afterLines="50" w:line="560" w:lineRule="exact"/>
        <w:ind w:leftChars="200" w:left="31680"/>
      </w:pPr>
      <w:bookmarkStart w:id="324" w:name="_Toc29344"/>
      <w:bookmarkStart w:id="325" w:name="_Toc9891"/>
      <w:bookmarkStart w:id="326" w:name="_Toc11808"/>
      <w:r>
        <w:rPr>
          <w:rFonts w:hint="eastAsia"/>
        </w:rPr>
        <w:t>（五）现有生物防火林缺乏维护</w:t>
      </w:r>
      <w:bookmarkEnd w:id="324"/>
      <w:bookmarkEnd w:id="325"/>
      <w:bookmarkEnd w:id="326"/>
    </w:p>
    <w:p w:rsidR="00463056" w:rsidRDefault="00463056" w:rsidP="00C05C0D">
      <w:pPr>
        <w:numPr>
          <w:ilvl w:val="255"/>
          <w:numId w:val="0"/>
        </w:numPr>
        <w:spacing w:line="600" w:lineRule="exact"/>
        <w:ind w:firstLineChars="200" w:firstLine="31680"/>
        <w:rPr>
          <w:szCs w:val="32"/>
        </w:rPr>
      </w:pPr>
      <w:r>
        <w:rPr>
          <w:rFonts w:hint="eastAsia"/>
          <w:szCs w:val="32"/>
        </w:rPr>
        <w:t>生物防火林带建设后续投入及管护跟不上，没有安排维护资金，许多林带生长不良，经营状况不好，树种组成与层间结构不合理，林下枯落物没有及时清理，部分林带遭到人畜破坏，防火林带阻隔山火效能逐步降低。虽然全省累计建设了生物防火林带</w:t>
      </w:r>
      <w:r>
        <w:rPr>
          <w:szCs w:val="32"/>
        </w:rPr>
        <w:t>11.05</w:t>
      </w:r>
      <w:r>
        <w:rPr>
          <w:rFonts w:hint="eastAsia"/>
          <w:szCs w:val="32"/>
        </w:rPr>
        <w:t>万公里，但到</w:t>
      </w:r>
      <w:r>
        <w:rPr>
          <w:szCs w:val="32"/>
        </w:rPr>
        <w:t>2016</w:t>
      </w:r>
      <w:r>
        <w:rPr>
          <w:rFonts w:hint="eastAsia"/>
          <w:szCs w:val="32"/>
        </w:rPr>
        <w:t>年底，全省保存较好的生物防火林带长度为</w:t>
      </w:r>
      <w:r>
        <w:rPr>
          <w:szCs w:val="32"/>
        </w:rPr>
        <w:t>61280.9</w:t>
      </w:r>
      <w:r>
        <w:rPr>
          <w:rFonts w:hint="eastAsia"/>
          <w:szCs w:val="32"/>
        </w:rPr>
        <w:t>公里，面积</w:t>
      </w:r>
      <w:r>
        <w:rPr>
          <w:szCs w:val="32"/>
        </w:rPr>
        <w:t>90842.4</w:t>
      </w:r>
      <w:r>
        <w:rPr>
          <w:rFonts w:hint="eastAsia"/>
          <w:szCs w:val="32"/>
        </w:rPr>
        <w:t>公顷（详见附表</w:t>
      </w:r>
      <w:r>
        <w:rPr>
          <w:szCs w:val="32"/>
        </w:rPr>
        <w:t>1</w:t>
      </w:r>
      <w:r>
        <w:rPr>
          <w:rFonts w:hint="eastAsia"/>
          <w:szCs w:val="32"/>
        </w:rPr>
        <w:t>）。</w:t>
      </w:r>
    </w:p>
    <w:p w:rsidR="00463056" w:rsidRDefault="00463056" w:rsidP="00C05C0D">
      <w:pPr>
        <w:pStyle w:val="Heading3"/>
        <w:numPr>
          <w:ilvl w:val="255"/>
          <w:numId w:val="0"/>
        </w:numPr>
        <w:spacing w:beforeLines="50" w:afterLines="50" w:line="560" w:lineRule="exact"/>
        <w:ind w:leftChars="200" w:left="31680"/>
      </w:pPr>
      <w:bookmarkStart w:id="327" w:name="_Toc15361"/>
      <w:bookmarkStart w:id="328" w:name="_Toc20771"/>
      <w:bookmarkStart w:id="329" w:name="_Toc27055"/>
      <w:r>
        <w:rPr>
          <w:rFonts w:hint="eastAsia"/>
        </w:rPr>
        <w:t>（六）已建设田林交界和墓地集中区生物防火林带较少</w:t>
      </w:r>
      <w:bookmarkEnd w:id="327"/>
      <w:bookmarkEnd w:id="328"/>
      <w:bookmarkEnd w:id="329"/>
    </w:p>
    <w:p w:rsidR="00463056" w:rsidRDefault="00463056" w:rsidP="00C05C0D">
      <w:pPr>
        <w:numPr>
          <w:ilvl w:val="255"/>
          <w:numId w:val="0"/>
        </w:numPr>
        <w:spacing w:line="600" w:lineRule="exact"/>
        <w:ind w:firstLineChars="200" w:firstLine="31680"/>
        <w:rPr>
          <w:szCs w:val="32"/>
        </w:rPr>
      </w:pPr>
      <w:r>
        <w:rPr>
          <w:rFonts w:hint="eastAsia"/>
          <w:szCs w:val="32"/>
        </w:rPr>
        <w:t>现有的生物防火林带，大部分分布在省、市、县、乡镇边界和山脊线上，而在田林交界、墓地集中区、林区主要道路两旁、村庄旁等容易引起山火的地段种植的山脚生物防火林带较少。</w:t>
      </w:r>
    </w:p>
    <w:p w:rsidR="00463056" w:rsidRDefault="00463056" w:rsidP="00C05C0D">
      <w:pPr>
        <w:pStyle w:val="Heading3"/>
        <w:numPr>
          <w:ilvl w:val="0"/>
          <w:numId w:val="4"/>
        </w:numPr>
        <w:spacing w:beforeLines="50" w:afterLines="50" w:line="560" w:lineRule="exact"/>
        <w:ind w:leftChars="200" w:left="31680" w:firstLineChars="0" w:firstLine="0"/>
      </w:pPr>
      <w:bookmarkStart w:id="330" w:name="_Toc27814"/>
      <w:bookmarkStart w:id="331" w:name="_Toc26136"/>
      <w:bookmarkStart w:id="332" w:name="_Toc29811"/>
      <w:r>
        <w:rPr>
          <w:rFonts w:hint="eastAsia"/>
        </w:rPr>
        <w:t>网络体系不健全</w:t>
      </w:r>
      <w:bookmarkEnd w:id="330"/>
      <w:bookmarkEnd w:id="331"/>
      <w:bookmarkEnd w:id="332"/>
    </w:p>
    <w:p w:rsidR="00463056" w:rsidRDefault="00463056" w:rsidP="00C05C0D">
      <w:pPr>
        <w:ind w:firstLine="31680"/>
      </w:pPr>
      <w:r>
        <w:rPr>
          <w:rFonts w:hint="eastAsia"/>
        </w:rPr>
        <w:t>大部分林业用地没有按照</w:t>
      </w:r>
      <w:r>
        <w:t>“</w:t>
      </w:r>
      <w:r>
        <w:rPr>
          <w:rFonts w:hint="eastAsia"/>
        </w:rPr>
        <w:t>四同步</w:t>
      </w:r>
      <w:r>
        <w:t>”</w:t>
      </w:r>
      <w:r>
        <w:rPr>
          <w:rFonts w:hint="eastAsia"/>
        </w:rPr>
        <w:t>的要求建设防火林带，有的地区虽然已营造了一定数量的生物防火林带，但没有按网格化要求进行统一规划布局，零星、分散、小块状，断头带较突出，没有形成闭合圈，起不到应有的阻隔作用。</w:t>
      </w:r>
    </w:p>
    <w:p w:rsidR="00463056" w:rsidRDefault="00463056">
      <w:pPr>
        <w:pStyle w:val="Heading1"/>
        <w:numPr>
          <w:ilvl w:val="255"/>
          <w:numId w:val="0"/>
        </w:numPr>
        <w:adjustRightInd w:val="0"/>
        <w:snapToGrid w:val="0"/>
        <w:spacing w:before="624" w:after="624" w:line="560" w:lineRule="exact"/>
      </w:pPr>
      <w:r>
        <w:br w:type="page"/>
      </w:r>
    </w:p>
    <w:p w:rsidR="00463056" w:rsidRDefault="00463056">
      <w:pPr>
        <w:pStyle w:val="Heading1"/>
        <w:spacing w:before="624" w:after="624"/>
        <w:ind w:firstLine="643"/>
      </w:pPr>
      <w:bookmarkStart w:id="333" w:name="_Toc6739"/>
      <w:bookmarkStart w:id="334" w:name="_Toc31107"/>
      <w:bookmarkStart w:id="335" w:name="_Toc4698"/>
      <w:bookmarkStart w:id="336" w:name="_Toc489517027"/>
      <w:bookmarkStart w:id="337" w:name="_Toc28114"/>
      <w:bookmarkStart w:id="338" w:name="_Toc13962"/>
      <w:bookmarkStart w:id="339" w:name="_Toc465245700"/>
      <w:bookmarkStart w:id="340" w:name="_Toc465257619"/>
      <w:bookmarkStart w:id="341" w:name="_Toc25989"/>
      <w:bookmarkStart w:id="342" w:name="_Toc11824"/>
      <w:bookmarkStart w:id="343" w:name="_Toc465257234"/>
      <w:bookmarkStart w:id="344" w:name="_Toc23400"/>
      <w:bookmarkStart w:id="345" w:name="_Toc7295"/>
      <w:bookmarkStart w:id="346" w:name="_Toc16189"/>
      <w:bookmarkStart w:id="347" w:name="_Toc11743"/>
      <w:bookmarkStart w:id="348" w:name="_Toc13642"/>
      <w:bookmarkStart w:id="349" w:name="_Toc10282"/>
      <w:bookmarkStart w:id="350" w:name="_Toc29135"/>
      <w:bookmarkStart w:id="351" w:name="_Toc814"/>
      <w:bookmarkStart w:id="352" w:name="_Toc22536"/>
      <w:bookmarkStart w:id="353" w:name="_Toc25133"/>
      <w:bookmarkStart w:id="354" w:name="_Toc26278"/>
      <w:bookmarkStart w:id="355" w:name="_Toc7734"/>
      <w:bookmarkEnd w:id="174"/>
      <w:r>
        <w:rPr>
          <w:rFonts w:hint="eastAsia"/>
        </w:rPr>
        <w:t>第三章</w:t>
      </w:r>
      <w:r>
        <w:t xml:space="preserve">  </w:t>
      </w:r>
      <w:r>
        <w:rPr>
          <w:rFonts w:hint="eastAsia"/>
        </w:rPr>
        <w:t>总体思路</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463056" w:rsidRDefault="00463056" w:rsidP="007010EB">
      <w:pPr>
        <w:pStyle w:val="Heading2"/>
        <w:spacing w:before="312" w:after="312"/>
      </w:pPr>
      <w:bookmarkStart w:id="356" w:name="_Toc29440"/>
      <w:bookmarkStart w:id="357" w:name="_Toc7369"/>
      <w:bookmarkStart w:id="358" w:name="_Toc18136"/>
      <w:bookmarkStart w:id="359" w:name="_Toc12028"/>
      <w:bookmarkStart w:id="360" w:name="_Toc32498"/>
      <w:bookmarkStart w:id="361" w:name="_Toc30565"/>
      <w:bookmarkStart w:id="362" w:name="_Toc6399"/>
      <w:bookmarkStart w:id="363" w:name="_Toc18373"/>
      <w:bookmarkStart w:id="364" w:name="_Toc25632"/>
      <w:bookmarkStart w:id="365" w:name="_Toc31251"/>
      <w:bookmarkStart w:id="366" w:name="_Toc923"/>
      <w:bookmarkStart w:id="367" w:name="_Toc30233"/>
      <w:bookmarkStart w:id="368" w:name="_Toc442274292"/>
      <w:bookmarkStart w:id="369" w:name="_Toc489517028"/>
      <w:bookmarkStart w:id="370" w:name="_Toc465245701"/>
      <w:bookmarkStart w:id="371" w:name="_Toc465257620"/>
      <w:bookmarkStart w:id="372" w:name="_Toc17856"/>
      <w:bookmarkStart w:id="373" w:name="_Toc8653"/>
      <w:bookmarkStart w:id="374" w:name="_Toc19751"/>
      <w:bookmarkStart w:id="375" w:name="_Toc24570"/>
      <w:bookmarkStart w:id="376" w:name="_Toc21635"/>
      <w:bookmarkStart w:id="377" w:name="_Toc10795"/>
      <w:bookmarkStart w:id="378" w:name="_Toc17387"/>
      <w:bookmarkStart w:id="379" w:name="_Toc23538"/>
      <w:bookmarkStart w:id="380" w:name="_Toc28982"/>
      <w:bookmarkStart w:id="381" w:name="_Toc26351"/>
      <w:bookmarkStart w:id="382" w:name="_Toc17469"/>
      <w:r>
        <w:rPr>
          <w:rFonts w:hint="eastAsia"/>
        </w:rPr>
        <w:t>一、指导思想</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463056" w:rsidRDefault="00463056" w:rsidP="00C05C0D">
      <w:pPr>
        <w:ind w:firstLine="31680"/>
      </w:pPr>
      <w:r>
        <w:rPr>
          <w:rFonts w:hint="eastAsia"/>
        </w:rPr>
        <w:t>以科学发展观为指导，深入贯彻落实党的十八大和十八届三中、四中、五中、六中全会和习近平总书记系列重要讲话精神，牢固树立“创新、协调、绿色、开放、共享”的发展理念，始终坚持“预防为主、积极消灭”的森林防火方针，强化森林火灾预防，全面实施科学保护，有效地减少火灾发生，最大限度减少损失，为广东建设全国绿色生态第一省，实现“三个定位、两个率先”的总目标提供生态安全支撑和保障。</w:t>
      </w:r>
    </w:p>
    <w:p w:rsidR="00463056" w:rsidRDefault="00463056" w:rsidP="00583434">
      <w:pPr>
        <w:pStyle w:val="Heading2"/>
        <w:spacing w:before="312" w:after="312" w:line="560" w:lineRule="exact"/>
      </w:pPr>
      <w:bookmarkStart w:id="383" w:name="_Toc8236"/>
      <w:bookmarkStart w:id="384" w:name="_Toc442274294"/>
      <w:bookmarkStart w:id="385" w:name="_Toc9535"/>
      <w:bookmarkStart w:id="386" w:name="_Toc465245702"/>
      <w:bookmarkStart w:id="387" w:name="_Toc465257621"/>
      <w:bookmarkStart w:id="388" w:name="_Toc19686"/>
      <w:bookmarkStart w:id="389" w:name="_Toc26319"/>
      <w:bookmarkStart w:id="390" w:name="_Toc5505"/>
      <w:bookmarkStart w:id="391" w:name="_Toc3039"/>
      <w:bookmarkStart w:id="392" w:name="_Toc489517029"/>
      <w:bookmarkStart w:id="393" w:name="_Toc9808"/>
      <w:bookmarkStart w:id="394" w:name="_Toc1330"/>
      <w:bookmarkStart w:id="395" w:name="_Toc695"/>
      <w:bookmarkStart w:id="396" w:name="_Toc9604"/>
      <w:bookmarkStart w:id="397" w:name="_Toc30727"/>
      <w:bookmarkStart w:id="398" w:name="_Toc17432"/>
      <w:bookmarkStart w:id="399" w:name="_Toc5963"/>
      <w:bookmarkStart w:id="400" w:name="_Toc12"/>
      <w:bookmarkStart w:id="401" w:name="_Toc20378"/>
      <w:bookmarkStart w:id="402" w:name="_Toc15080"/>
      <w:bookmarkStart w:id="403" w:name="_Toc2040"/>
      <w:bookmarkStart w:id="404" w:name="_Toc7404"/>
      <w:bookmarkStart w:id="405" w:name="_Toc8919"/>
      <w:bookmarkStart w:id="406" w:name="_Toc19248"/>
      <w:bookmarkStart w:id="407" w:name="_Toc26113"/>
      <w:bookmarkStart w:id="408" w:name="_Toc31466"/>
      <w:bookmarkStart w:id="409" w:name="_Toc8562"/>
      <w:r>
        <w:rPr>
          <w:rFonts w:hint="eastAsia"/>
        </w:rPr>
        <w:t>二、规划依据</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463056" w:rsidRDefault="00463056" w:rsidP="00C05C0D">
      <w:pPr>
        <w:pStyle w:val="Heading3"/>
        <w:ind w:firstLine="31680"/>
      </w:pPr>
      <w:bookmarkStart w:id="410" w:name="_Toc465257235"/>
      <w:bookmarkStart w:id="411" w:name="_Toc14366"/>
      <w:bookmarkStart w:id="412" w:name="_Toc12127"/>
      <w:bookmarkStart w:id="413" w:name="_Toc30954"/>
      <w:bookmarkStart w:id="414" w:name="_Toc465245703"/>
      <w:bookmarkStart w:id="415" w:name="_Toc20815"/>
      <w:bookmarkStart w:id="416" w:name="_Toc29045"/>
      <w:r>
        <w:rPr>
          <w:rFonts w:hint="eastAsia"/>
        </w:rPr>
        <w:t>（一）法律法规</w:t>
      </w:r>
      <w:bookmarkEnd w:id="410"/>
      <w:bookmarkEnd w:id="411"/>
      <w:bookmarkEnd w:id="412"/>
      <w:bookmarkEnd w:id="413"/>
      <w:bookmarkEnd w:id="414"/>
      <w:bookmarkEnd w:id="415"/>
      <w:bookmarkEnd w:id="416"/>
    </w:p>
    <w:p w:rsidR="00463056" w:rsidRDefault="00463056" w:rsidP="00C05C0D">
      <w:pPr>
        <w:numPr>
          <w:ilvl w:val="0"/>
          <w:numId w:val="5"/>
        </w:numPr>
        <w:tabs>
          <w:tab w:val="left" w:pos="851"/>
          <w:tab w:val="left" w:pos="993"/>
          <w:tab w:val="left" w:pos="1134"/>
        </w:tabs>
        <w:spacing w:before="100" w:beforeAutospacing="1" w:after="100" w:afterAutospacing="1" w:line="560" w:lineRule="exact"/>
        <w:ind w:firstLine="31680"/>
        <w:rPr>
          <w:szCs w:val="32"/>
        </w:rPr>
      </w:pPr>
      <w:r>
        <w:rPr>
          <w:rFonts w:hint="eastAsia"/>
          <w:szCs w:val="32"/>
        </w:rPr>
        <w:t>《森林防火条例》（中华人民共和国国务院令第</w:t>
      </w:r>
      <w:r>
        <w:rPr>
          <w:szCs w:val="32"/>
        </w:rPr>
        <w:t>541</w:t>
      </w:r>
      <w:r>
        <w:rPr>
          <w:rFonts w:hint="eastAsia"/>
          <w:szCs w:val="32"/>
        </w:rPr>
        <w:t>号，</w:t>
      </w:r>
      <w:r>
        <w:rPr>
          <w:szCs w:val="32"/>
        </w:rPr>
        <w:t>2008</w:t>
      </w:r>
      <w:r>
        <w:rPr>
          <w:rFonts w:hint="eastAsia"/>
          <w:szCs w:val="32"/>
        </w:rPr>
        <w:t>年修订）</w:t>
      </w:r>
    </w:p>
    <w:p w:rsidR="00463056" w:rsidRDefault="00463056" w:rsidP="00C05C0D">
      <w:pPr>
        <w:numPr>
          <w:ilvl w:val="0"/>
          <w:numId w:val="5"/>
        </w:numPr>
        <w:tabs>
          <w:tab w:val="left" w:pos="851"/>
          <w:tab w:val="left" w:pos="993"/>
          <w:tab w:val="left" w:pos="1134"/>
        </w:tabs>
        <w:spacing w:before="100" w:beforeAutospacing="1" w:after="100" w:afterAutospacing="1" w:line="560" w:lineRule="exact"/>
        <w:ind w:firstLine="31680"/>
        <w:rPr>
          <w:szCs w:val="32"/>
        </w:rPr>
      </w:pPr>
      <w:r>
        <w:rPr>
          <w:rFonts w:hint="eastAsia"/>
          <w:szCs w:val="32"/>
        </w:rPr>
        <w:t>《广东省森林防火条例》（广东省第十二届人民代表大会常务委员会公告第</w:t>
      </w:r>
      <w:r>
        <w:rPr>
          <w:szCs w:val="32"/>
        </w:rPr>
        <w:t>80</w:t>
      </w:r>
      <w:r>
        <w:rPr>
          <w:rFonts w:hint="eastAsia"/>
          <w:szCs w:val="32"/>
        </w:rPr>
        <w:t>号，</w:t>
      </w:r>
      <w:r>
        <w:rPr>
          <w:szCs w:val="32"/>
        </w:rPr>
        <w:t>2017</w:t>
      </w:r>
      <w:r>
        <w:rPr>
          <w:rFonts w:hint="eastAsia"/>
          <w:szCs w:val="32"/>
        </w:rPr>
        <w:t>年）</w:t>
      </w:r>
    </w:p>
    <w:p w:rsidR="00463056" w:rsidRDefault="00463056" w:rsidP="00C05C0D">
      <w:pPr>
        <w:numPr>
          <w:ilvl w:val="0"/>
          <w:numId w:val="5"/>
        </w:numPr>
        <w:tabs>
          <w:tab w:val="left" w:pos="851"/>
          <w:tab w:val="left" w:pos="993"/>
        </w:tabs>
        <w:spacing w:before="100" w:beforeAutospacing="1" w:after="100" w:afterAutospacing="1" w:line="560" w:lineRule="exact"/>
        <w:ind w:firstLine="31680"/>
        <w:rPr>
          <w:szCs w:val="32"/>
        </w:rPr>
      </w:pPr>
      <w:r>
        <w:rPr>
          <w:rFonts w:hint="eastAsia"/>
          <w:szCs w:val="32"/>
        </w:rPr>
        <w:t>《广东省森林防火工作责任制实施办法》（粤办函〔</w:t>
      </w:r>
      <w:r>
        <w:rPr>
          <w:szCs w:val="32"/>
        </w:rPr>
        <w:t>2015</w:t>
      </w:r>
      <w:r>
        <w:rPr>
          <w:rFonts w:hint="eastAsia"/>
          <w:szCs w:val="32"/>
        </w:rPr>
        <w:t>〕</w:t>
      </w:r>
      <w:r>
        <w:rPr>
          <w:szCs w:val="32"/>
        </w:rPr>
        <w:t>515</w:t>
      </w:r>
      <w:r>
        <w:rPr>
          <w:rFonts w:hint="eastAsia"/>
          <w:szCs w:val="32"/>
        </w:rPr>
        <w:t>号）</w:t>
      </w:r>
    </w:p>
    <w:p w:rsidR="00463056" w:rsidRDefault="00463056" w:rsidP="00C05C0D">
      <w:pPr>
        <w:pStyle w:val="Heading3"/>
        <w:ind w:firstLine="31680"/>
      </w:pPr>
      <w:bookmarkStart w:id="417" w:name="_Toc29179"/>
      <w:bookmarkStart w:id="418" w:name="_Toc465257236"/>
      <w:bookmarkStart w:id="419" w:name="_Toc32695"/>
      <w:bookmarkStart w:id="420" w:name="_Toc465245704"/>
      <w:bookmarkStart w:id="421" w:name="_Toc25340"/>
      <w:bookmarkStart w:id="422" w:name="_Toc191"/>
      <w:bookmarkStart w:id="423" w:name="_Toc16215"/>
      <w:r>
        <w:rPr>
          <w:rFonts w:hint="eastAsia"/>
        </w:rPr>
        <w:t>（二）相关文件</w:t>
      </w:r>
      <w:bookmarkEnd w:id="417"/>
      <w:bookmarkEnd w:id="418"/>
      <w:bookmarkEnd w:id="419"/>
      <w:bookmarkEnd w:id="420"/>
      <w:bookmarkEnd w:id="421"/>
      <w:bookmarkEnd w:id="422"/>
      <w:bookmarkEnd w:id="423"/>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《全国森林防火规划（</w:t>
      </w:r>
      <w:r>
        <w:rPr>
          <w:szCs w:val="32"/>
        </w:rPr>
        <w:t>2016-2025</w:t>
      </w:r>
      <w:r>
        <w:rPr>
          <w:rFonts w:hint="eastAsia"/>
          <w:szCs w:val="32"/>
        </w:rPr>
        <w:t>年）》（林规发〔</w:t>
      </w:r>
      <w:r>
        <w:rPr>
          <w:szCs w:val="32"/>
        </w:rPr>
        <w:t>2016</w:t>
      </w:r>
      <w:r>
        <w:rPr>
          <w:rFonts w:hint="eastAsia"/>
          <w:szCs w:val="32"/>
        </w:rPr>
        <w:t>〕</w:t>
      </w:r>
      <w:r>
        <w:rPr>
          <w:szCs w:val="32"/>
        </w:rPr>
        <w:t>178</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《国家林业局关于进一步加强防火阻隔带工程建设的决定》（林安发〔</w:t>
      </w:r>
      <w:r>
        <w:rPr>
          <w:szCs w:val="32"/>
        </w:rPr>
        <w:t>2000</w:t>
      </w:r>
      <w:r>
        <w:rPr>
          <w:rFonts w:hint="eastAsia"/>
          <w:szCs w:val="32"/>
        </w:rPr>
        <w:t>〕</w:t>
      </w:r>
      <w:r>
        <w:rPr>
          <w:szCs w:val="32"/>
        </w:rPr>
        <w:t>222</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《广东省林业发展“十三五”规划》（粤林〔</w:t>
      </w:r>
      <w:r>
        <w:rPr>
          <w:szCs w:val="32"/>
        </w:rPr>
        <w:t>2016</w:t>
      </w:r>
      <w:r>
        <w:rPr>
          <w:rFonts w:hint="eastAsia"/>
          <w:szCs w:val="32"/>
        </w:rPr>
        <w:t>〕</w:t>
      </w:r>
      <w:r>
        <w:rPr>
          <w:szCs w:val="32"/>
        </w:rPr>
        <w:t>134</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《广东省重点地区森林防火工作监管实施方案》（粤森防指〔</w:t>
      </w:r>
      <w:r>
        <w:rPr>
          <w:szCs w:val="32"/>
        </w:rPr>
        <w:t>2016</w:t>
      </w:r>
      <w:r>
        <w:rPr>
          <w:rFonts w:hint="eastAsia"/>
          <w:szCs w:val="32"/>
        </w:rPr>
        <w:t>〕</w:t>
      </w:r>
      <w:r>
        <w:rPr>
          <w:szCs w:val="32"/>
        </w:rPr>
        <w:t xml:space="preserve"> 6</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《广东省林业厅关于</w:t>
      </w:r>
      <w:r>
        <w:rPr>
          <w:szCs w:val="32"/>
        </w:rPr>
        <w:t>2016</w:t>
      </w:r>
      <w:r>
        <w:rPr>
          <w:rFonts w:hint="eastAsia"/>
          <w:szCs w:val="32"/>
        </w:rPr>
        <w:t>年度全省森林资源情况的通报》（粤林函〔</w:t>
      </w:r>
      <w:r>
        <w:rPr>
          <w:szCs w:val="32"/>
        </w:rPr>
        <w:t>2017</w:t>
      </w:r>
      <w:r>
        <w:rPr>
          <w:rFonts w:hint="eastAsia"/>
          <w:szCs w:val="32"/>
        </w:rPr>
        <w:t>〕</w:t>
      </w:r>
      <w:r>
        <w:rPr>
          <w:szCs w:val="32"/>
        </w:rPr>
        <w:t>47</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《广东省林业厅关于发布县级行政单位森林火险区划等级的通告》（粤林〔</w:t>
      </w:r>
      <w:r>
        <w:rPr>
          <w:szCs w:val="32"/>
        </w:rPr>
        <w:t>2014</w:t>
      </w:r>
      <w:r>
        <w:rPr>
          <w:rFonts w:hint="eastAsia"/>
          <w:szCs w:val="32"/>
        </w:rPr>
        <w:t>〕</w:t>
      </w:r>
      <w:r>
        <w:rPr>
          <w:szCs w:val="32"/>
        </w:rPr>
        <w:t>48</w:t>
      </w:r>
      <w:r>
        <w:rPr>
          <w:rFonts w:hint="eastAsia"/>
          <w:szCs w:val="32"/>
        </w:rPr>
        <w:t>号）</w:t>
      </w:r>
    </w:p>
    <w:p w:rsidR="00463056" w:rsidRDefault="00463056" w:rsidP="00C05C0D">
      <w:pPr>
        <w:numPr>
          <w:ilvl w:val="0"/>
          <w:numId w:val="6"/>
        </w:numPr>
        <w:tabs>
          <w:tab w:val="left" w:pos="993"/>
        </w:tabs>
        <w:spacing w:before="100" w:beforeAutospacing="1" w:after="100" w:afterAutospacing="1" w:line="560" w:lineRule="exact"/>
        <w:ind w:firstLine="31680"/>
        <w:rPr>
          <w:szCs w:val="32"/>
        </w:rPr>
      </w:pPr>
      <w:r>
        <w:rPr>
          <w:rFonts w:hint="eastAsia"/>
          <w:szCs w:val="32"/>
        </w:rPr>
        <w:t>《关于全面推进新一轮绿化广东大行动的决定》（粤发〔</w:t>
      </w:r>
      <w:r>
        <w:rPr>
          <w:szCs w:val="32"/>
        </w:rPr>
        <w:t>2013</w:t>
      </w:r>
      <w:r>
        <w:rPr>
          <w:rFonts w:hint="eastAsia"/>
          <w:szCs w:val="32"/>
        </w:rPr>
        <w:t>〕</w:t>
      </w:r>
      <w:r>
        <w:rPr>
          <w:szCs w:val="32"/>
        </w:rPr>
        <w:t xml:space="preserve">11 </w:t>
      </w:r>
      <w:r>
        <w:rPr>
          <w:rFonts w:hint="eastAsia"/>
          <w:szCs w:val="32"/>
        </w:rPr>
        <w:t>号）</w:t>
      </w:r>
    </w:p>
    <w:p w:rsidR="00463056" w:rsidRDefault="00463056" w:rsidP="00C05C0D">
      <w:pPr>
        <w:pStyle w:val="Heading3"/>
        <w:spacing w:line="560" w:lineRule="exact"/>
        <w:ind w:leftChars="200" w:left="31680" w:firstLineChars="0" w:firstLine="0"/>
      </w:pPr>
      <w:bookmarkStart w:id="424" w:name="_Toc29740"/>
      <w:bookmarkStart w:id="425" w:name="_Toc465257237"/>
      <w:bookmarkStart w:id="426" w:name="_Toc27412"/>
      <w:bookmarkStart w:id="427" w:name="_Toc465245705"/>
      <w:bookmarkStart w:id="428" w:name="_Toc16151"/>
      <w:bookmarkStart w:id="429" w:name="_Toc13571"/>
      <w:r>
        <w:t>(</w:t>
      </w:r>
      <w:r>
        <w:rPr>
          <w:rFonts w:hint="eastAsia"/>
        </w:rPr>
        <w:t>三</w:t>
      </w:r>
      <w:r>
        <w:t xml:space="preserve">) </w:t>
      </w:r>
      <w:r>
        <w:rPr>
          <w:rFonts w:hint="eastAsia"/>
        </w:rPr>
        <w:t>技术规程和标准</w:t>
      </w:r>
      <w:bookmarkEnd w:id="424"/>
      <w:bookmarkEnd w:id="425"/>
      <w:bookmarkEnd w:id="426"/>
      <w:bookmarkEnd w:id="427"/>
      <w:bookmarkEnd w:id="428"/>
      <w:bookmarkEnd w:id="429"/>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《生物防火林带经营管护技术规程》（</w:t>
      </w:r>
      <w:r>
        <w:rPr>
          <w:szCs w:val="32"/>
        </w:rPr>
        <w:t>LY/T 2616-2016</w:t>
      </w:r>
      <w:r>
        <w:rPr>
          <w:rFonts w:hint="eastAsia"/>
          <w:szCs w:val="32"/>
        </w:rPr>
        <w:t>）</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《造林技术规程》（</w:t>
      </w:r>
      <w:r>
        <w:rPr>
          <w:szCs w:val="32"/>
        </w:rPr>
        <w:t>GB/T 15776-2016</w:t>
      </w:r>
      <w:r>
        <w:rPr>
          <w:rFonts w:hint="eastAsia"/>
          <w:szCs w:val="32"/>
        </w:rPr>
        <w:t>）</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《林火阻隔系统建设标准》（</w:t>
      </w:r>
      <w:r>
        <w:rPr>
          <w:szCs w:val="32"/>
        </w:rPr>
        <w:t>2014</w:t>
      </w:r>
      <w:r>
        <w:rPr>
          <w:rFonts w:hint="eastAsia"/>
          <w:szCs w:val="32"/>
        </w:rPr>
        <w:t>年）</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《广东省营造林工程定额与造价》（</w:t>
      </w:r>
      <w:r>
        <w:rPr>
          <w:szCs w:val="32"/>
        </w:rPr>
        <w:t>DB44/T773-2010</w:t>
      </w:r>
      <w:r>
        <w:rPr>
          <w:rFonts w:hint="eastAsia"/>
          <w:szCs w:val="32"/>
        </w:rPr>
        <w:t>）</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《全国森林火险区划等级标准》（</w:t>
      </w:r>
      <w:r>
        <w:rPr>
          <w:szCs w:val="32"/>
        </w:rPr>
        <w:t>LY/T1063-2008</w:t>
      </w:r>
      <w:r>
        <w:rPr>
          <w:rFonts w:hint="eastAsia"/>
          <w:szCs w:val="32"/>
        </w:rPr>
        <w:t>）</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《森林防火工程技术标准》（</w:t>
      </w:r>
      <w:r>
        <w:rPr>
          <w:szCs w:val="32"/>
        </w:rPr>
        <w:t>LYJ127-91</w:t>
      </w:r>
      <w:r>
        <w:rPr>
          <w:rFonts w:hint="eastAsia"/>
          <w:szCs w:val="32"/>
        </w:rPr>
        <w:t>）</w:t>
      </w:r>
    </w:p>
    <w:p w:rsidR="00463056" w:rsidRDefault="00463056" w:rsidP="00C05C0D">
      <w:pPr>
        <w:numPr>
          <w:ilvl w:val="0"/>
          <w:numId w:val="7"/>
        </w:numPr>
        <w:tabs>
          <w:tab w:val="left" w:pos="993"/>
        </w:tabs>
        <w:spacing w:before="100" w:beforeAutospacing="1" w:after="100" w:afterAutospacing="1" w:line="560" w:lineRule="exact"/>
        <w:ind w:firstLine="31680"/>
        <w:outlineLvl w:val="2"/>
        <w:rPr>
          <w:szCs w:val="32"/>
        </w:rPr>
      </w:pPr>
      <w:r>
        <w:rPr>
          <w:rFonts w:hint="eastAsia"/>
          <w:szCs w:val="32"/>
        </w:rPr>
        <w:t>《广东省生物防火林带建设标准》（</w:t>
      </w:r>
      <w:r>
        <w:rPr>
          <w:szCs w:val="32"/>
        </w:rPr>
        <w:t>DB44/T195-2004</w:t>
      </w:r>
      <w:r>
        <w:rPr>
          <w:rFonts w:hint="eastAsia"/>
          <w:szCs w:val="32"/>
        </w:rPr>
        <w:t>）</w:t>
      </w:r>
    </w:p>
    <w:p w:rsidR="00463056" w:rsidRDefault="00463056" w:rsidP="00C05C0D">
      <w:pPr>
        <w:pStyle w:val="Heading2"/>
        <w:spacing w:before="312" w:after="312"/>
        <w:ind w:firstLineChars="62" w:firstLine="31680"/>
      </w:pPr>
      <w:bookmarkStart w:id="430" w:name="_Toc465257238"/>
      <w:bookmarkStart w:id="431" w:name="_Toc465245706"/>
      <w:bookmarkStart w:id="432" w:name="_Toc6692"/>
      <w:bookmarkStart w:id="433" w:name="_Toc465245707"/>
      <w:bookmarkStart w:id="434" w:name="_Toc25217"/>
      <w:bookmarkStart w:id="435" w:name="_Toc442274293"/>
      <w:bookmarkStart w:id="436" w:name="_Toc465257622"/>
      <w:bookmarkStart w:id="437" w:name="_Toc9296"/>
      <w:bookmarkStart w:id="438" w:name="_Toc11283"/>
      <w:bookmarkStart w:id="439" w:name="_Toc15518"/>
      <w:bookmarkStart w:id="440" w:name="_Toc29428"/>
      <w:bookmarkStart w:id="441" w:name="_Toc29519"/>
      <w:bookmarkStart w:id="442" w:name="_Toc15102"/>
      <w:bookmarkStart w:id="443" w:name="_Toc29544"/>
      <w:bookmarkStart w:id="444" w:name="_Toc10309"/>
      <w:bookmarkStart w:id="445" w:name="_Toc14178"/>
      <w:bookmarkStart w:id="446" w:name="_Toc14360"/>
      <w:bookmarkStart w:id="447" w:name="_Toc25007"/>
      <w:bookmarkStart w:id="448" w:name="_Toc30416"/>
      <w:bookmarkEnd w:id="430"/>
      <w:bookmarkEnd w:id="431"/>
      <w:r>
        <w:rPr>
          <w:rFonts w:hint="eastAsia"/>
        </w:rPr>
        <w:t>三、规划原则</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463056" w:rsidRDefault="00463056" w:rsidP="00C05C0D">
      <w:pPr>
        <w:pStyle w:val="Heading3"/>
        <w:ind w:firstLine="31680"/>
      </w:pPr>
      <w:bookmarkStart w:id="449" w:name="_Toc21781"/>
      <w:bookmarkStart w:id="450" w:name="_Toc2993"/>
      <w:bookmarkStart w:id="451" w:name="_Toc465257239"/>
      <w:bookmarkStart w:id="452" w:name="_Toc465245708"/>
      <w:bookmarkStart w:id="453" w:name="_Toc20201"/>
      <w:bookmarkStart w:id="454" w:name="_Toc8206"/>
      <w:bookmarkStart w:id="455" w:name="_Toc17683"/>
      <w:r>
        <w:rPr>
          <w:rFonts w:hint="eastAsia"/>
        </w:rPr>
        <w:t>（一）预防为主，强化保护</w:t>
      </w:r>
      <w:bookmarkEnd w:id="449"/>
      <w:bookmarkEnd w:id="450"/>
      <w:bookmarkEnd w:id="451"/>
      <w:bookmarkEnd w:id="452"/>
      <w:bookmarkEnd w:id="453"/>
      <w:bookmarkEnd w:id="454"/>
      <w:bookmarkEnd w:id="455"/>
    </w:p>
    <w:p w:rsidR="00463056" w:rsidRDefault="00463056" w:rsidP="00C05C0D">
      <w:pPr>
        <w:ind w:firstLine="31680"/>
      </w:pPr>
      <w:bookmarkStart w:id="456" w:name="_Toc465245709"/>
      <w:r>
        <w:rPr>
          <w:rFonts w:hint="eastAsia"/>
        </w:rPr>
        <w:t>森林火灾重在预防，预防的关键在于搞好森林防火设施建设。加强生物防火林带建设，变被动救火为主动防火，保障广大人民群众生命安全，维护生态安全，保持青山绿水，巩固来之不易的造林绿化成果，保护好现有的森林资源。</w:t>
      </w:r>
      <w:bookmarkEnd w:id="456"/>
    </w:p>
    <w:p w:rsidR="00463056" w:rsidRDefault="00463056" w:rsidP="00C05C0D">
      <w:pPr>
        <w:pStyle w:val="Heading3"/>
        <w:ind w:firstLine="31680"/>
      </w:pPr>
      <w:bookmarkStart w:id="457" w:name="_Toc465257240"/>
      <w:bookmarkStart w:id="458" w:name="_Toc6217"/>
      <w:bookmarkStart w:id="459" w:name="_Toc19355"/>
      <w:bookmarkStart w:id="460" w:name="_Toc465245710"/>
      <w:bookmarkStart w:id="461" w:name="_Toc31078"/>
      <w:bookmarkStart w:id="462" w:name="_Toc6916"/>
      <w:bookmarkStart w:id="463" w:name="_Toc24759"/>
      <w:r>
        <w:rPr>
          <w:rFonts w:hint="eastAsia"/>
        </w:rPr>
        <w:t>（二）突出重点，因险设防</w:t>
      </w:r>
      <w:bookmarkEnd w:id="457"/>
      <w:bookmarkEnd w:id="458"/>
      <w:bookmarkEnd w:id="459"/>
      <w:bookmarkEnd w:id="460"/>
      <w:bookmarkEnd w:id="461"/>
      <w:bookmarkEnd w:id="462"/>
      <w:bookmarkEnd w:id="463"/>
    </w:p>
    <w:p w:rsidR="00463056" w:rsidRDefault="00463056" w:rsidP="00C05C0D">
      <w:pPr>
        <w:ind w:firstLine="31680"/>
      </w:pPr>
      <w:r>
        <w:rPr>
          <w:rFonts w:hint="eastAsia"/>
        </w:rPr>
        <w:t>突出重点，在重点火险区，火灾多发区，人为活动频繁，极易发生火灾的环山脚，乡村周围，入山路，坟墓周边等营造生物防火林带，逐步形成完整的生物防火林带网络体系，增强森林防火综合能力。</w:t>
      </w:r>
    </w:p>
    <w:p w:rsidR="00463056" w:rsidRDefault="00463056" w:rsidP="00C05C0D">
      <w:pPr>
        <w:pStyle w:val="Heading3"/>
        <w:ind w:firstLine="31680"/>
        <w:rPr>
          <w:szCs w:val="32"/>
        </w:rPr>
      </w:pPr>
      <w:bookmarkStart w:id="464" w:name="_Toc465257241"/>
      <w:bookmarkStart w:id="465" w:name="_Toc465245711"/>
      <w:bookmarkStart w:id="466" w:name="_Toc21495"/>
      <w:bookmarkStart w:id="467" w:name="_Toc29190"/>
      <w:bookmarkStart w:id="468" w:name="_Toc4064"/>
      <w:bookmarkStart w:id="469" w:name="_Toc8084"/>
      <w:bookmarkStart w:id="470" w:name="_Toc17055"/>
      <w:r>
        <w:rPr>
          <w:rFonts w:hint="eastAsia"/>
        </w:rPr>
        <w:t>（三）</w:t>
      </w:r>
      <w:r>
        <w:rPr>
          <w:rFonts w:hint="eastAsia"/>
          <w:szCs w:val="32"/>
        </w:rPr>
        <w:t>科学布局，</w:t>
      </w:r>
      <w:bookmarkEnd w:id="464"/>
      <w:bookmarkEnd w:id="465"/>
      <w:bookmarkEnd w:id="466"/>
      <w:bookmarkEnd w:id="467"/>
      <w:bookmarkEnd w:id="468"/>
      <w:bookmarkEnd w:id="469"/>
      <w:bookmarkEnd w:id="470"/>
      <w:r>
        <w:rPr>
          <w:rFonts w:hint="eastAsia"/>
          <w:szCs w:val="32"/>
        </w:rPr>
        <w:t>形成网格</w:t>
      </w:r>
    </w:p>
    <w:p w:rsidR="00463056" w:rsidRDefault="00463056" w:rsidP="00C05C0D">
      <w:pPr>
        <w:ind w:firstLine="31680"/>
      </w:pPr>
      <w:r>
        <w:rPr>
          <w:rFonts w:hint="eastAsia"/>
        </w:rPr>
        <w:t>科学规划布置全省重点区域生物防火林带，条件允许的区域尽量集中连片，尽可能与现有生物防火林带、自然、工程及组合阻隔带形成闭合的林火阻隔网络。</w:t>
      </w:r>
    </w:p>
    <w:p w:rsidR="00463056" w:rsidRDefault="00463056" w:rsidP="00C05C0D">
      <w:pPr>
        <w:pStyle w:val="Heading3"/>
        <w:ind w:firstLine="31680"/>
      </w:pPr>
      <w:bookmarkStart w:id="471" w:name="_Toc465245712"/>
      <w:bookmarkStart w:id="472" w:name="_Toc465257242"/>
      <w:bookmarkStart w:id="473" w:name="_Toc23006"/>
      <w:bookmarkStart w:id="474" w:name="_Toc26945"/>
      <w:bookmarkStart w:id="475" w:name="_Toc30480"/>
      <w:bookmarkStart w:id="476" w:name="_Toc19918"/>
      <w:bookmarkStart w:id="477" w:name="_Toc17265"/>
      <w:r>
        <w:rPr>
          <w:rFonts w:hint="eastAsia"/>
        </w:rPr>
        <w:t>（四）统筹规划，分步实施</w:t>
      </w:r>
      <w:bookmarkEnd w:id="471"/>
      <w:bookmarkEnd w:id="472"/>
      <w:bookmarkEnd w:id="473"/>
      <w:bookmarkEnd w:id="474"/>
      <w:bookmarkEnd w:id="475"/>
      <w:bookmarkEnd w:id="476"/>
      <w:bookmarkEnd w:id="477"/>
    </w:p>
    <w:p w:rsidR="00463056" w:rsidRDefault="00463056" w:rsidP="00C05C0D">
      <w:pPr>
        <w:ind w:firstLine="31680"/>
      </w:pPr>
      <w:r>
        <w:rPr>
          <w:rFonts w:hint="eastAsia"/>
        </w:rPr>
        <w:t>坚持用科学方法统筹谋划推动森林防火工作，按主次和缓急，分步实施的原则，全省统筹规划，统一布局，针对各县（市、区）的特点，集中安排。</w:t>
      </w:r>
    </w:p>
    <w:p w:rsidR="00463056" w:rsidRDefault="00463056" w:rsidP="00C05C0D">
      <w:pPr>
        <w:pStyle w:val="Heading3"/>
        <w:ind w:firstLine="31680"/>
      </w:pPr>
      <w:bookmarkStart w:id="478" w:name="_Toc465245713"/>
      <w:bookmarkStart w:id="479" w:name="_Toc465257243"/>
      <w:bookmarkStart w:id="480" w:name="_Toc769"/>
      <w:bookmarkStart w:id="481" w:name="_Toc21238"/>
      <w:bookmarkStart w:id="482" w:name="_Toc15444"/>
      <w:bookmarkStart w:id="483" w:name="_Toc27117"/>
      <w:bookmarkStart w:id="484" w:name="_Toc12523"/>
      <w:r>
        <w:rPr>
          <w:rFonts w:hint="eastAsia"/>
        </w:rPr>
        <w:t>（五）因地制宜，务求实效</w:t>
      </w:r>
      <w:bookmarkEnd w:id="478"/>
      <w:bookmarkEnd w:id="479"/>
      <w:bookmarkEnd w:id="480"/>
      <w:bookmarkEnd w:id="481"/>
      <w:bookmarkEnd w:id="482"/>
      <w:bookmarkEnd w:id="483"/>
      <w:bookmarkEnd w:id="484"/>
    </w:p>
    <w:p w:rsidR="00463056" w:rsidRDefault="00463056" w:rsidP="00C05C0D">
      <w:pPr>
        <w:ind w:firstLine="31680"/>
      </w:pPr>
      <w:r>
        <w:rPr>
          <w:rFonts w:hint="eastAsia"/>
        </w:rPr>
        <w:t>按照因地制宜，适地适树的原则，务求实效，提质增效，促进林带早日郁闭，保证造一圈，成一圈，发挥生物防火林带网格化阻隔作用。</w:t>
      </w:r>
    </w:p>
    <w:p w:rsidR="00463056" w:rsidRDefault="00463056" w:rsidP="007010EB">
      <w:pPr>
        <w:pStyle w:val="Heading2"/>
        <w:spacing w:before="312" w:after="312"/>
      </w:pPr>
      <w:bookmarkStart w:id="485" w:name="_Toc17357"/>
      <w:bookmarkStart w:id="486" w:name="_Toc31640"/>
      <w:bookmarkStart w:id="487" w:name="_Toc30145"/>
      <w:bookmarkStart w:id="488" w:name="_Toc28055"/>
      <w:bookmarkStart w:id="489" w:name="_Toc30879"/>
      <w:bookmarkStart w:id="490" w:name="_Toc22913"/>
      <w:bookmarkStart w:id="491" w:name="_Toc32165"/>
      <w:bookmarkStart w:id="492" w:name="_Toc465245722"/>
      <w:bookmarkStart w:id="493" w:name="_Toc489517030"/>
      <w:bookmarkStart w:id="494" w:name="_Toc465257626"/>
      <w:bookmarkStart w:id="495" w:name="_Toc442274295"/>
      <w:bookmarkStart w:id="496" w:name="_Toc1286"/>
      <w:bookmarkStart w:id="497" w:name="_Toc2510"/>
      <w:bookmarkStart w:id="498" w:name="_Toc9089"/>
      <w:bookmarkStart w:id="499" w:name="_Toc11524"/>
      <w:bookmarkStart w:id="500" w:name="_Toc30664"/>
      <w:bookmarkStart w:id="501" w:name="_Toc21033"/>
      <w:bookmarkStart w:id="502" w:name="_Toc6933"/>
      <w:bookmarkStart w:id="503" w:name="_Toc8453"/>
      <w:bookmarkStart w:id="504" w:name="_Toc19454"/>
      <w:bookmarkStart w:id="505" w:name="_Toc30817"/>
      <w:bookmarkStart w:id="506" w:name="_Toc24379"/>
      <w:bookmarkStart w:id="507" w:name="_Toc29844"/>
      <w:bookmarkStart w:id="508" w:name="_Toc2650"/>
      <w:bookmarkStart w:id="509" w:name="_Toc23455"/>
      <w:bookmarkStart w:id="510" w:name="_Toc3357"/>
      <w:bookmarkStart w:id="511" w:name="_Toc7926"/>
      <w:r>
        <w:rPr>
          <w:rFonts w:hint="eastAsia"/>
        </w:rPr>
        <w:t>四、规划目标</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463056" w:rsidRDefault="00463056" w:rsidP="00C05C0D">
      <w:pPr>
        <w:ind w:firstLine="31680"/>
      </w:pPr>
      <w:r>
        <w:rPr>
          <w:rFonts w:hint="eastAsia"/>
        </w:rPr>
        <w:t>力争规划期末实现</w:t>
      </w:r>
      <w:r>
        <w:t>60</w:t>
      </w:r>
      <w:r>
        <w:rPr>
          <w:rFonts w:hint="eastAsia"/>
        </w:rPr>
        <w:t>个重点区域的重点部位每公顷林地有</w:t>
      </w:r>
      <w:r>
        <w:t>15</w:t>
      </w:r>
      <w:r>
        <w:rPr>
          <w:rFonts w:hint="eastAsia"/>
        </w:rPr>
        <w:t>米生物防火林带的目标。重点区域的田林交界，重要设施周围，墓地集中区生物防火林带形成网格化，发挥生物防火林带网络体系预防控制森林火灾能力，降低重特大森林火灾发生机率。</w:t>
      </w:r>
    </w:p>
    <w:p w:rsidR="00463056" w:rsidRDefault="00463056" w:rsidP="007010EB">
      <w:pPr>
        <w:pStyle w:val="Heading2"/>
        <w:snapToGrid w:val="0"/>
        <w:spacing w:before="312" w:after="312" w:line="600" w:lineRule="exact"/>
      </w:pPr>
      <w:bookmarkStart w:id="512" w:name="_Toc20170"/>
      <w:bookmarkStart w:id="513" w:name="_Toc6141"/>
      <w:bookmarkStart w:id="514" w:name="_Toc22624"/>
      <w:bookmarkStart w:id="515" w:name="_Toc4180"/>
      <w:bookmarkStart w:id="516" w:name="_Toc6320"/>
      <w:bookmarkStart w:id="517" w:name="_Toc31431"/>
      <w:bookmarkStart w:id="518" w:name="_Toc26695"/>
      <w:bookmarkStart w:id="519" w:name="_Toc2107"/>
      <w:bookmarkStart w:id="520" w:name="_Toc17069"/>
      <w:bookmarkStart w:id="521" w:name="_Toc489517031"/>
      <w:bookmarkStart w:id="522" w:name="_Toc28503"/>
      <w:bookmarkStart w:id="523" w:name="_Toc14071"/>
      <w:bookmarkStart w:id="524" w:name="_Toc17623"/>
      <w:bookmarkStart w:id="525" w:name="_Toc8176"/>
      <w:bookmarkStart w:id="526" w:name="_Toc23295"/>
      <w:bookmarkStart w:id="527" w:name="_Toc20172"/>
      <w:bookmarkStart w:id="528" w:name="_Toc11672"/>
      <w:bookmarkStart w:id="529" w:name="_Toc21029"/>
      <w:bookmarkStart w:id="530" w:name="_Toc26177"/>
      <w:bookmarkStart w:id="531" w:name="_Toc869"/>
      <w:bookmarkStart w:id="532" w:name="_Toc32722"/>
      <w:bookmarkStart w:id="533" w:name="_Toc9791"/>
      <w:bookmarkStart w:id="534" w:name="_Toc4200"/>
      <w:bookmarkStart w:id="535" w:name="_Toc465257627"/>
      <w:bookmarkStart w:id="536" w:name="_Toc19585"/>
      <w:bookmarkStart w:id="537" w:name="_Toc465245723"/>
      <w:bookmarkStart w:id="538" w:name="_Toc442274296"/>
      <w:r>
        <w:rPr>
          <w:rFonts w:hint="eastAsia"/>
        </w:rPr>
        <w:t>五、建设布局</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63056" w:rsidRDefault="00463056" w:rsidP="00C05C0D">
      <w:pPr>
        <w:ind w:firstLine="31680"/>
      </w:pPr>
      <w:bookmarkStart w:id="539" w:name="_Toc465245724"/>
      <w:r>
        <w:rPr>
          <w:rFonts w:hint="eastAsia"/>
        </w:rPr>
        <w:t>对梅州、河源等</w:t>
      </w:r>
      <w:r>
        <w:t>15</w:t>
      </w:r>
      <w:r>
        <w:rPr>
          <w:rFonts w:hint="eastAsia"/>
        </w:rPr>
        <w:t>个地级市共</w:t>
      </w:r>
      <w:r>
        <w:t>60</w:t>
      </w:r>
      <w:r>
        <w:rPr>
          <w:rFonts w:hint="eastAsia"/>
        </w:rPr>
        <w:t>个县（市、区）进行网格化建设规划布局。</w:t>
      </w:r>
      <w:bookmarkEnd w:id="539"/>
      <w:r>
        <w:t>5065.85</w:t>
      </w:r>
      <w:r>
        <w:rPr>
          <w:rFonts w:hint="eastAsia"/>
        </w:rPr>
        <w:t>公里的建设任务按照权重法进行分解，因素主要包括：林地面积、生物防火林带保存长度、近</w:t>
      </w:r>
      <w:r>
        <w:t>5</w:t>
      </w:r>
      <w:r>
        <w:rPr>
          <w:rFonts w:hint="eastAsia"/>
        </w:rPr>
        <w:t>年火灾次数、近</w:t>
      </w:r>
      <w:r>
        <w:t>5</w:t>
      </w:r>
      <w:r>
        <w:rPr>
          <w:rFonts w:hint="eastAsia"/>
        </w:rPr>
        <w:t>年森林受害面积、需求长度、火险等级</w:t>
      </w:r>
      <w:r>
        <w:t>6</w:t>
      </w:r>
      <w:r>
        <w:rPr>
          <w:rFonts w:hint="eastAsia"/>
        </w:rPr>
        <w:t>个因子，按</w:t>
      </w:r>
      <w:r>
        <w:t>3:1:1:2:2:1</w:t>
      </w:r>
      <w:r>
        <w:rPr>
          <w:rFonts w:hint="eastAsia"/>
        </w:rPr>
        <w:t>的权重计算</w:t>
      </w:r>
      <w:r>
        <w:t>60</w:t>
      </w:r>
      <w:r>
        <w:rPr>
          <w:rFonts w:hint="eastAsia"/>
        </w:rPr>
        <w:t>个防火重点县（市、区）建设任务量。</w:t>
      </w:r>
    </w:p>
    <w:p w:rsidR="00463056" w:rsidRDefault="00463056" w:rsidP="00F718D5">
      <w:pPr>
        <w:pStyle w:val="Heading3"/>
        <w:numPr>
          <w:ilvl w:val="0"/>
          <w:numId w:val="8"/>
        </w:numPr>
        <w:ind w:firstLineChars="0"/>
      </w:pPr>
      <w:bookmarkStart w:id="540" w:name="_Toc4208"/>
      <w:bookmarkStart w:id="541" w:name="_Toc3875"/>
      <w:bookmarkStart w:id="542" w:name="_Toc28721"/>
      <w:bookmarkStart w:id="543" w:name="_Toc12396"/>
      <w:r>
        <w:rPr>
          <w:rFonts w:hint="eastAsia"/>
        </w:rPr>
        <w:t>重点部位布局：</w:t>
      </w:r>
      <w:bookmarkEnd w:id="540"/>
      <w:bookmarkEnd w:id="541"/>
      <w:bookmarkEnd w:id="542"/>
      <w:bookmarkEnd w:id="543"/>
    </w:p>
    <w:p w:rsidR="00463056" w:rsidRDefault="00463056" w:rsidP="00C05C0D">
      <w:pPr>
        <w:ind w:firstLine="31680"/>
      </w:pPr>
      <w:r>
        <w:rPr>
          <w:rFonts w:hint="eastAsia"/>
        </w:rPr>
        <w:t>一是火灾多发部位，包括山脚田边一重山山脊、墓地集中区，田林交界处、村镇周边及其它人员活动频繁、森林火灾多发地段；</w:t>
      </w:r>
    </w:p>
    <w:p w:rsidR="00463056" w:rsidRDefault="00463056" w:rsidP="00C05C0D">
      <w:pPr>
        <w:ind w:firstLine="31680"/>
      </w:pPr>
      <w:r>
        <w:rPr>
          <w:rFonts w:hint="eastAsia"/>
        </w:rPr>
        <w:t>二是火灾易发部位，包括松杉等针叶树周边、交通干线两侧、山脚田边等农事活动频繁且以往山火频发的部位；</w:t>
      </w:r>
    </w:p>
    <w:p w:rsidR="00463056" w:rsidRDefault="00463056" w:rsidP="00C05C0D">
      <w:pPr>
        <w:ind w:firstLine="31680"/>
      </w:pPr>
      <w:r>
        <w:rPr>
          <w:rFonts w:hint="eastAsia"/>
        </w:rPr>
        <w:t>三是重要保护设施，包括林区内的重要军事、易燃易爆物品仓库、油（汽）库等。</w:t>
      </w:r>
    </w:p>
    <w:p w:rsidR="00463056" w:rsidRDefault="00463056">
      <w:pPr>
        <w:pStyle w:val="Heading3"/>
        <w:numPr>
          <w:ilvl w:val="0"/>
          <w:numId w:val="8"/>
        </w:numPr>
        <w:ind w:firstLineChars="0"/>
      </w:pPr>
      <w:bookmarkStart w:id="544" w:name="_Toc11498"/>
      <w:bookmarkStart w:id="545" w:name="_Toc9455"/>
      <w:bookmarkStart w:id="546" w:name="_Toc108"/>
      <w:bookmarkStart w:id="547" w:name="_Toc1906"/>
      <w:r>
        <w:rPr>
          <w:rFonts w:hint="eastAsia"/>
        </w:rPr>
        <w:t>区域布局：</w:t>
      </w:r>
      <w:bookmarkEnd w:id="544"/>
      <w:bookmarkEnd w:id="545"/>
      <w:bookmarkEnd w:id="546"/>
      <w:bookmarkEnd w:id="547"/>
    </w:p>
    <w:p w:rsidR="00463056" w:rsidRDefault="00463056" w:rsidP="00C05C0D">
      <w:pPr>
        <w:ind w:firstLine="31680"/>
      </w:pPr>
      <w:r>
        <w:t>1</w:t>
      </w:r>
      <w:r>
        <w:rPr>
          <w:rFonts w:hint="eastAsia"/>
        </w:rPr>
        <w:t>、粤北地区：规划期省重点建设韶关的仁化县、南雄市、始兴县、翁源县、新丰县、曲江区、乳源县、乐昌市、浈江区、武江区，河源的紫金县、连平县、东源县、和平县、龙川县、新丰江林业管理局，梅州的梅县区、兴宁市、大埔县、丰顺县、五华县、平远县、梅江区，清远的英德市、连州市、阳山县、清新区、连南县、清城区等</w:t>
      </w:r>
      <w:r>
        <w:t>4</w:t>
      </w:r>
      <w:r>
        <w:rPr>
          <w:rFonts w:hint="eastAsia"/>
        </w:rPr>
        <w:t>个地级市共</w:t>
      </w:r>
      <w:r>
        <w:t>29</w:t>
      </w:r>
      <w:r>
        <w:rPr>
          <w:rFonts w:hint="eastAsia"/>
        </w:rPr>
        <w:t>个县（市、区）。</w:t>
      </w:r>
    </w:p>
    <w:p w:rsidR="00463056" w:rsidRDefault="00463056" w:rsidP="00C05C0D">
      <w:pPr>
        <w:ind w:firstLine="31680"/>
      </w:pPr>
      <w:r>
        <w:rPr>
          <w:rFonts w:hint="eastAsia"/>
        </w:rPr>
        <w:t>该地区重点建设部位：田林交界处、重要设施周边、墓地周围等火灾易发地段。</w:t>
      </w:r>
    </w:p>
    <w:p w:rsidR="00463056" w:rsidRDefault="00463056" w:rsidP="00C05C0D">
      <w:pPr>
        <w:spacing w:line="580" w:lineRule="exact"/>
        <w:ind w:firstLine="31680"/>
        <w:rPr>
          <w:rFonts w:ascii="仿宋_GB2312"/>
          <w:szCs w:val="32"/>
        </w:rPr>
      </w:pPr>
      <w:r>
        <w:rPr>
          <w:rFonts w:ascii="仿宋_GB2312"/>
          <w:szCs w:val="32"/>
        </w:rPr>
        <w:t>2</w:t>
      </w:r>
      <w:r>
        <w:rPr>
          <w:rFonts w:ascii="仿宋_GB2312" w:hint="eastAsia"/>
          <w:szCs w:val="32"/>
        </w:rPr>
        <w:t>、粤东地区：规划期省重点建设汕头的潮南区，潮州的潮安区、</w:t>
      </w:r>
      <w:r>
        <w:rPr>
          <w:rFonts w:hint="eastAsia"/>
          <w:szCs w:val="32"/>
        </w:rPr>
        <w:t>饶平县，揭阳的</w:t>
      </w:r>
      <w:r>
        <w:rPr>
          <w:rFonts w:ascii="仿宋_GB2312" w:hAnsi="仿宋_GB2312" w:cs="仿宋_GB2312" w:hint="eastAsia"/>
          <w:sz w:val="30"/>
          <w:szCs w:val="30"/>
        </w:rPr>
        <w:t>普宁市、揭西县、</w:t>
      </w:r>
      <w:r>
        <w:rPr>
          <w:rFonts w:hint="eastAsia"/>
          <w:szCs w:val="32"/>
        </w:rPr>
        <w:t>惠来县、揭东区，汕尾的海丰县、陆丰市、陆河县、汕尾城区</w:t>
      </w:r>
      <w:r>
        <w:rPr>
          <w:rFonts w:ascii="仿宋_GB2312" w:hint="eastAsia"/>
          <w:szCs w:val="32"/>
        </w:rPr>
        <w:t>等</w:t>
      </w:r>
      <w:r>
        <w:rPr>
          <w:rFonts w:ascii="仿宋_GB2312"/>
          <w:szCs w:val="32"/>
        </w:rPr>
        <w:t>4</w:t>
      </w:r>
      <w:r>
        <w:rPr>
          <w:rFonts w:ascii="仿宋_GB2312" w:hint="eastAsia"/>
          <w:szCs w:val="32"/>
        </w:rPr>
        <w:t>个地级市共</w:t>
      </w:r>
      <w:r>
        <w:rPr>
          <w:rFonts w:ascii="仿宋_GB2312"/>
          <w:szCs w:val="32"/>
        </w:rPr>
        <w:t>11</w:t>
      </w:r>
      <w:r>
        <w:rPr>
          <w:rFonts w:ascii="仿宋_GB2312" w:hint="eastAsia"/>
          <w:szCs w:val="32"/>
        </w:rPr>
        <w:t>个县（市、区）。</w:t>
      </w:r>
    </w:p>
    <w:p w:rsidR="00463056" w:rsidRDefault="00463056" w:rsidP="00C05C0D">
      <w:pPr>
        <w:spacing w:line="580" w:lineRule="exact"/>
        <w:ind w:firstLine="31680"/>
        <w:rPr>
          <w:rFonts w:ascii="仿宋_GB2312"/>
          <w:szCs w:val="32"/>
        </w:rPr>
      </w:pPr>
      <w:r>
        <w:rPr>
          <w:rFonts w:ascii="仿宋_GB2312" w:hint="eastAsia"/>
          <w:szCs w:val="32"/>
        </w:rPr>
        <w:t>该地区</w:t>
      </w:r>
      <w:r>
        <w:rPr>
          <w:rFonts w:hint="eastAsia"/>
        </w:rPr>
        <w:t>重点建设部位：墓地集中的地方、人口密集野外用火多及重要设施周边等火灾易发地段。</w:t>
      </w:r>
    </w:p>
    <w:p w:rsidR="00463056" w:rsidRDefault="00463056" w:rsidP="00C05C0D">
      <w:pPr>
        <w:spacing w:line="580" w:lineRule="exact"/>
        <w:ind w:firstLine="31680"/>
        <w:rPr>
          <w:rFonts w:ascii="仿宋_GB2312"/>
          <w:szCs w:val="32"/>
        </w:rPr>
      </w:pPr>
      <w:r>
        <w:rPr>
          <w:rFonts w:ascii="仿宋_GB2312"/>
          <w:szCs w:val="32"/>
        </w:rPr>
        <w:t>3</w:t>
      </w:r>
      <w:r>
        <w:rPr>
          <w:rFonts w:ascii="仿宋_GB2312" w:hint="eastAsia"/>
          <w:szCs w:val="32"/>
        </w:rPr>
        <w:t>、粤西地区：规划期省重点建设湛江的</w:t>
      </w:r>
      <w:r>
        <w:rPr>
          <w:rFonts w:ascii="仿宋_GB2312" w:hAnsi="仿宋_GB2312" w:cs="仿宋_GB2312" w:hint="eastAsia"/>
          <w:sz w:val="30"/>
          <w:szCs w:val="30"/>
        </w:rPr>
        <w:t>廉江市，茂名的高州市、电白区、信宜市、化州市，阳江的阳春市、阳东区、阳西县，云浮的罗定市、云安区</w:t>
      </w:r>
      <w:r>
        <w:rPr>
          <w:rFonts w:ascii="仿宋_GB2312" w:hint="eastAsia"/>
          <w:szCs w:val="32"/>
        </w:rPr>
        <w:t>等</w:t>
      </w:r>
      <w:r>
        <w:rPr>
          <w:rFonts w:ascii="仿宋_GB2312"/>
          <w:szCs w:val="32"/>
        </w:rPr>
        <w:t>4</w:t>
      </w:r>
      <w:r>
        <w:rPr>
          <w:rFonts w:ascii="仿宋_GB2312" w:hint="eastAsia"/>
          <w:szCs w:val="32"/>
        </w:rPr>
        <w:t>个地级市共</w:t>
      </w:r>
      <w:r>
        <w:rPr>
          <w:rFonts w:ascii="仿宋_GB2312"/>
          <w:szCs w:val="32"/>
        </w:rPr>
        <w:t>10</w:t>
      </w:r>
      <w:r>
        <w:rPr>
          <w:rFonts w:ascii="仿宋_GB2312" w:hint="eastAsia"/>
          <w:szCs w:val="32"/>
        </w:rPr>
        <w:t>个县（市、区）。</w:t>
      </w:r>
    </w:p>
    <w:p w:rsidR="00463056" w:rsidRDefault="00463056" w:rsidP="00C05C0D">
      <w:pPr>
        <w:spacing w:line="580" w:lineRule="exact"/>
        <w:ind w:firstLine="31680"/>
        <w:rPr>
          <w:rFonts w:ascii="仿宋_GB2312"/>
          <w:szCs w:val="32"/>
        </w:rPr>
      </w:pPr>
      <w:r>
        <w:rPr>
          <w:rFonts w:ascii="仿宋_GB2312" w:hint="eastAsia"/>
          <w:szCs w:val="32"/>
        </w:rPr>
        <w:t>该地区</w:t>
      </w:r>
      <w:r>
        <w:rPr>
          <w:rFonts w:hint="eastAsia"/>
        </w:rPr>
        <w:t>重点建设部位：针叶林周围、田林交界处、重要设施周边等火灾易发地段。</w:t>
      </w:r>
    </w:p>
    <w:p w:rsidR="00463056" w:rsidRDefault="00463056" w:rsidP="00C05C0D">
      <w:pPr>
        <w:spacing w:line="580" w:lineRule="exact"/>
        <w:ind w:firstLine="31680"/>
        <w:rPr>
          <w:rFonts w:ascii="仿宋_GB2312"/>
          <w:szCs w:val="32"/>
        </w:rPr>
      </w:pPr>
      <w:r>
        <w:rPr>
          <w:rFonts w:ascii="仿宋_GB2312"/>
          <w:szCs w:val="32"/>
        </w:rPr>
        <w:t>4</w:t>
      </w:r>
      <w:r>
        <w:rPr>
          <w:rFonts w:ascii="仿宋_GB2312" w:hint="eastAsia"/>
          <w:szCs w:val="32"/>
        </w:rPr>
        <w:t>、珠三角地区：规划期省重点建设惠州市的</w:t>
      </w:r>
      <w:r>
        <w:rPr>
          <w:rFonts w:ascii="仿宋_GB2312" w:hAnsi="仿宋_GB2312" w:cs="仿宋_GB2312" w:hint="eastAsia"/>
          <w:sz w:val="30"/>
          <w:szCs w:val="30"/>
        </w:rPr>
        <w:t>惠东县、博罗县、惠城区，江门的台山市、开平市、恩平市，肇庆的高要区、怀集县、广宁县、封开县等</w:t>
      </w:r>
      <w:r>
        <w:rPr>
          <w:rFonts w:ascii="仿宋_GB2312" w:hAnsi="仿宋_GB2312" w:cs="仿宋_GB2312"/>
          <w:sz w:val="30"/>
          <w:szCs w:val="30"/>
        </w:rPr>
        <w:t>3</w:t>
      </w:r>
      <w:r>
        <w:rPr>
          <w:rFonts w:ascii="仿宋_GB2312" w:hAnsi="仿宋_GB2312" w:cs="仿宋_GB2312" w:hint="eastAsia"/>
          <w:sz w:val="30"/>
          <w:szCs w:val="30"/>
        </w:rPr>
        <w:t>个地级市共</w:t>
      </w:r>
      <w:r>
        <w:rPr>
          <w:rFonts w:ascii="仿宋_GB2312" w:hAnsi="仿宋_GB2312" w:cs="仿宋_GB2312"/>
          <w:sz w:val="30"/>
          <w:szCs w:val="30"/>
        </w:rPr>
        <w:t>10</w:t>
      </w:r>
      <w:r>
        <w:rPr>
          <w:rFonts w:ascii="仿宋_GB2312" w:hAnsi="仿宋_GB2312" w:cs="仿宋_GB2312" w:hint="eastAsia"/>
          <w:sz w:val="30"/>
          <w:szCs w:val="30"/>
        </w:rPr>
        <w:t>个</w:t>
      </w:r>
      <w:r>
        <w:rPr>
          <w:rFonts w:ascii="仿宋_GB2312" w:hint="eastAsia"/>
          <w:szCs w:val="32"/>
        </w:rPr>
        <w:t>县（市、区）。</w:t>
      </w:r>
    </w:p>
    <w:p w:rsidR="00463056" w:rsidRDefault="00463056" w:rsidP="00C05C0D">
      <w:pPr>
        <w:spacing w:line="580" w:lineRule="exact"/>
        <w:ind w:firstLine="31680"/>
        <w:rPr>
          <w:rFonts w:ascii="仿宋_GB2312"/>
          <w:szCs w:val="32"/>
        </w:rPr>
      </w:pPr>
      <w:r>
        <w:rPr>
          <w:rFonts w:ascii="仿宋_GB2312" w:hint="eastAsia"/>
          <w:szCs w:val="32"/>
        </w:rPr>
        <w:t>该地区</w:t>
      </w:r>
      <w:r>
        <w:rPr>
          <w:rFonts w:hint="eastAsia"/>
        </w:rPr>
        <w:t>重点建设部位：主要交通干线两侧、重要设施周边、人口密集活动频繁等火灾易发地段。</w:t>
      </w:r>
    </w:p>
    <w:p w:rsidR="00463056" w:rsidRDefault="00463056" w:rsidP="007010EB">
      <w:pPr>
        <w:pStyle w:val="Heading2"/>
        <w:spacing w:before="312" w:after="312"/>
      </w:pPr>
      <w:bookmarkStart w:id="548" w:name="_Toc11105"/>
      <w:bookmarkStart w:id="549" w:name="_Toc465245725"/>
      <w:bookmarkStart w:id="550" w:name="_Toc4818"/>
      <w:bookmarkStart w:id="551" w:name="_Toc8180"/>
      <w:bookmarkStart w:id="552" w:name="_Toc465257628"/>
      <w:bookmarkStart w:id="553" w:name="_Toc489517032"/>
      <w:bookmarkStart w:id="554" w:name="_Toc20498"/>
      <w:bookmarkStart w:id="555" w:name="_Toc19453"/>
      <w:bookmarkStart w:id="556" w:name="_Toc19938"/>
      <w:bookmarkStart w:id="557" w:name="_Toc5675"/>
      <w:bookmarkStart w:id="558" w:name="_Toc24195"/>
      <w:bookmarkStart w:id="559" w:name="_Toc2878"/>
      <w:bookmarkStart w:id="560" w:name="_Toc15820"/>
      <w:bookmarkStart w:id="561" w:name="_Toc10135"/>
      <w:bookmarkStart w:id="562" w:name="_Toc15136"/>
      <w:bookmarkStart w:id="563" w:name="_Toc24368"/>
      <w:bookmarkStart w:id="564" w:name="_Toc23010"/>
      <w:bookmarkStart w:id="565" w:name="_Toc32116"/>
      <w:bookmarkStart w:id="566" w:name="_Toc17195"/>
      <w:bookmarkStart w:id="567" w:name="_Toc25791"/>
      <w:bookmarkStart w:id="568" w:name="_Toc12057"/>
      <w:bookmarkStart w:id="569" w:name="_Toc18839"/>
      <w:bookmarkStart w:id="570" w:name="_Toc20466"/>
      <w:bookmarkStart w:id="571" w:name="_Toc24938"/>
      <w:bookmarkStart w:id="572" w:name="_Toc25646"/>
      <w:bookmarkStart w:id="573" w:name="_Toc14260"/>
      <w:r>
        <w:rPr>
          <w:rFonts w:hint="eastAsia"/>
        </w:rPr>
        <w:t>六、建设期限</w:t>
      </w:r>
      <w:bookmarkEnd w:id="538"/>
      <w:r>
        <w:rPr>
          <w:rFonts w:hint="eastAsia"/>
        </w:rPr>
        <w:t>和规模</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63056" w:rsidRDefault="00463056" w:rsidP="00C05C0D">
      <w:pPr>
        <w:spacing w:line="560" w:lineRule="exact"/>
        <w:ind w:firstLine="31680"/>
        <w:rPr>
          <w:szCs w:val="32"/>
        </w:rPr>
      </w:pPr>
      <w:r>
        <w:rPr>
          <w:rFonts w:hint="eastAsia"/>
          <w:szCs w:val="32"/>
        </w:rPr>
        <w:t>本规划利用</w:t>
      </w:r>
      <w:r>
        <w:rPr>
          <w:szCs w:val="32"/>
        </w:rPr>
        <w:t>4</w:t>
      </w:r>
      <w:r>
        <w:rPr>
          <w:rFonts w:hint="eastAsia"/>
          <w:szCs w:val="32"/>
        </w:rPr>
        <w:t>年时间（</w:t>
      </w:r>
      <w:r>
        <w:rPr>
          <w:szCs w:val="32"/>
        </w:rPr>
        <w:t>2017-2020</w:t>
      </w:r>
      <w:r>
        <w:rPr>
          <w:rFonts w:hint="eastAsia"/>
          <w:szCs w:val="32"/>
        </w:rPr>
        <w:t>年），分批分期实施，</w:t>
      </w:r>
      <w:r>
        <w:rPr>
          <w:szCs w:val="32"/>
        </w:rPr>
        <w:t>2017</w:t>
      </w:r>
      <w:r>
        <w:rPr>
          <w:rFonts w:hint="eastAsia"/>
          <w:szCs w:val="32"/>
        </w:rPr>
        <w:t>年在汕尾市和东源县开展试点，</w:t>
      </w:r>
      <w:r>
        <w:rPr>
          <w:szCs w:val="32"/>
        </w:rPr>
        <w:t>2018</w:t>
      </w:r>
      <w:r>
        <w:rPr>
          <w:rFonts w:hint="eastAsia"/>
          <w:szCs w:val="32"/>
        </w:rPr>
        <w:t>年全面铺开，</w:t>
      </w:r>
      <w:r>
        <w:rPr>
          <w:szCs w:val="32"/>
        </w:rPr>
        <w:t>2020</w:t>
      </w:r>
      <w:r>
        <w:rPr>
          <w:rFonts w:hint="eastAsia"/>
          <w:szCs w:val="32"/>
        </w:rPr>
        <w:t>年完成。全省新建宽度</w:t>
      </w:r>
      <w:r>
        <w:rPr>
          <w:szCs w:val="32"/>
        </w:rPr>
        <w:t>20</w:t>
      </w:r>
      <w:r>
        <w:rPr>
          <w:rFonts w:hint="eastAsia"/>
          <w:szCs w:val="32"/>
        </w:rPr>
        <w:t>米的防火林带共</w:t>
      </w:r>
      <w:r>
        <w:rPr>
          <w:szCs w:val="32"/>
        </w:rPr>
        <w:t>5065.85</w:t>
      </w:r>
      <w:r>
        <w:rPr>
          <w:rFonts w:hint="eastAsia"/>
          <w:szCs w:val="32"/>
        </w:rPr>
        <w:t>公里，面积</w:t>
      </w:r>
      <w:r>
        <w:rPr>
          <w:szCs w:val="32"/>
        </w:rPr>
        <w:t>10131.7</w:t>
      </w:r>
      <w:r>
        <w:rPr>
          <w:rFonts w:hint="eastAsia"/>
          <w:szCs w:val="32"/>
        </w:rPr>
        <w:t>公顷，其中，</w:t>
      </w:r>
      <w:r>
        <w:rPr>
          <w:szCs w:val="32"/>
        </w:rPr>
        <w:t>2017</w:t>
      </w:r>
      <w:r>
        <w:rPr>
          <w:rFonts w:hint="eastAsia"/>
          <w:szCs w:val="32"/>
        </w:rPr>
        <w:t>年在汕尾市和东源县共建设</w:t>
      </w:r>
      <w:r>
        <w:rPr>
          <w:szCs w:val="32"/>
        </w:rPr>
        <w:t>65.85</w:t>
      </w:r>
      <w:r>
        <w:rPr>
          <w:rFonts w:hint="eastAsia"/>
          <w:szCs w:val="32"/>
        </w:rPr>
        <w:t>公里的试点，</w:t>
      </w:r>
      <w:r>
        <w:rPr>
          <w:szCs w:val="32"/>
        </w:rPr>
        <w:t>2018</w:t>
      </w:r>
      <w:r>
        <w:rPr>
          <w:rFonts w:hint="eastAsia"/>
          <w:szCs w:val="32"/>
        </w:rPr>
        <w:t>、</w:t>
      </w:r>
      <w:r>
        <w:rPr>
          <w:szCs w:val="32"/>
        </w:rPr>
        <w:t>2019</w:t>
      </w:r>
      <w:r>
        <w:rPr>
          <w:rFonts w:hint="eastAsia"/>
          <w:szCs w:val="32"/>
        </w:rPr>
        <w:t>和</w:t>
      </w:r>
      <w:r>
        <w:rPr>
          <w:szCs w:val="32"/>
        </w:rPr>
        <w:t>2020</w:t>
      </w:r>
      <w:r>
        <w:rPr>
          <w:rFonts w:hint="eastAsia"/>
          <w:szCs w:val="32"/>
        </w:rPr>
        <w:t>年全省分别建设</w:t>
      </w:r>
      <w:r>
        <w:rPr>
          <w:szCs w:val="32"/>
        </w:rPr>
        <w:t>1665</w:t>
      </w:r>
      <w:r>
        <w:rPr>
          <w:rFonts w:hint="eastAsia"/>
          <w:szCs w:val="32"/>
        </w:rPr>
        <w:t>、</w:t>
      </w:r>
      <w:r>
        <w:rPr>
          <w:szCs w:val="32"/>
        </w:rPr>
        <w:t>1665</w:t>
      </w:r>
      <w:r>
        <w:rPr>
          <w:rFonts w:hint="eastAsia"/>
          <w:szCs w:val="32"/>
        </w:rPr>
        <w:t>和</w:t>
      </w:r>
      <w:r>
        <w:rPr>
          <w:szCs w:val="32"/>
        </w:rPr>
        <w:t>1670</w:t>
      </w:r>
      <w:r>
        <w:rPr>
          <w:rFonts w:hint="eastAsia"/>
          <w:szCs w:val="32"/>
        </w:rPr>
        <w:t>公里，不包括现有林带常年维护。</w:t>
      </w:r>
    </w:p>
    <w:p w:rsidR="00463056" w:rsidRDefault="00463056">
      <w:pPr>
        <w:pStyle w:val="Heading1"/>
        <w:spacing w:before="624" w:after="624"/>
      </w:pPr>
      <w:r>
        <w:br w:type="page"/>
      </w:r>
      <w:bookmarkStart w:id="574" w:name="_Toc465245714"/>
      <w:bookmarkStart w:id="575" w:name="_Toc465257244"/>
      <w:bookmarkStart w:id="576" w:name="_Toc489517033"/>
      <w:bookmarkStart w:id="577" w:name="_Toc465257623"/>
      <w:bookmarkStart w:id="578" w:name="_Toc3087"/>
      <w:bookmarkStart w:id="579" w:name="_Toc6996"/>
      <w:bookmarkStart w:id="580" w:name="_Toc24100"/>
      <w:bookmarkStart w:id="581" w:name="_Toc27616"/>
      <w:bookmarkStart w:id="582" w:name="_Toc2318"/>
      <w:bookmarkStart w:id="583" w:name="_Toc25189"/>
      <w:bookmarkStart w:id="584" w:name="_Toc25952"/>
      <w:bookmarkStart w:id="585" w:name="_Toc1429"/>
      <w:bookmarkStart w:id="586" w:name="_Toc27684"/>
      <w:bookmarkStart w:id="587" w:name="_Toc7140"/>
      <w:bookmarkStart w:id="588" w:name="_Toc4594"/>
      <w:bookmarkStart w:id="589" w:name="_Toc23224"/>
      <w:bookmarkStart w:id="590" w:name="_Toc15443"/>
      <w:bookmarkStart w:id="591" w:name="_Toc1482"/>
      <w:bookmarkStart w:id="592" w:name="_Toc16150"/>
      <w:bookmarkStart w:id="593" w:name="_Toc26040"/>
      <w:bookmarkStart w:id="594" w:name="_Toc32621"/>
      <w:bookmarkStart w:id="595" w:name="_Toc15825"/>
      <w:bookmarkStart w:id="596" w:name="_Toc31602"/>
      <w:bookmarkStart w:id="597" w:name="_Toc14504"/>
      <w:bookmarkStart w:id="598" w:name="_Toc15924"/>
      <w:bookmarkStart w:id="599" w:name="_Toc30221"/>
      <w:bookmarkStart w:id="600" w:name="_Toc9476"/>
      <w:r>
        <w:rPr>
          <w:rStyle w:val="Heading1Char"/>
          <w:rFonts w:hint="eastAsia"/>
          <w:b/>
          <w:bCs/>
          <w:sz w:val="32"/>
        </w:rPr>
        <w:t>第四章</w:t>
      </w:r>
      <w:r>
        <w:rPr>
          <w:rStyle w:val="Heading1Char"/>
          <w:b/>
          <w:bCs/>
          <w:sz w:val="32"/>
        </w:rPr>
        <w:t xml:space="preserve">  </w:t>
      </w:r>
      <w:r>
        <w:rPr>
          <w:rStyle w:val="Heading1Char"/>
          <w:rFonts w:hint="eastAsia"/>
          <w:b/>
          <w:bCs/>
          <w:sz w:val="32"/>
        </w:rPr>
        <w:t>防火重点区域及网格化建设</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463056" w:rsidRDefault="00463056" w:rsidP="007010EB">
      <w:pPr>
        <w:pStyle w:val="Heading2"/>
        <w:spacing w:before="312" w:after="312"/>
      </w:pPr>
      <w:bookmarkStart w:id="601" w:name="_Toc465245715"/>
      <w:bookmarkStart w:id="602" w:name="_Toc465257624"/>
      <w:bookmarkStart w:id="603" w:name="_Toc489517034"/>
      <w:bookmarkStart w:id="604" w:name="_Toc18616"/>
      <w:bookmarkStart w:id="605" w:name="_Toc27710"/>
      <w:bookmarkStart w:id="606" w:name="_Toc6987"/>
      <w:bookmarkStart w:id="607" w:name="_Toc18449"/>
      <w:bookmarkStart w:id="608" w:name="_Toc2415"/>
      <w:bookmarkStart w:id="609" w:name="_Toc10247"/>
      <w:bookmarkStart w:id="610" w:name="_Toc5736"/>
      <w:bookmarkStart w:id="611" w:name="_Toc8152"/>
      <w:bookmarkStart w:id="612" w:name="_Toc2758"/>
      <w:bookmarkStart w:id="613" w:name="_Toc23965"/>
      <w:bookmarkStart w:id="614" w:name="_Toc22634"/>
      <w:bookmarkStart w:id="615" w:name="_Toc11627"/>
      <w:bookmarkStart w:id="616" w:name="_Toc13590"/>
      <w:bookmarkStart w:id="617" w:name="_Toc31624"/>
      <w:bookmarkStart w:id="618" w:name="_Toc28852"/>
      <w:bookmarkStart w:id="619" w:name="_Toc25744"/>
      <w:bookmarkStart w:id="620" w:name="_Toc24928"/>
      <w:bookmarkStart w:id="621" w:name="_Toc26334"/>
      <w:bookmarkStart w:id="622" w:name="_Toc897"/>
      <w:bookmarkStart w:id="623" w:name="_Toc9416"/>
      <w:bookmarkStart w:id="624" w:name="_Toc7866"/>
      <w:bookmarkStart w:id="625" w:name="_Toc18669"/>
      <w:bookmarkStart w:id="626" w:name="_Toc28696"/>
      <w:r>
        <w:rPr>
          <w:rFonts w:hint="eastAsia"/>
        </w:rPr>
        <w:t>一、</w:t>
      </w:r>
      <w:bookmarkEnd w:id="601"/>
      <w:bookmarkEnd w:id="602"/>
      <w:bookmarkEnd w:id="603"/>
      <w:r>
        <w:rPr>
          <w:rFonts w:hint="eastAsia"/>
        </w:rPr>
        <w:t>防火重点区域</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463056" w:rsidRDefault="00463056" w:rsidP="00C05C0D">
      <w:pPr>
        <w:pStyle w:val="Heading3"/>
        <w:ind w:firstLine="31680"/>
        <w:rPr>
          <w:szCs w:val="32"/>
        </w:rPr>
      </w:pPr>
      <w:bookmarkStart w:id="627" w:name="_Toc16335"/>
      <w:bookmarkStart w:id="628" w:name="_Toc465257246"/>
      <w:bookmarkStart w:id="629" w:name="_Toc14179"/>
      <w:bookmarkStart w:id="630" w:name="_Toc465245717"/>
      <w:bookmarkStart w:id="631" w:name="_Toc3389"/>
      <w:bookmarkStart w:id="632" w:name="_Toc19401"/>
      <w:bookmarkStart w:id="633" w:name="_Toc29455"/>
      <w:r>
        <w:rPr>
          <w:rFonts w:hint="eastAsia"/>
        </w:rPr>
        <w:t>（一）</w:t>
      </w:r>
      <w:r>
        <w:rPr>
          <w:rFonts w:hint="eastAsia"/>
          <w:szCs w:val="32"/>
        </w:rPr>
        <w:t>重点区域及防火特点</w:t>
      </w:r>
      <w:bookmarkEnd w:id="627"/>
      <w:bookmarkEnd w:id="628"/>
      <w:bookmarkEnd w:id="629"/>
      <w:bookmarkEnd w:id="630"/>
      <w:bookmarkEnd w:id="631"/>
      <w:bookmarkEnd w:id="632"/>
      <w:bookmarkEnd w:id="633"/>
    </w:p>
    <w:p w:rsidR="00463056" w:rsidRDefault="00463056" w:rsidP="00C05C0D">
      <w:pPr>
        <w:adjustRightInd w:val="0"/>
        <w:snapToGrid w:val="0"/>
        <w:spacing w:line="560" w:lineRule="exact"/>
        <w:ind w:firstLine="31680"/>
        <w:rPr>
          <w:b/>
          <w:bCs/>
          <w:szCs w:val="32"/>
        </w:rPr>
      </w:pPr>
      <w:r>
        <w:rPr>
          <w:b/>
          <w:bCs/>
          <w:szCs w:val="32"/>
        </w:rPr>
        <w:t>1</w:t>
      </w:r>
      <w:r>
        <w:rPr>
          <w:rFonts w:hint="eastAsia"/>
          <w:b/>
          <w:bCs/>
          <w:szCs w:val="32"/>
        </w:rPr>
        <w:t>、重点区域</w:t>
      </w:r>
    </w:p>
    <w:p w:rsidR="00463056" w:rsidRDefault="00463056" w:rsidP="00C05C0D">
      <w:pPr>
        <w:ind w:firstLine="31680"/>
      </w:pPr>
      <w:r>
        <w:rPr>
          <w:rFonts w:hint="eastAsia"/>
        </w:rPr>
        <w:t>本规划的</w:t>
      </w:r>
      <w:r>
        <w:t>60</w:t>
      </w:r>
      <w:r>
        <w:rPr>
          <w:rFonts w:hint="eastAsia"/>
        </w:rPr>
        <w:t>个森林防火重点区域根据《广东省森林火灾多发地区重点治理实施方案》确定。</w:t>
      </w:r>
    </w:p>
    <w:p w:rsidR="00463056" w:rsidRDefault="00463056" w:rsidP="00C05C0D">
      <w:pPr>
        <w:adjustRightInd w:val="0"/>
        <w:snapToGrid w:val="0"/>
        <w:spacing w:line="560" w:lineRule="exact"/>
        <w:ind w:firstLine="31680"/>
        <w:rPr>
          <w:b/>
          <w:bCs/>
          <w:szCs w:val="32"/>
        </w:rPr>
      </w:pPr>
      <w:r>
        <w:rPr>
          <w:b/>
          <w:bCs/>
          <w:szCs w:val="32"/>
        </w:rPr>
        <w:t>2</w:t>
      </w:r>
      <w:r>
        <w:rPr>
          <w:rFonts w:hint="eastAsia"/>
          <w:b/>
          <w:bCs/>
          <w:szCs w:val="32"/>
        </w:rPr>
        <w:t>、</w:t>
      </w:r>
      <w:r>
        <w:rPr>
          <w:b/>
          <w:bCs/>
          <w:szCs w:val="32"/>
        </w:rPr>
        <w:t xml:space="preserve"> </w:t>
      </w:r>
      <w:r>
        <w:rPr>
          <w:rFonts w:hint="eastAsia"/>
          <w:b/>
          <w:bCs/>
          <w:szCs w:val="32"/>
        </w:rPr>
        <w:t>防火特点</w:t>
      </w:r>
    </w:p>
    <w:p w:rsidR="00463056" w:rsidRDefault="00463056" w:rsidP="00C05C0D">
      <w:pPr>
        <w:ind w:firstLine="31680"/>
      </w:pPr>
      <w:r>
        <w:rPr>
          <w:rFonts w:hint="eastAsia"/>
        </w:rPr>
        <w:t>粤北地区规划建设生物防火林带的</w:t>
      </w:r>
      <w:r>
        <w:t>29</w:t>
      </w:r>
      <w:r>
        <w:rPr>
          <w:rFonts w:hint="eastAsia"/>
        </w:rPr>
        <w:t>个县（市、区）森林资源十分丰富，国有林场、自然保护区众多，而且又是广东省东、北、韩江的主要源头，担负着广东省主要江河涵养水源的重任，森林的防火任务繁重。</w:t>
      </w:r>
    </w:p>
    <w:p w:rsidR="00463056" w:rsidRDefault="00463056" w:rsidP="00C05C0D">
      <w:pPr>
        <w:ind w:firstLine="31680"/>
      </w:pPr>
      <w:r>
        <w:rPr>
          <w:rFonts w:hint="eastAsia"/>
        </w:rPr>
        <w:t>粤东地区规划建设生物防火林带的</w:t>
      </w:r>
      <w:r>
        <w:t>11</w:t>
      </w:r>
      <w:r>
        <w:rPr>
          <w:rFonts w:hint="eastAsia"/>
        </w:rPr>
        <w:t>个县（市、区）多为丘陵山地，林田相间，山地面积不大，森林总量不多。但该区人口密集，人多地少，山上活动频繁，上坟烧纸、祭祀焚香、燃放鞭炮，野外生活、生产性用火频繁，特别是清明期间，火灾发生频率较高。</w:t>
      </w:r>
    </w:p>
    <w:p w:rsidR="00463056" w:rsidRDefault="00463056" w:rsidP="00C05C0D">
      <w:pPr>
        <w:ind w:firstLine="31680"/>
      </w:pPr>
      <w:r>
        <w:rPr>
          <w:rFonts w:hint="eastAsia"/>
        </w:rPr>
        <w:t>粤西地区规划建设生物防火林带的</w:t>
      </w:r>
      <w:r>
        <w:t>10</w:t>
      </w:r>
      <w:r>
        <w:rPr>
          <w:rFonts w:hint="eastAsia"/>
        </w:rPr>
        <w:t>个县（市、区）以桉树为代表的人工林占比重大，私有林多。近年来，该区域森林火灾呈上升势头，成为全省森林防火工作的难点之一。</w:t>
      </w:r>
    </w:p>
    <w:p w:rsidR="00463056" w:rsidRDefault="00463056" w:rsidP="00C05C0D">
      <w:pPr>
        <w:ind w:firstLine="31680"/>
      </w:pPr>
      <w:r>
        <w:rPr>
          <w:rFonts w:hint="eastAsia"/>
        </w:rPr>
        <w:t>珠三角地区规划建设生物防火林带的</w:t>
      </w:r>
      <w:r>
        <w:t>10</w:t>
      </w:r>
      <w:r>
        <w:rPr>
          <w:rFonts w:hint="eastAsia"/>
        </w:rPr>
        <w:t>个县（市、区）人口密度大，森林资源中桉树纯林、马尾松林、湿地松林等占较大比重，丰产林多，森林经营活动频繁，野外用火较多，森林防火任务十分艰巨。</w:t>
      </w:r>
    </w:p>
    <w:p w:rsidR="00463056" w:rsidRDefault="00463056" w:rsidP="00C05C0D">
      <w:pPr>
        <w:pStyle w:val="Heading3"/>
        <w:ind w:firstLine="31680"/>
      </w:pPr>
      <w:bookmarkStart w:id="634" w:name="_Toc19542"/>
      <w:bookmarkStart w:id="635" w:name="_Toc22920"/>
      <w:bookmarkStart w:id="636" w:name="_Toc7615"/>
      <w:bookmarkStart w:id="637" w:name="_Toc20546"/>
      <w:bookmarkStart w:id="638" w:name="_Toc32753"/>
      <w:r>
        <w:rPr>
          <w:rFonts w:hint="eastAsia"/>
        </w:rPr>
        <w:t>（二）网格化建设试点单位</w:t>
      </w:r>
      <w:bookmarkEnd w:id="634"/>
      <w:bookmarkEnd w:id="635"/>
      <w:bookmarkEnd w:id="636"/>
      <w:bookmarkEnd w:id="637"/>
      <w:bookmarkEnd w:id="638"/>
    </w:p>
    <w:p w:rsidR="00463056" w:rsidRDefault="00463056" w:rsidP="00C05C0D">
      <w:pPr>
        <w:ind w:firstLine="31680"/>
      </w:pPr>
      <w:r>
        <w:rPr>
          <w:rFonts w:hint="eastAsia"/>
        </w:rPr>
        <w:t>为避免盲目性，突出工程建设的科学性和系统性，给不同地区提供相应的建设模式，规划确定东源县和汕尾市为试点单位，</w:t>
      </w:r>
      <w:r>
        <w:t>2017</w:t>
      </w:r>
      <w:r>
        <w:rPr>
          <w:rFonts w:hint="eastAsia"/>
        </w:rPr>
        <w:t>年，在东源县建设生物防火林带长度</w:t>
      </w:r>
      <w:r>
        <w:t>32.5</w:t>
      </w:r>
      <w:r>
        <w:rPr>
          <w:rFonts w:hint="eastAsia"/>
        </w:rPr>
        <w:t>公里，面积</w:t>
      </w:r>
      <w:r>
        <w:t>65</w:t>
      </w:r>
      <w:r>
        <w:rPr>
          <w:rFonts w:hint="eastAsia"/>
        </w:rPr>
        <w:t>公顷，在汕尾市建设生物防火林带长度</w:t>
      </w:r>
      <w:r>
        <w:t>33.35</w:t>
      </w:r>
      <w:r>
        <w:rPr>
          <w:rFonts w:hint="eastAsia"/>
        </w:rPr>
        <w:t>公里，面积</w:t>
      </w:r>
      <w:r>
        <w:t>66.7</w:t>
      </w:r>
      <w:r>
        <w:rPr>
          <w:rFonts w:hint="eastAsia"/>
        </w:rPr>
        <w:t>公顷。</w:t>
      </w:r>
    </w:p>
    <w:p w:rsidR="00463056" w:rsidRDefault="00463056" w:rsidP="007010EB">
      <w:pPr>
        <w:pStyle w:val="Heading2"/>
        <w:spacing w:before="312" w:after="312"/>
      </w:pPr>
      <w:bookmarkStart w:id="639" w:name="_Toc2643"/>
      <w:bookmarkStart w:id="640" w:name="_Toc2862"/>
      <w:bookmarkStart w:id="641" w:name="_Toc29605"/>
      <w:bookmarkStart w:id="642" w:name="_Toc30828"/>
      <w:bookmarkStart w:id="643" w:name="_Toc23680"/>
      <w:bookmarkStart w:id="644" w:name="_Toc26227"/>
      <w:bookmarkStart w:id="645" w:name="_Toc13212"/>
      <w:bookmarkStart w:id="646" w:name="_Toc489517035"/>
      <w:bookmarkStart w:id="647" w:name="_Toc465257625"/>
      <w:bookmarkStart w:id="648" w:name="_Toc4766"/>
      <w:bookmarkStart w:id="649" w:name="_Toc6586"/>
      <w:bookmarkStart w:id="650" w:name="_Toc465245718"/>
      <w:bookmarkStart w:id="651" w:name="_Toc12611"/>
      <w:bookmarkStart w:id="652" w:name="_Toc14614"/>
      <w:bookmarkStart w:id="653" w:name="_Toc29210"/>
      <w:bookmarkStart w:id="654" w:name="_Toc25018"/>
      <w:bookmarkStart w:id="655" w:name="_Toc30019"/>
      <w:bookmarkStart w:id="656" w:name="_Toc3455"/>
      <w:bookmarkStart w:id="657" w:name="_Toc16354"/>
      <w:bookmarkStart w:id="658" w:name="_Toc26944"/>
      <w:bookmarkStart w:id="659" w:name="_Toc750"/>
      <w:bookmarkStart w:id="660" w:name="_Toc16097"/>
      <w:bookmarkStart w:id="661" w:name="_Toc8981"/>
      <w:bookmarkStart w:id="662" w:name="_Toc31783"/>
      <w:bookmarkStart w:id="663" w:name="_Toc22325"/>
      <w:bookmarkStart w:id="664" w:name="_Toc1263"/>
      <w:r>
        <w:rPr>
          <w:rFonts w:hint="eastAsia"/>
        </w:rPr>
        <w:t>二、网格化建设</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463056" w:rsidRDefault="00463056" w:rsidP="00C05C0D">
      <w:pPr>
        <w:pStyle w:val="Heading3"/>
        <w:ind w:firstLine="31680"/>
      </w:pPr>
      <w:bookmarkStart w:id="665" w:name="_Toc4245"/>
      <w:bookmarkStart w:id="666" w:name="_Toc27298"/>
      <w:bookmarkStart w:id="667" w:name="_Toc2429"/>
      <w:r>
        <w:rPr>
          <w:rFonts w:hint="eastAsia"/>
        </w:rPr>
        <w:t>（一）林火阻隔网控制面积</w:t>
      </w:r>
      <w:bookmarkEnd w:id="665"/>
      <w:bookmarkEnd w:id="666"/>
      <w:bookmarkEnd w:id="667"/>
    </w:p>
    <w:p w:rsidR="00463056" w:rsidRDefault="00463056" w:rsidP="00C05C0D">
      <w:pPr>
        <w:ind w:firstLine="31680"/>
      </w:pPr>
      <w:bookmarkStart w:id="668" w:name="_Toc465257247"/>
      <w:bookmarkStart w:id="669" w:name="_Toc465245719"/>
      <w:r>
        <w:rPr>
          <w:rFonts w:hint="eastAsia"/>
        </w:rPr>
        <w:t>田林交界处、坟墓集中区、重要设施等重点部位林火阻隔网控制面积＜</w:t>
      </w:r>
      <w:r>
        <w:t>20</w:t>
      </w:r>
      <w:r>
        <w:rPr>
          <w:rFonts w:hint="eastAsia"/>
        </w:rPr>
        <w:t>公顷。</w:t>
      </w:r>
    </w:p>
    <w:p w:rsidR="00463056" w:rsidRDefault="00463056" w:rsidP="00C05C0D">
      <w:pPr>
        <w:pStyle w:val="Heading3"/>
        <w:ind w:firstLine="31680"/>
      </w:pPr>
      <w:bookmarkStart w:id="670" w:name="_Toc7030"/>
      <w:bookmarkStart w:id="671" w:name="_Toc30870"/>
      <w:bookmarkStart w:id="672" w:name="_Toc8939"/>
      <w:bookmarkStart w:id="673" w:name="_Toc13423"/>
      <w:bookmarkStart w:id="674" w:name="_Toc7995"/>
      <w:r>
        <w:rPr>
          <w:rFonts w:hint="eastAsia"/>
        </w:rPr>
        <w:t>（二）林火阻隔系统宽度</w:t>
      </w:r>
      <w:bookmarkEnd w:id="668"/>
      <w:bookmarkEnd w:id="669"/>
      <w:bookmarkEnd w:id="670"/>
      <w:bookmarkEnd w:id="671"/>
      <w:bookmarkEnd w:id="672"/>
      <w:bookmarkEnd w:id="673"/>
      <w:bookmarkEnd w:id="674"/>
    </w:p>
    <w:p w:rsidR="00463056" w:rsidRDefault="00463056" w:rsidP="00C05C0D">
      <w:pPr>
        <w:ind w:firstLine="31680"/>
      </w:pPr>
      <w:r>
        <w:rPr>
          <w:rFonts w:hint="eastAsia"/>
        </w:rPr>
        <w:t>防火林带能否发挥阻火作用，林带宽度是决定性因素之一。综合全省实际情况，本规划生物防火林带建设宽度为</w:t>
      </w:r>
      <w:r>
        <w:t>20</w:t>
      </w:r>
      <w:r>
        <w:rPr>
          <w:rFonts w:hint="eastAsia"/>
        </w:rPr>
        <w:t>米，达到《林火阻隔系统建设标准》（</w:t>
      </w:r>
      <w:r>
        <w:t>2014</w:t>
      </w:r>
      <w:r>
        <w:rPr>
          <w:rFonts w:hint="eastAsia"/>
        </w:rPr>
        <w:t>年）指标要求，起到高效防火作用。</w:t>
      </w:r>
    </w:p>
    <w:p w:rsidR="00463056" w:rsidRDefault="00463056" w:rsidP="00C05C0D">
      <w:pPr>
        <w:pStyle w:val="Heading3"/>
        <w:spacing w:beforeLines="50" w:afterLines="50" w:line="560" w:lineRule="exact"/>
        <w:ind w:firstLine="31680"/>
      </w:pPr>
      <w:bookmarkStart w:id="675" w:name="_Toc465257248"/>
      <w:bookmarkStart w:id="676" w:name="_Toc465245720"/>
      <w:bookmarkStart w:id="677" w:name="_Toc465245721"/>
      <w:bookmarkStart w:id="678" w:name="_Toc465257249"/>
      <w:bookmarkStart w:id="679" w:name="_Toc28553"/>
      <w:bookmarkStart w:id="680" w:name="_Toc16441"/>
      <w:bookmarkStart w:id="681" w:name="_Toc6608"/>
      <w:bookmarkEnd w:id="675"/>
      <w:bookmarkEnd w:id="676"/>
      <w:r>
        <w:rPr>
          <w:rFonts w:hint="eastAsia"/>
        </w:rPr>
        <w:t>（三）建设组合阻隔带</w:t>
      </w:r>
      <w:bookmarkEnd w:id="677"/>
      <w:bookmarkEnd w:id="678"/>
      <w:bookmarkEnd w:id="679"/>
      <w:bookmarkEnd w:id="680"/>
      <w:bookmarkEnd w:id="681"/>
    </w:p>
    <w:p w:rsidR="00463056" w:rsidRDefault="00463056" w:rsidP="00C05C0D">
      <w:pPr>
        <w:ind w:firstLine="31680"/>
      </w:pPr>
      <w:r>
        <w:rPr>
          <w:rFonts w:hint="eastAsia"/>
        </w:rPr>
        <w:t>新的生物防火林带建设应充分利用自然阻隔或工程阻隔，如河流、湖泊、水库、林区道路、铁路、公路等，以及与已有生物防火林带连接成网，形成防火闭合圈，以最大限度降低网格建设成本，使网格功能时效长，阻火效果好。</w:t>
      </w:r>
    </w:p>
    <w:p w:rsidR="00463056" w:rsidRDefault="00463056">
      <w:pPr>
        <w:adjustRightInd w:val="0"/>
        <w:snapToGrid w:val="0"/>
        <w:ind w:firstLineChars="0" w:firstLine="0"/>
        <w:jc w:val="center"/>
        <w:outlineLvl w:val="0"/>
      </w:pPr>
      <w:bookmarkStart w:id="682" w:name="_Toc442274298"/>
      <w:r>
        <w:br w:type="page"/>
      </w:r>
      <w:bookmarkStart w:id="683" w:name="_Toc2522"/>
      <w:bookmarkStart w:id="684" w:name="_Toc21020"/>
      <w:bookmarkStart w:id="685" w:name="_Toc15339"/>
      <w:bookmarkStart w:id="686" w:name="_Toc125"/>
      <w:bookmarkStart w:id="687" w:name="_Toc489517036"/>
      <w:bookmarkStart w:id="688" w:name="_Toc465245726"/>
      <w:bookmarkStart w:id="689" w:name="_Toc465257250"/>
      <w:bookmarkStart w:id="690" w:name="_Toc465257629"/>
      <w:bookmarkStart w:id="691" w:name="_Toc21922"/>
      <w:bookmarkStart w:id="692" w:name="_Toc20941"/>
      <w:bookmarkStart w:id="693" w:name="_Toc1890"/>
      <w:bookmarkStart w:id="694" w:name="_Toc27706"/>
      <w:bookmarkStart w:id="695" w:name="_Toc16066"/>
      <w:bookmarkStart w:id="696" w:name="_Toc4593"/>
      <w:bookmarkStart w:id="697" w:name="_Toc27848"/>
      <w:bookmarkStart w:id="698" w:name="_Toc6486"/>
      <w:bookmarkStart w:id="699" w:name="_Toc179"/>
      <w:bookmarkStart w:id="700" w:name="_Toc5135"/>
      <w:bookmarkStart w:id="701" w:name="_Toc8861"/>
      <w:bookmarkStart w:id="702" w:name="_Toc3067"/>
      <w:bookmarkStart w:id="703" w:name="_Toc15718"/>
      <w:bookmarkStart w:id="704" w:name="_Toc23928"/>
      <w:bookmarkStart w:id="705" w:name="_Toc19654"/>
      <w:bookmarkStart w:id="706" w:name="_Toc29334"/>
      <w:bookmarkStart w:id="707" w:name="_Toc31694"/>
      <w:bookmarkStart w:id="708" w:name="_Toc22785"/>
      <w:bookmarkStart w:id="709" w:name="_Toc32738"/>
      <w:r>
        <w:rPr>
          <w:rStyle w:val="Heading1Char"/>
          <w:rFonts w:hint="eastAsia"/>
          <w:sz w:val="32"/>
        </w:rPr>
        <w:t>第五章</w:t>
      </w:r>
      <w:r>
        <w:rPr>
          <w:rStyle w:val="Heading1Char"/>
          <w:sz w:val="32"/>
        </w:rPr>
        <w:t xml:space="preserve">  </w:t>
      </w:r>
      <w:r>
        <w:rPr>
          <w:rStyle w:val="Heading1Char"/>
          <w:rFonts w:hint="eastAsia"/>
          <w:sz w:val="32"/>
        </w:rPr>
        <w:t>主要技术措施</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63056" w:rsidRDefault="00463056" w:rsidP="007010EB">
      <w:pPr>
        <w:pStyle w:val="Heading2"/>
        <w:spacing w:before="312" w:after="312"/>
      </w:pPr>
      <w:bookmarkStart w:id="710" w:name="_Toc487619478"/>
      <w:bookmarkStart w:id="711" w:name="_Toc29537"/>
      <w:bookmarkStart w:id="712" w:name="_Toc9550"/>
      <w:bookmarkStart w:id="713" w:name="_Toc12501"/>
      <w:bookmarkStart w:id="714" w:name="_Toc1625"/>
      <w:bookmarkStart w:id="715" w:name="_Toc24111"/>
      <w:bookmarkStart w:id="716" w:name="_Toc5249"/>
      <w:bookmarkStart w:id="717" w:name="_Toc11186"/>
      <w:bookmarkStart w:id="718" w:name="_Toc30684"/>
      <w:bookmarkStart w:id="719" w:name="_Toc13111"/>
      <w:bookmarkStart w:id="720" w:name="_Toc15042"/>
      <w:bookmarkStart w:id="721" w:name="_Toc5132"/>
      <w:bookmarkStart w:id="722" w:name="_Toc14347"/>
      <w:bookmarkStart w:id="723" w:name="_Toc7161"/>
      <w:bookmarkStart w:id="724" w:name="_Toc24434"/>
      <w:bookmarkStart w:id="725" w:name="_Toc18485"/>
      <w:bookmarkStart w:id="726" w:name="_Toc24273"/>
      <w:bookmarkStart w:id="727" w:name="_Toc3928"/>
      <w:bookmarkStart w:id="728" w:name="_Toc29436"/>
      <w:bookmarkStart w:id="729" w:name="_Toc23267"/>
      <w:bookmarkStart w:id="730" w:name="_Toc13886"/>
      <w:bookmarkStart w:id="731" w:name="_Toc8608"/>
      <w:bookmarkStart w:id="732" w:name="_Toc20374"/>
      <w:bookmarkStart w:id="733" w:name="_Toc12939"/>
      <w:bookmarkStart w:id="734" w:name="_Toc465245727"/>
      <w:bookmarkStart w:id="735" w:name="_Toc442274299"/>
      <w:bookmarkStart w:id="736" w:name="_Toc465257630"/>
      <w:bookmarkStart w:id="737" w:name="_Toc489517037"/>
      <w:r>
        <w:rPr>
          <w:rFonts w:hint="eastAsia"/>
        </w:rPr>
        <w:t>一、林地清理</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63056" w:rsidRDefault="00463056" w:rsidP="00C05C0D">
      <w:pPr>
        <w:ind w:firstLine="31680"/>
      </w:pPr>
      <w:r>
        <w:rPr>
          <w:rFonts w:hint="eastAsia"/>
        </w:rPr>
        <w:t>为提高防火林带的林火阻隔功能，林带造林地采用全面清理方式，清除造林林带内所有的杂草、灌木以及易燃针叶树木，林地清理工作在造林前一年的秋、冬季完成。</w:t>
      </w:r>
    </w:p>
    <w:p w:rsidR="00463056" w:rsidRDefault="00463056" w:rsidP="007010EB">
      <w:pPr>
        <w:pStyle w:val="Heading2"/>
        <w:spacing w:before="312" w:after="312"/>
      </w:pPr>
      <w:bookmarkStart w:id="738" w:name="_Toc487619479"/>
      <w:bookmarkStart w:id="739" w:name="_Toc20316"/>
      <w:bookmarkStart w:id="740" w:name="_Toc14883"/>
      <w:bookmarkStart w:id="741" w:name="_Toc13172"/>
      <w:bookmarkStart w:id="742" w:name="_Toc25485"/>
      <w:bookmarkStart w:id="743" w:name="_Toc10216"/>
      <w:bookmarkStart w:id="744" w:name="_Toc29710"/>
      <w:bookmarkStart w:id="745" w:name="_Toc17699"/>
      <w:bookmarkStart w:id="746" w:name="_Toc14920"/>
      <w:bookmarkStart w:id="747" w:name="_Toc17122"/>
      <w:bookmarkStart w:id="748" w:name="_Toc5903"/>
      <w:bookmarkStart w:id="749" w:name="_Toc24660"/>
      <w:bookmarkStart w:id="750" w:name="_Toc3175"/>
      <w:bookmarkStart w:id="751" w:name="_Toc21798"/>
      <w:bookmarkStart w:id="752" w:name="_Toc14419"/>
      <w:bookmarkStart w:id="753" w:name="_Toc21901"/>
      <w:bookmarkStart w:id="754" w:name="_Toc15722"/>
      <w:bookmarkStart w:id="755" w:name="_Toc14996"/>
      <w:bookmarkStart w:id="756" w:name="_Toc8406"/>
      <w:bookmarkStart w:id="757" w:name="_Toc9613"/>
      <w:bookmarkStart w:id="758" w:name="_Toc5938"/>
      <w:bookmarkStart w:id="759" w:name="_Toc8682"/>
      <w:bookmarkStart w:id="760" w:name="_Toc6148"/>
      <w:r>
        <w:rPr>
          <w:rFonts w:hint="eastAsia"/>
        </w:rPr>
        <w:t>二、整地方式及造林密度</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rsidR="00463056" w:rsidRDefault="00463056" w:rsidP="00C05C0D">
      <w:pPr>
        <w:spacing w:line="560" w:lineRule="exact"/>
        <w:ind w:firstLine="31680"/>
        <w:rPr>
          <w:szCs w:val="32"/>
        </w:rPr>
      </w:pPr>
      <w:r>
        <w:rPr>
          <w:rFonts w:hint="eastAsia"/>
          <w:b/>
          <w:szCs w:val="32"/>
        </w:rPr>
        <w:t>（一）整地</w:t>
      </w:r>
      <w:r>
        <w:rPr>
          <w:rFonts w:hint="eastAsia"/>
          <w:szCs w:val="32"/>
        </w:rPr>
        <w:t>。清杂后采用明穴方式整地，植穴规格为</w:t>
      </w:r>
      <w:r>
        <w:rPr>
          <w:szCs w:val="32"/>
        </w:rPr>
        <w:t>50</w:t>
      </w:r>
      <w:r>
        <w:rPr>
          <w:rFonts w:hint="eastAsia"/>
          <w:szCs w:val="32"/>
        </w:rPr>
        <w:t>×</w:t>
      </w:r>
      <w:r>
        <w:rPr>
          <w:szCs w:val="32"/>
        </w:rPr>
        <w:t>50</w:t>
      </w:r>
      <w:r>
        <w:rPr>
          <w:rFonts w:hint="eastAsia"/>
          <w:szCs w:val="32"/>
        </w:rPr>
        <w:t>×</w:t>
      </w:r>
      <w:r>
        <w:rPr>
          <w:szCs w:val="32"/>
        </w:rPr>
        <w:t>40</w:t>
      </w:r>
      <w:r>
        <w:rPr>
          <w:rFonts w:hint="eastAsia"/>
          <w:szCs w:val="32"/>
        </w:rPr>
        <w:t>厘米。整地宜于造林前一年的秋、冬季进行，表土放穴的两侧，心土放穴的下方。种植前</w:t>
      </w:r>
      <w:r>
        <w:rPr>
          <w:szCs w:val="32"/>
        </w:rPr>
        <w:t>1</w:t>
      </w:r>
      <w:r>
        <w:rPr>
          <w:rFonts w:hint="eastAsia"/>
          <w:szCs w:val="32"/>
        </w:rPr>
        <w:t>个月回表土，回表土至半穴时，每穴施放基肥（复合肥）</w:t>
      </w:r>
      <w:r>
        <w:rPr>
          <w:szCs w:val="32"/>
        </w:rPr>
        <w:t>400</w:t>
      </w:r>
      <w:r>
        <w:rPr>
          <w:rFonts w:hint="eastAsia"/>
          <w:szCs w:val="32"/>
        </w:rPr>
        <w:t>克，回心土至穴面与水平面形成反向</w:t>
      </w:r>
      <w:r>
        <w:rPr>
          <w:szCs w:val="32"/>
        </w:rPr>
        <w:t>10</w:t>
      </w:r>
      <w:r>
        <w:rPr>
          <w:rFonts w:hint="eastAsia"/>
          <w:szCs w:val="32"/>
        </w:rPr>
        <w:t>度左右的坡面备栽，以利保土保水。</w:t>
      </w:r>
    </w:p>
    <w:p w:rsidR="00463056" w:rsidRDefault="00463056" w:rsidP="00C05C0D">
      <w:pPr>
        <w:spacing w:line="560" w:lineRule="exact"/>
        <w:ind w:firstLine="31680"/>
        <w:rPr>
          <w:szCs w:val="32"/>
        </w:rPr>
      </w:pPr>
      <w:r>
        <w:rPr>
          <w:rFonts w:hint="eastAsia"/>
          <w:b/>
          <w:szCs w:val="32"/>
        </w:rPr>
        <w:t>（二）造林密度。</w:t>
      </w:r>
      <w:r>
        <w:rPr>
          <w:rFonts w:hint="eastAsia"/>
          <w:szCs w:val="32"/>
        </w:rPr>
        <w:t>造林密度采用株行距</w:t>
      </w:r>
      <w:r>
        <w:rPr>
          <w:szCs w:val="32"/>
        </w:rPr>
        <w:t>2</w:t>
      </w:r>
      <w:r>
        <w:rPr>
          <w:rFonts w:hint="eastAsia"/>
          <w:szCs w:val="32"/>
        </w:rPr>
        <w:t>×</w:t>
      </w:r>
      <w:r>
        <w:rPr>
          <w:szCs w:val="32"/>
        </w:rPr>
        <w:t>2</w:t>
      </w:r>
      <w:r>
        <w:rPr>
          <w:rFonts w:hint="eastAsia"/>
          <w:szCs w:val="32"/>
        </w:rPr>
        <w:t>米规格，每公顷</w:t>
      </w:r>
      <w:r>
        <w:rPr>
          <w:szCs w:val="32"/>
        </w:rPr>
        <w:t>2500</w:t>
      </w:r>
      <w:r>
        <w:rPr>
          <w:rFonts w:hint="eastAsia"/>
          <w:szCs w:val="32"/>
        </w:rPr>
        <w:t>株。</w:t>
      </w:r>
    </w:p>
    <w:p w:rsidR="00463056" w:rsidRDefault="00463056" w:rsidP="007010EB">
      <w:pPr>
        <w:pStyle w:val="Heading2"/>
        <w:spacing w:before="312" w:after="312"/>
      </w:pPr>
      <w:bookmarkStart w:id="761" w:name="_Toc487619480"/>
      <w:bookmarkStart w:id="762" w:name="_Toc7945"/>
      <w:bookmarkStart w:id="763" w:name="_Toc725"/>
      <w:bookmarkStart w:id="764" w:name="_Toc9943"/>
      <w:bookmarkStart w:id="765" w:name="_Toc29398"/>
      <w:bookmarkStart w:id="766" w:name="_Toc12180"/>
      <w:bookmarkStart w:id="767" w:name="_Toc24793"/>
      <w:bookmarkStart w:id="768" w:name="_Toc12846"/>
      <w:bookmarkStart w:id="769" w:name="_Toc5898"/>
      <w:bookmarkStart w:id="770" w:name="_Toc16664"/>
      <w:bookmarkStart w:id="771" w:name="_Toc27431"/>
      <w:bookmarkStart w:id="772" w:name="_Toc14833"/>
      <w:bookmarkStart w:id="773" w:name="_Toc15001"/>
      <w:bookmarkStart w:id="774" w:name="_Toc22288"/>
      <w:bookmarkStart w:id="775" w:name="_Toc13251"/>
      <w:bookmarkStart w:id="776" w:name="_Toc17249"/>
      <w:bookmarkStart w:id="777" w:name="_Toc17342"/>
      <w:bookmarkStart w:id="778" w:name="_Toc7480"/>
      <w:bookmarkStart w:id="779" w:name="_Toc17729"/>
      <w:bookmarkStart w:id="780" w:name="_Toc26767"/>
      <w:bookmarkStart w:id="781" w:name="_Toc20028"/>
      <w:bookmarkStart w:id="782" w:name="_Toc1546"/>
      <w:bookmarkStart w:id="783" w:name="_Toc27788"/>
      <w:r>
        <w:rPr>
          <w:rFonts w:hint="eastAsia"/>
        </w:rPr>
        <w:t>三、树种选择</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63056" w:rsidRDefault="00463056" w:rsidP="00C05C0D">
      <w:pPr>
        <w:ind w:firstLine="31680"/>
      </w:pPr>
      <w:r>
        <w:rPr>
          <w:rFonts w:hint="eastAsia"/>
        </w:rPr>
        <w:t>防火树种选择按照因地制宜，适地适树的原则，主要选择燃烧性低、耐火性好、抗火性强的树种。总结前期广东营造生物防火林带的经验，此次用于营造生物防火林带的树种以木荷、杨梅、台湾相思（东、西沿海）、竹柏、冬青、女桢、火力楠等为主。</w:t>
      </w:r>
    </w:p>
    <w:p w:rsidR="00463056" w:rsidRDefault="00463056" w:rsidP="007010EB">
      <w:pPr>
        <w:pStyle w:val="Heading2"/>
        <w:spacing w:before="312" w:after="312"/>
      </w:pPr>
      <w:bookmarkStart w:id="784" w:name="_Toc487619481"/>
      <w:bookmarkStart w:id="785" w:name="_Toc1301"/>
      <w:bookmarkStart w:id="786" w:name="_Toc15320"/>
      <w:bookmarkStart w:id="787" w:name="_Toc29980"/>
      <w:bookmarkStart w:id="788" w:name="_Toc12664"/>
      <w:bookmarkStart w:id="789" w:name="_Toc5562"/>
      <w:bookmarkStart w:id="790" w:name="_Toc22420"/>
      <w:bookmarkStart w:id="791" w:name="_Toc15396"/>
      <w:bookmarkStart w:id="792" w:name="_Toc3369"/>
      <w:bookmarkStart w:id="793" w:name="_Toc26565"/>
      <w:bookmarkStart w:id="794" w:name="_Toc16596"/>
      <w:bookmarkStart w:id="795" w:name="_Toc22188"/>
      <w:bookmarkStart w:id="796" w:name="_Toc7908"/>
      <w:bookmarkStart w:id="797" w:name="_Toc10351"/>
      <w:bookmarkStart w:id="798" w:name="_Toc21165"/>
      <w:bookmarkStart w:id="799" w:name="_Toc25725"/>
      <w:bookmarkStart w:id="800" w:name="_Toc19029"/>
      <w:bookmarkStart w:id="801" w:name="_Toc13513"/>
      <w:bookmarkStart w:id="802" w:name="_Toc24519"/>
      <w:bookmarkStart w:id="803" w:name="_Toc28023"/>
      <w:bookmarkStart w:id="804" w:name="_Toc15193"/>
      <w:bookmarkStart w:id="805" w:name="_Toc4193"/>
      <w:bookmarkStart w:id="806" w:name="_Toc10288"/>
      <w:r>
        <w:rPr>
          <w:rFonts w:hint="eastAsia"/>
        </w:rPr>
        <w:t>四、苗木要求</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463056" w:rsidRDefault="00463056" w:rsidP="00C05C0D">
      <w:pPr>
        <w:ind w:firstLine="31680"/>
      </w:pPr>
      <w:r>
        <w:rPr>
          <w:rFonts w:hint="eastAsia"/>
        </w:rPr>
        <w:t>选取优良种源进行育苗，采用营养器（袋或杯）育苗，造林用苗要求</w:t>
      </w:r>
      <w:r>
        <w:t>1.5-2</w:t>
      </w:r>
      <w:r>
        <w:rPr>
          <w:rFonts w:hint="eastAsia"/>
        </w:rPr>
        <w:t>年生，苗木健壮、根系发达、无病虫害，苗高</w:t>
      </w:r>
      <w:r>
        <w:t>80</w:t>
      </w:r>
      <w:r>
        <w:rPr>
          <w:rFonts w:hint="eastAsia"/>
        </w:rPr>
        <w:t>厘米以上，不截干，地径</w:t>
      </w:r>
      <w:r>
        <w:t>0.8</w:t>
      </w:r>
      <w:r>
        <w:rPr>
          <w:rFonts w:hint="eastAsia"/>
        </w:rPr>
        <w:t>厘米以上。</w:t>
      </w:r>
    </w:p>
    <w:p w:rsidR="00463056" w:rsidRDefault="00463056" w:rsidP="007010EB">
      <w:pPr>
        <w:pStyle w:val="Heading2"/>
        <w:spacing w:before="312" w:after="312"/>
      </w:pPr>
      <w:bookmarkStart w:id="807" w:name="_Toc487619482"/>
      <w:bookmarkStart w:id="808" w:name="_Toc5097"/>
      <w:bookmarkStart w:id="809" w:name="_Toc7542"/>
      <w:bookmarkStart w:id="810" w:name="_Toc626"/>
      <w:bookmarkStart w:id="811" w:name="_Toc19598"/>
      <w:bookmarkStart w:id="812" w:name="_Toc10423"/>
      <w:bookmarkStart w:id="813" w:name="_Toc23998"/>
      <w:bookmarkStart w:id="814" w:name="_Toc29549"/>
      <w:bookmarkStart w:id="815" w:name="_Toc23625"/>
      <w:bookmarkStart w:id="816" w:name="_Toc21759"/>
      <w:bookmarkStart w:id="817" w:name="_Toc25376"/>
      <w:bookmarkStart w:id="818" w:name="_Toc5364"/>
      <w:bookmarkStart w:id="819" w:name="_Toc4939"/>
      <w:bookmarkStart w:id="820" w:name="_Toc20652"/>
      <w:bookmarkStart w:id="821" w:name="_Toc6129"/>
      <w:bookmarkStart w:id="822" w:name="_Toc31954"/>
      <w:bookmarkStart w:id="823" w:name="_Toc10761"/>
      <w:bookmarkStart w:id="824" w:name="_Toc26988"/>
      <w:bookmarkStart w:id="825" w:name="_Toc981"/>
      <w:bookmarkStart w:id="826" w:name="_Toc4135"/>
      <w:bookmarkStart w:id="827" w:name="_Toc7556"/>
      <w:bookmarkStart w:id="828" w:name="_Toc23591"/>
      <w:bookmarkStart w:id="829" w:name="_Toc16764"/>
      <w:r>
        <w:rPr>
          <w:rFonts w:hint="eastAsia"/>
        </w:rPr>
        <w:t>五、造林时间</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463056" w:rsidRDefault="00463056" w:rsidP="00C05C0D">
      <w:pPr>
        <w:ind w:firstLine="31680"/>
      </w:pPr>
      <w:r>
        <w:rPr>
          <w:rFonts w:hint="eastAsia"/>
        </w:rPr>
        <w:t>在早春透雨后种植。栽植时在穴中开一小穴，容器苗种植时需将容器袋（杯）剥除，适当深栽，回土压实，培土成穴面与水平面形成反向</w:t>
      </w:r>
      <w:r>
        <w:t>10</w:t>
      </w:r>
      <w:r>
        <w:rPr>
          <w:rFonts w:hint="eastAsia"/>
        </w:rPr>
        <w:t>度左右的坡面以利保土保水。</w:t>
      </w:r>
      <w:bookmarkStart w:id="830" w:name="_Toc487619483"/>
    </w:p>
    <w:p w:rsidR="00463056" w:rsidRDefault="00463056" w:rsidP="007010EB">
      <w:pPr>
        <w:pStyle w:val="Heading2"/>
        <w:spacing w:before="312" w:beforeAutospacing="1" w:after="312" w:afterAutospacing="1" w:line="560" w:lineRule="exact"/>
      </w:pPr>
      <w:bookmarkStart w:id="831" w:name="_Toc23038"/>
      <w:bookmarkStart w:id="832" w:name="_Toc1716"/>
      <w:bookmarkStart w:id="833" w:name="_Toc18545"/>
      <w:bookmarkStart w:id="834" w:name="_Toc8460"/>
      <w:bookmarkStart w:id="835" w:name="_Toc20108"/>
      <w:bookmarkStart w:id="836" w:name="_Toc12273"/>
      <w:bookmarkStart w:id="837" w:name="_Toc21361"/>
      <w:bookmarkStart w:id="838" w:name="_Toc23552"/>
      <w:bookmarkStart w:id="839" w:name="_Toc588"/>
      <w:bookmarkStart w:id="840" w:name="_Toc6640"/>
      <w:bookmarkStart w:id="841" w:name="_Toc19365"/>
      <w:bookmarkStart w:id="842" w:name="_Toc26912"/>
      <w:r>
        <w:rPr>
          <w:rFonts w:hint="eastAsia"/>
        </w:rPr>
        <w:t>六、补植抚育</w:t>
      </w:r>
      <w:bookmarkEnd w:id="830"/>
      <w:bookmarkEnd w:id="831"/>
      <w:bookmarkEnd w:id="832"/>
      <w:bookmarkEnd w:id="833"/>
      <w:bookmarkEnd w:id="834"/>
      <w:bookmarkEnd w:id="835"/>
      <w:bookmarkEnd w:id="836"/>
      <w:bookmarkEnd w:id="837"/>
      <w:bookmarkEnd w:id="838"/>
      <w:bookmarkEnd w:id="839"/>
      <w:bookmarkEnd w:id="840"/>
      <w:bookmarkEnd w:id="841"/>
      <w:bookmarkEnd w:id="842"/>
    </w:p>
    <w:p w:rsidR="00463056" w:rsidRDefault="00463056" w:rsidP="00C05C0D">
      <w:pPr>
        <w:spacing w:line="560" w:lineRule="exact"/>
        <w:ind w:firstLine="31680"/>
        <w:rPr>
          <w:szCs w:val="32"/>
        </w:rPr>
      </w:pPr>
      <w:r>
        <w:rPr>
          <w:rFonts w:hint="eastAsia"/>
          <w:b/>
          <w:bCs/>
          <w:szCs w:val="32"/>
        </w:rPr>
        <w:t>（一）补植。</w:t>
      </w:r>
      <w:r>
        <w:rPr>
          <w:rFonts w:hint="eastAsia"/>
          <w:szCs w:val="32"/>
        </w:rPr>
        <w:t>造林后</w:t>
      </w:r>
      <w:r>
        <w:rPr>
          <w:szCs w:val="32"/>
        </w:rPr>
        <w:t>2</w:t>
      </w:r>
      <w:r>
        <w:rPr>
          <w:rFonts w:hint="eastAsia"/>
          <w:szCs w:val="32"/>
        </w:rPr>
        <w:t>个月内进行全面检查，发现病死株，及时进行补植。</w:t>
      </w:r>
    </w:p>
    <w:p w:rsidR="00463056" w:rsidRDefault="00463056" w:rsidP="00C05C0D">
      <w:pPr>
        <w:spacing w:line="560" w:lineRule="exact"/>
        <w:ind w:firstLine="31680"/>
        <w:rPr>
          <w:szCs w:val="32"/>
        </w:rPr>
      </w:pPr>
      <w:r>
        <w:rPr>
          <w:rFonts w:hint="eastAsia"/>
          <w:b/>
          <w:bCs/>
          <w:szCs w:val="32"/>
        </w:rPr>
        <w:t>（二）抚育。</w:t>
      </w:r>
      <w:r>
        <w:rPr>
          <w:rFonts w:hint="eastAsia"/>
          <w:szCs w:val="32"/>
        </w:rPr>
        <w:t>连续抚育</w:t>
      </w:r>
      <w:r>
        <w:rPr>
          <w:szCs w:val="32"/>
        </w:rPr>
        <w:t>3</w:t>
      </w:r>
      <w:r>
        <w:rPr>
          <w:rFonts w:hint="eastAsia"/>
          <w:szCs w:val="32"/>
        </w:rPr>
        <w:t>年共</w:t>
      </w:r>
      <w:r>
        <w:rPr>
          <w:szCs w:val="32"/>
        </w:rPr>
        <w:t>5</w:t>
      </w:r>
      <w:r>
        <w:rPr>
          <w:rFonts w:hint="eastAsia"/>
          <w:szCs w:val="32"/>
        </w:rPr>
        <w:t>次。造林后当年秋季进行第一次抚育，全面劈青、除草，对植株周围</w:t>
      </w:r>
      <w:r>
        <w:rPr>
          <w:szCs w:val="32"/>
        </w:rPr>
        <w:t>1</w:t>
      </w:r>
      <w:r>
        <w:rPr>
          <w:rFonts w:hint="eastAsia"/>
          <w:szCs w:val="32"/>
        </w:rPr>
        <w:t>平方米范围进行松土、培土，并每株追施复合肥</w:t>
      </w:r>
      <w:r>
        <w:rPr>
          <w:szCs w:val="32"/>
        </w:rPr>
        <w:t>400</w:t>
      </w:r>
      <w:r>
        <w:rPr>
          <w:rFonts w:hint="eastAsia"/>
          <w:szCs w:val="32"/>
        </w:rPr>
        <w:t>克，采用沟状埋施的方式，沟深大约</w:t>
      </w:r>
      <w:r>
        <w:rPr>
          <w:szCs w:val="32"/>
        </w:rPr>
        <w:t>20</w:t>
      </w:r>
      <w:r>
        <w:rPr>
          <w:rFonts w:hint="eastAsia"/>
          <w:szCs w:val="32"/>
        </w:rPr>
        <w:t>厘米；造林后的第二、三年春、秋季各抚育一次。春季抚育时全面劈青、除草，对植株周围</w:t>
      </w:r>
      <w:r>
        <w:rPr>
          <w:szCs w:val="32"/>
        </w:rPr>
        <w:t>1</w:t>
      </w:r>
      <w:r>
        <w:rPr>
          <w:rFonts w:hint="eastAsia"/>
          <w:szCs w:val="32"/>
        </w:rPr>
        <w:t>平方米范围进行松土、培土，并每株追施复合肥</w:t>
      </w:r>
      <w:r>
        <w:rPr>
          <w:szCs w:val="32"/>
        </w:rPr>
        <w:t>400</w:t>
      </w:r>
      <w:r>
        <w:rPr>
          <w:rFonts w:hint="eastAsia"/>
          <w:szCs w:val="32"/>
        </w:rPr>
        <w:t>克，采用沟状埋施的方式，沟深大约</w:t>
      </w:r>
      <w:r>
        <w:rPr>
          <w:szCs w:val="32"/>
        </w:rPr>
        <w:t>20</w:t>
      </w:r>
      <w:r>
        <w:rPr>
          <w:rFonts w:hint="eastAsia"/>
          <w:szCs w:val="32"/>
        </w:rPr>
        <w:t>厘米；秋季抚育时全面劈青、除草，对植株周围</w:t>
      </w:r>
      <w:r>
        <w:rPr>
          <w:szCs w:val="32"/>
        </w:rPr>
        <w:t>1</w:t>
      </w:r>
      <w:r>
        <w:rPr>
          <w:rFonts w:hint="eastAsia"/>
          <w:szCs w:val="32"/>
        </w:rPr>
        <w:t>平方米范围进行松土、培土，不追肥。</w:t>
      </w:r>
    </w:p>
    <w:p w:rsidR="00463056" w:rsidRDefault="00463056" w:rsidP="007010EB">
      <w:pPr>
        <w:pStyle w:val="Heading2"/>
        <w:spacing w:before="312" w:after="312"/>
      </w:pPr>
      <w:bookmarkStart w:id="843" w:name="_Toc487619484"/>
      <w:bookmarkStart w:id="844" w:name="_Toc21420"/>
      <w:bookmarkStart w:id="845" w:name="_Toc26401"/>
      <w:bookmarkStart w:id="846" w:name="_Toc23978"/>
      <w:bookmarkStart w:id="847" w:name="_Toc10400"/>
      <w:bookmarkStart w:id="848" w:name="_Toc13508"/>
      <w:bookmarkStart w:id="849" w:name="_Toc24844"/>
      <w:bookmarkStart w:id="850" w:name="_Toc5727"/>
      <w:bookmarkStart w:id="851" w:name="_Toc9202"/>
      <w:bookmarkStart w:id="852" w:name="_Toc16602"/>
      <w:bookmarkStart w:id="853" w:name="_Toc24383"/>
      <w:bookmarkStart w:id="854" w:name="_Toc10530"/>
      <w:bookmarkStart w:id="855" w:name="_Toc20324"/>
      <w:bookmarkStart w:id="856" w:name="_Toc24023"/>
      <w:bookmarkStart w:id="857" w:name="_Toc32310"/>
      <w:bookmarkStart w:id="858" w:name="_Toc8227"/>
      <w:bookmarkStart w:id="859" w:name="_Toc28892"/>
      <w:bookmarkStart w:id="860" w:name="_Toc18379"/>
      <w:bookmarkStart w:id="861" w:name="_Toc26859"/>
      <w:bookmarkStart w:id="862" w:name="_Toc4590"/>
      <w:bookmarkStart w:id="863" w:name="_Toc7572"/>
      <w:bookmarkStart w:id="864" w:name="_Toc2860"/>
      <w:bookmarkStart w:id="865" w:name="_Toc20238"/>
      <w:r>
        <w:rPr>
          <w:rFonts w:hint="eastAsia"/>
        </w:rPr>
        <w:t>七、护</w:t>
      </w:r>
      <w:bookmarkEnd w:id="843"/>
      <w:r>
        <w:rPr>
          <w:rFonts w:hint="eastAsia"/>
        </w:rPr>
        <w:t>林</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63056" w:rsidRDefault="00463056" w:rsidP="00C05C0D">
      <w:pPr>
        <w:ind w:firstLine="31680"/>
      </w:pPr>
      <w:r>
        <w:rPr>
          <w:rFonts w:hint="eastAsia"/>
        </w:rPr>
        <w:t>建立新造林巡护制度，</w:t>
      </w:r>
      <w:r>
        <w:t>10</w:t>
      </w:r>
      <w:r>
        <w:rPr>
          <w:rFonts w:hint="eastAsia"/>
        </w:rPr>
        <w:t>年内每亩每年投入</w:t>
      </w:r>
      <w:r>
        <w:t>10</w:t>
      </w:r>
      <w:r>
        <w:rPr>
          <w:rFonts w:hint="eastAsia"/>
        </w:rPr>
        <w:t>元用于新造林带的巡护管理，减少火灾、人畜危害，确保林带建设成效。</w:t>
      </w:r>
      <w:bookmarkStart w:id="866" w:name="_Toc465257636"/>
      <w:bookmarkStart w:id="867" w:name="_Toc489517043"/>
      <w:bookmarkStart w:id="868" w:name="_Toc465245733"/>
      <w:bookmarkStart w:id="869" w:name="_Toc442274305"/>
      <w:bookmarkStart w:id="870" w:name="_Toc19538"/>
      <w:bookmarkStart w:id="871" w:name="_Toc3604"/>
      <w:bookmarkStart w:id="872" w:name="_Toc25475"/>
      <w:bookmarkEnd w:id="733"/>
      <w:bookmarkEnd w:id="734"/>
      <w:bookmarkEnd w:id="735"/>
      <w:bookmarkEnd w:id="736"/>
      <w:bookmarkEnd w:id="737"/>
    </w:p>
    <w:p w:rsidR="00463056" w:rsidRDefault="00463056" w:rsidP="00C05C0D">
      <w:pPr>
        <w:ind w:firstLine="31680"/>
      </w:pPr>
      <w:r>
        <w:br w:type="page"/>
      </w:r>
    </w:p>
    <w:p w:rsidR="00463056" w:rsidRDefault="00463056">
      <w:pPr>
        <w:pStyle w:val="Heading1"/>
        <w:spacing w:before="624" w:after="624"/>
        <w:ind w:firstLine="643"/>
      </w:pPr>
      <w:bookmarkStart w:id="873" w:name="_Toc4808"/>
      <w:bookmarkStart w:id="874" w:name="_Toc6799"/>
      <w:bookmarkStart w:id="875" w:name="_Toc13550"/>
      <w:bookmarkStart w:id="876" w:name="_Toc12583"/>
      <w:bookmarkStart w:id="877" w:name="_Toc6708"/>
      <w:bookmarkStart w:id="878" w:name="_Toc21473"/>
      <w:bookmarkStart w:id="879" w:name="_Toc13238"/>
      <w:bookmarkStart w:id="880" w:name="_Toc28423"/>
      <w:bookmarkStart w:id="881" w:name="_Toc21054"/>
      <w:bookmarkStart w:id="882" w:name="_Toc18202"/>
      <w:bookmarkStart w:id="883" w:name="_Toc32238"/>
      <w:bookmarkStart w:id="884" w:name="_Toc16525"/>
      <w:bookmarkStart w:id="885" w:name="_Toc9149"/>
      <w:bookmarkStart w:id="886" w:name="_Toc17116"/>
      <w:bookmarkStart w:id="887" w:name="_Toc20286"/>
      <w:bookmarkStart w:id="888" w:name="_Toc8292"/>
      <w:r>
        <w:rPr>
          <w:rFonts w:hint="eastAsia"/>
        </w:rPr>
        <w:t>第六章</w:t>
      </w:r>
      <w:r>
        <w:t xml:space="preserve">  </w:t>
      </w:r>
      <w:r>
        <w:rPr>
          <w:rFonts w:hint="eastAsia"/>
        </w:rPr>
        <w:t>投资估算及资金筹措</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63056" w:rsidRDefault="00463056" w:rsidP="007010EB">
      <w:pPr>
        <w:pStyle w:val="Heading2"/>
        <w:spacing w:before="312" w:after="312"/>
      </w:pPr>
      <w:bookmarkStart w:id="889" w:name="_Toc5618"/>
      <w:bookmarkStart w:id="890" w:name="_Toc13575"/>
      <w:bookmarkStart w:id="891" w:name="_Toc12702"/>
      <w:bookmarkStart w:id="892" w:name="_Toc6953"/>
      <w:bookmarkStart w:id="893" w:name="_Toc29286"/>
      <w:bookmarkStart w:id="894" w:name="_Toc10908"/>
      <w:bookmarkStart w:id="895" w:name="_Toc487619486"/>
      <w:bookmarkStart w:id="896" w:name="_Toc6139"/>
      <w:bookmarkStart w:id="897" w:name="_Toc13753"/>
      <w:bookmarkStart w:id="898" w:name="_Toc16195"/>
      <w:bookmarkStart w:id="899" w:name="_Toc29251"/>
      <w:bookmarkStart w:id="900" w:name="_Toc8890"/>
      <w:bookmarkStart w:id="901" w:name="_Toc9860"/>
      <w:bookmarkStart w:id="902" w:name="_Toc10555"/>
      <w:bookmarkStart w:id="903" w:name="_Toc8512"/>
      <w:bookmarkStart w:id="904" w:name="_Toc20568"/>
      <w:bookmarkStart w:id="905" w:name="_Toc25619"/>
      <w:bookmarkStart w:id="906" w:name="_Toc11805"/>
      <w:bookmarkStart w:id="907" w:name="_Toc15255"/>
      <w:bookmarkStart w:id="908" w:name="_Toc19350"/>
      <w:bookmarkStart w:id="909" w:name="_Toc18664"/>
      <w:bookmarkStart w:id="910" w:name="_Toc5561"/>
      <w:bookmarkStart w:id="911" w:name="_Toc13911"/>
      <w:bookmarkStart w:id="912" w:name="_Toc27626"/>
      <w:bookmarkStart w:id="913" w:name="_Toc489517044"/>
      <w:bookmarkStart w:id="914" w:name="_Toc465257637"/>
      <w:bookmarkStart w:id="915" w:name="_Toc465257251"/>
      <w:bookmarkStart w:id="916" w:name="_Toc465245734"/>
      <w:bookmarkStart w:id="917" w:name="_Toc442274306"/>
      <w:r>
        <w:rPr>
          <w:rFonts w:hint="eastAsia"/>
        </w:rPr>
        <w:t>一、投资估算</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63056" w:rsidRDefault="00463056" w:rsidP="00C05C0D">
      <w:pPr>
        <w:pStyle w:val="Heading3"/>
        <w:ind w:firstLine="31680"/>
      </w:pPr>
      <w:bookmarkStart w:id="918" w:name="_Toc11575"/>
      <w:bookmarkStart w:id="919" w:name="_Toc32686"/>
      <w:bookmarkStart w:id="920" w:name="_Toc4751"/>
      <w:bookmarkStart w:id="921" w:name="_Toc32576"/>
      <w:bookmarkStart w:id="922" w:name="_Toc21163"/>
      <w:r>
        <w:rPr>
          <w:rFonts w:hint="eastAsia"/>
        </w:rPr>
        <w:t>（一）投资估算依据</w:t>
      </w:r>
      <w:bookmarkEnd w:id="918"/>
      <w:bookmarkEnd w:id="919"/>
      <w:bookmarkEnd w:id="920"/>
      <w:bookmarkEnd w:id="921"/>
      <w:bookmarkEnd w:id="922"/>
    </w:p>
    <w:p w:rsidR="00463056" w:rsidRDefault="00463056" w:rsidP="00C05C0D">
      <w:pPr>
        <w:ind w:firstLine="31680"/>
      </w:pPr>
      <w:r>
        <w:rPr>
          <w:rFonts w:hint="eastAsia"/>
        </w:rPr>
        <w:t>用工量按照广东省地方标准《广东省营造林工程定额与造价》计算，苗木、肥料、工价按现阶段生产资料当地物价水平计算。规划设计、监理、招投标等费用参照国家标准计算。</w:t>
      </w:r>
    </w:p>
    <w:p w:rsidR="00463056" w:rsidRDefault="00463056" w:rsidP="00C05C0D">
      <w:pPr>
        <w:spacing w:before="100" w:beforeAutospacing="1" w:after="100" w:afterAutospacing="1" w:line="560" w:lineRule="exact"/>
        <w:ind w:firstLine="31680"/>
        <w:outlineLvl w:val="2"/>
        <w:rPr>
          <w:rFonts w:ascii="仿宋_GB2312"/>
          <w:b/>
          <w:szCs w:val="32"/>
        </w:rPr>
      </w:pPr>
      <w:r>
        <w:rPr>
          <w:rFonts w:ascii="仿宋_GB2312" w:hint="eastAsia"/>
          <w:b/>
          <w:bCs/>
        </w:rPr>
        <w:t>（二）估算范围</w:t>
      </w:r>
    </w:p>
    <w:p w:rsidR="00463056" w:rsidRDefault="00463056" w:rsidP="00C05C0D">
      <w:pPr>
        <w:ind w:firstLine="31680"/>
      </w:pPr>
      <w:r>
        <w:rPr>
          <w:rFonts w:hint="eastAsia"/>
        </w:rPr>
        <w:t>广东省生物防火林带建设涉及面广，建设单位范围包括汕头市、韶关市、河源市、梅州市、惠州市、汕尾市、江门市、阳江市、湛江市、茂名市、肇庆市、清远市、潮州市、揭阳市、云浮市共</w:t>
      </w:r>
      <w:r>
        <w:t>15</w:t>
      </w:r>
      <w:r>
        <w:rPr>
          <w:rFonts w:hint="eastAsia"/>
        </w:rPr>
        <w:t>个地级市的</w:t>
      </w:r>
      <w:r>
        <w:t>60</w:t>
      </w:r>
      <w:r>
        <w:rPr>
          <w:rFonts w:hint="eastAsia"/>
        </w:rPr>
        <w:t>个县（市、区）。每条林带投资主要分三年进行（其中</w:t>
      </w:r>
      <w:r>
        <w:t>100</w:t>
      </w:r>
      <w:r>
        <w:rPr>
          <w:rFonts w:hint="eastAsia"/>
        </w:rPr>
        <w:t>元</w:t>
      </w:r>
      <w:r>
        <w:t>/</w:t>
      </w:r>
      <w:r>
        <w:rPr>
          <w:rFonts w:hint="eastAsia"/>
        </w:rPr>
        <w:t>每亩用于第一至第十年的巡护费用，即每年每亩</w:t>
      </w:r>
      <w:r>
        <w:t>10</w:t>
      </w:r>
      <w:r>
        <w:rPr>
          <w:rFonts w:hint="eastAsia"/>
        </w:rPr>
        <w:t>元的巡护费用），当年造林投资用于林地清理、整地、回土施肥、栽植苗木及当年秋季抚育等工序，第二年投资用于两次抚育，第一次春季抚育开展松土扩穴及施肥等工序；第二次秋季抚育开展松土扩穴及除草等工序，第三年投资内容与第二年相同。</w:t>
      </w:r>
    </w:p>
    <w:p w:rsidR="00463056" w:rsidRDefault="00463056" w:rsidP="00C05C0D">
      <w:pPr>
        <w:pStyle w:val="Heading3"/>
        <w:spacing w:before="156" w:after="156"/>
        <w:ind w:firstLineChars="160" w:firstLine="31680"/>
      </w:pPr>
      <w:bookmarkStart w:id="923" w:name="_Toc5883"/>
      <w:bookmarkStart w:id="924" w:name="_Toc8924"/>
      <w:bookmarkStart w:id="925" w:name="_Toc12574"/>
      <w:bookmarkStart w:id="926" w:name="_Toc20755"/>
      <w:bookmarkStart w:id="927" w:name="_Toc28378"/>
      <w:bookmarkStart w:id="928" w:name="_Toc24848"/>
      <w:bookmarkStart w:id="929" w:name="_Toc2087"/>
      <w:bookmarkStart w:id="930" w:name="_Toc22910"/>
      <w:bookmarkStart w:id="931" w:name="_Toc9696"/>
      <w:r>
        <w:rPr>
          <w:rFonts w:hint="eastAsia"/>
        </w:rPr>
        <w:t>（三）投资估算模型</w:t>
      </w:r>
      <w:bookmarkEnd w:id="923"/>
      <w:bookmarkEnd w:id="924"/>
      <w:bookmarkEnd w:id="925"/>
      <w:bookmarkEnd w:id="926"/>
      <w:bookmarkEnd w:id="927"/>
      <w:bookmarkEnd w:id="928"/>
      <w:bookmarkEnd w:id="929"/>
      <w:bookmarkEnd w:id="930"/>
      <w:bookmarkEnd w:id="931"/>
    </w:p>
    <w:p w:rsidR="00463056" w:rsidRDefault="00463056" w:rsidP="00C05C0D">
      <w:pPr>
        <w:ind w:firstLine="31680"/>
      </w:pPr>
      <w:r>
        <w:rPr>
          <w:rFonts w:hint="eastAsia"/>
        </w:rPr>
        <w:t>新造生物防火林带采用单株估算模型推算单位面积投资和工程总投资。</w:t>
      </w:r>
      <w:r>
        <w:t>2017</w:t>
      </w:r>
      <w:r>
        <w:rPr>
          <w:rFonts w:hint="eastAsia"/>
        </w:rPr>
        <w:t>、</w:t>
      </w:r>
      <w:r>
        <w:t>2018</w:t>
      </w:r>
      <w:r>
        <w:rPr>
          <w:rFonts w:hint="eastAsia"/>
        </w:rPr>
        <w:t>年度新造生物防火林带每株营造成本</w:t>
      </w:r>
      <w:r>
        <w:t>17.9</w:t>
      </w:r>
      <w:r>
        <w:rPr>
          <w:rFonts w:hint="eastAsia"/>
        </w:rPr>
        <w:t>元，每亩基本造价</w:t>
      </w:r>
      <w:r>
        <w:t>3000.0</w:t>
      </w:r>
      <w:r>
        <w:rPr>
          <w:rFonts w:hint="eastAsia"/>
        </w:rPr>
        <w:t>元，每公里造价</w:t>
      </w:r>
      <w:r>
        <w:t>90000.0</w:t>
      </w:r>
      <w:r>
        <w:rPr>
          <w:rFonts w:hint="eastAsia"/>
        </w:rPr>
        <w:t>元。项目投资期内，从</w:t>
      </w:r>
      <w:r>
        <w:t>2019</w:t>
      </w:r>
      <w:r>
        <w:rPr>
          <w:rFonts w:hint="eastAsia"/>
        </w:rPr>
        <w:t>年开始单位投资以每年</w:t>
      </w:r>
      <w:r>
        <w:t>5%</w:t>
      </w:r>
      <w:r>
        <w:rPr>
          <w:rFonts w:hint="eastAsia"/>
        </w:rPr>
        <w:t>物价水平逐年递增。详见附表</w:t>
      </w:r>
      <w:r>
        <w:t>5</w:t>
      </w:r>
      <w:r>
        <w:rPr>
          <w:rFonts w:hint="eastAsia"/>
        </w:rPr>
        <w:t>。</w:t>
      </w:r>
    </w:p>
    <w:p w:rsidR="00463056" w:rsidRDefault="00463056" w:rsidP="00C05C0D">
      <w:pPr>
        <w:pStyle w:val="Heading3"/>
        <w:spacing w:before="156" w:after="156"/>
        <w:ind w:firstLine="31680"/>
      </w:pPr>
      <w:bookmarkStart w:id="932" w:name="_Toc21406"/>
      <w:bookmarkStart w:id="933" w:name="_Toc3494"/>
      <w:bookmarkStart w:id="934" w:name="_Toc25611"/>
      <w:bookmarkStart w:id="935" w:name="_Toc14780"/>
      <w:bookmarkStart w:id="936" w:name="_Toc24270"/>
      <w:bookmarkStart w:id="937" w:name="_Toc1592"/>
      <w:bookmarkStart w:id="938" w:name="_Toc23878"/>
      <w:bookmarkStart w:id="939" w:name="_Toc5812"/>
      <w:bookmarkStart w:id="940" w:name="_Toc15362"/>
      <w:r>
        <w:rPr>
          <w:rFonts w:hint="eastAsia"/>
        </w:rPr>
        <w:t>（四）投资估算结果</w:t>
      </w:r>
      <w:bookmarkEnd w:id="932"/>
      <w:bookmarkEnd w:id="933"/>
      <w:bookmarkEnd w:id="934"/>
      <w:bookmarkEnd w:id="935"/>
      <w:bookmarkEnd w:id="936"/>
      <w:bookmarkEnd w:id="937"/>
      <w:bookmarkEnd w:id="938"/>
      <w:bookmarkEnd w:id="939"/>
      <w:bookmarkEnd w:id="940"/>
    </w:p>
    <w:p w:rsidR="00463056" w:rsidRDefault="00463056" w:rsidP="00C05C0D">
      <w:pPr>
        <w:ind w:firstLine="31680"/>
        <w:outlineLvl w:val="2"/>
        <w:rPr>
          <w:b/>
          <w:szCs w:val="32"/>
        </w:rPr>
      </w:pPr>
      <w:r>
        <w:rPr>
          <w:rFonts w:ascii="楷体" w:eastAsia="楷体" w:hAnsi="楷体" w:cs="楷体"/>
          <w:b/>
          <w:szCs w:val="32"/>
        </w:rPr>
        <w:t>1</w:t>
      </w:r>
      <w:r>
        <w:rPr>
          <w:rFonts w:ascii="楷体" w:eastAsia="楷体" w:hAnsi="楷体" w:cs="楷体" w:hint="eastAsia"/>
          <w:b/>
          <w:szCs w:val="32"/>
        </w:rPr>
        <w:t>、总投资估算</w:t>
      </w:r>
    </w:p>
    <w:p w:rsidR="00463056" w:rsidRDefault="00463056" w:rsidP="00C05C0D">
      <w:pPr>
        <w:ind w:firstLine="31680"/>
      </w:pPr>
      <w:r>
        <w:rPr>
          <w:rFonts w:hint="eastAsia"/>
        </w:rPr>
        <w:t>本期生物防火林带建设工程总投资为</w:t>
      </w:r>
      <w:r>
        <w:t>47882.48</w:t>
      </w:r>
      <w:r>
        <w:rPr>
          <w:rFonts w:hint="eastAsia"/>
        </w:rPr>
        <w:t>万元，其中直接投资</w:t>
      </w:r>
      <w:r>
        <w:t>43785.86</w:t>
      </w:r>
      <w:r>
        <w:rPr>
          <w:rFonts w:hint="eastAsia"/>
        </w:rPr>
        <w:t>万元，间接投资</w:t>
      </w:r>
      <w:r>
        <w:t>2783.04</w:t>
      </w:r>
      <w:r>
        <w:rPr>
          <w:rFonts w:hint="eastAsia"/>
        </w:rPr>
        <w:t>万元，基本预备费</w:t>
      </w:r>
      <w:r>
        <w:t>1313.58</w:t>
      </w:r>
      <w:r>
        <w:rPr>
          <w:rFonts w:hint="eastAsia"/>
        </w:rPr>
        <w:t>万元。</w:t>
      </w:r>
    </w:p>
    <w:p w:rsidR="00463056" w:rsidRDefault="00463056" w:rsidP="00C05C0D">
      <w:pPr>
        <w:ind w:firstLine="31680"/>
        <w:outlineLvl w:val="2"/>
        <w:rPr>
          <w:rFonts w:ascii="楷体" w:eastAsia="楷体" w:hAnsi="楷体" w:cs="楷体"/>
          <w:b/>
          <w:szCs w:val="32"/>
        </w:rPr>
      </w:pPr>
      <w:r>
        <w:rPr>
          <w:rFonts w:ascii="楷体" w:eastAsia="楷体" w:hAnsi="楷体" w:cs="楷体"/>
          <w:b/>
          <w:szCs w:val="32"/>
        </w:rPr>
        <w:t>2</w:t>
      </w:r>
      <w:r>
        <w:rPr>
          <w:rFonts w:ascii="楷体" w:eastAsia="楷体" w:hAnsi="楷体" w:cs="楷体" w:hint="eastAsia"/>
          <w:b/>
          <w:szCs w:val="32"/>
        </w:rPr>
        <w:t>、投资按构成分</w:t>
      </w:r>
    </w:p>
    <w:p w:rsidR="00463056" w:rsidRDefault="00463056" w:rsidP="00C05C0D">
      <w:pPr>
        <w:ind w:firstLine="31680"/>
      </w:pPr>
      <w:r>
        <w:rPr>
          <w:rFonts w:hint="eastAsia"/>
        </w:rPr>
        <w:t>人工成本含割灌除草、打穴、施肥、植苗等人工费用，投资</w:t>
      </w:r>
      <w:r>
        <w:t>29793.54</w:t>
      </w:r>
      <w:r>
        <w:rPr>
          <w:rFonts w:hint="eastAsia"/>
        </w:rPr>
        <w:t>万元，占总投资的</w:t>
      </w:r>
      <w:r>
        <w:t>62.22%</w:t>
      </w:r>
      <w:r>
        <w:rPr>
          <w:rFonts w:hint="eastAsia"/>
        </w:rPr>
        <w:t>；</w:t>
      </w:r>
    </w:p>
    <w:p w:rsidR="00463056" w:rsidRDefault="00463056" w:rsidP="00C05C0D">
      <w:pPr>
        <w:ind w:firstLine="31680"/>
      </w:pPr>
      <w:r>
        <w:rPr>
          <w:rFonts w:hint="eastAsia"/>
        </w:rPr>
        <w:t>材料成本含肥料、苗木等费用，投资</w:t>
      </w:r>
      <w:r>
        <w:t>13992.32</w:t>
      </w:r>
      <w:r>
        <w:rPr>
          <w:rFonts w:hint="eastAsia"/>
        </w:rPr>
        <w:t>万元，占总投资</w:t>
      </w:r>
      <w:r>
        <w:t>29.22%</w:t>
      </w:r>
      <w:r>
        <w:rPr>
          <w:rFonts w:hint="eastAsia"/>
        </w:rPr>
        <w:t>；</w:t>
      </w:r>
    </w:p>
    <w:p w:rsidR="00463056" w:rsidRDefault="00463056" w:rsidP="00C05C0D">
      <w:pPr>
        <w:ind w:firstLine="31680"/>
      </w:pPr>
      <w:r>
        <w:rPr>
          <w:rFonts w:hint="eastAsia"/>
        </w:rPr>
        <w:t>其它费用含设计、监理、建设单位管理费、检查验收费等费用，投资</w:t>
      </w:r>
      <w:r>
        <w:t>2783.04</w:t>
      </w:r>
      <w:r>
        <w:rPr>
          <w:rFonts w:hint="eastAsia"/>
        </w:rPr>
        <w:t>万元，占总投资的</w:t>
      </w:r>
      <w:r>
        <w:t>5.81%</w:t>
      </w:r>
      <w:r>
        <w:rPr>
          <w:rFonts w:hint="eastAsia"/>
        </w:rPr>
        <w:t>。</w:t>
      </w:r>
    </w:p>
    <w:p w:rsidR="00463056" w:rsidRDefault="00463056" w:rsidP="00C05C0D">
      <w:pPr>
        <w:ind w:firstLine="31680"/>
      </w:pPr>
      <w:r>
        <w:rPr>
          <w:rFonts w:hint="eastAsia"/>
        </w:rPr>
        <w:t>基本预备费投资</w:t>
      </w:r>
      <w:r>
        <w:t>1313.58</w:t>
      </w:r>
      <w:r>
        <w:rPr>
          <w:rFonts w:hint="eastAsia"/>
        </w:rPr>
        <w:t>万元，占总投资的</w:t>
      </w:r>
      <w:r>
        <w:t>2.75%</w:t>
      </w:r>
      <w:r>
        <w:rPr>
          <w:rFonts w:hint="eastAsia"/>
        </w:rPr>
        <w:t>。</w:t>
      </w:r>
    </w:p>
    <w:p w:rsidR="00463056" w:rsidRDefault="00463056" w:rsidP="00C05C0D">
      <w:pPr>
        <w:ind w:firstLine="31680"/>
      </w:pPr>
      <w:r>
        <w:rPr>
          <w:rFonts w:hint="eastAsia"/>
        </w:rPr>
        <w:t>详见附表</w:t>
      </w:r>
      <w:r>
        <w:t>6</w:t>
      </w:r>
      <w:r>
        <w:rPr>
          <w:rFonts w:hint="eastAsia"/>
        </w:rPr>
        <w:t>。</w:t>
      </w:r>
    </w:p>
    <w:p w:rsidR="00463056" w:rsidRDefault="00463056" w:rsidP="007010EB">
      <w:pPr>
        <w:pStyle w:val="Heading2"/>
        <w:spacing w:before="312" w:after="312"/>
      </w:pPr>
      <w:bookmarkStart w:id="941" w:name="_Toc487619487"/>
      <w:bookmarkStart w:id="942" w:name="_Toc27330"/>
      <w:bookmarkStart w:id="943" w:name="_Toc16434"/>
      <w:bookmarkStart w:id="944" w:name="_Toc2535"/>
      <w:bookmarkStart w:id="945" w:name="_Toc4792"/>
      <w:bookmarkStart w:id="946" w:name="_Toc6555"/>
      <w:bookmarkStart w:id="947" w:name="_Toc2093"/>
      <w:bookmarkStart w:id="948" w:name="_Toc12120"/>
      <w:bookmarkStart w:id="949" w:name="_Toc32062"/>
      <w:bookmarkStart w:id="950" w:name="_Toc31351"/>
      <w:bookmarkStart w:id="951" w:name="_Toc951"/>
      <w:bookmarkStart w:id="952" w:name="_Toc23368"/>
      <w:bookmarkStart w:id="953" w:name="_Toc14512"/>
      <w:bookmarkStart w:id="954" w:name="_Toc12916"/>
      <w:bookmarkStart w:id="955" w:name="_Toc21037"/>
      <w:bookmarkStart w:id="956" w:name="_Toc3497"/>
      <w:bookmarkStart w:id="957" w:name="_Toc9985"/>
      <w:bookmarkStart w:id="958" w:name="_Toc15857"/>
      <w:bookmarkStart w:id="959" w:name="_Toc717"/>
      <w:bookmarkStart w:id="960" w:name="_Toc5003"/>
      <w:bookmarkStart w:id="961" w:name="_Toc15353"/>
      <w:bookmarkStart w:id="962" w:name="_Toc32736"/>
      <w:bookmarkStart w:id="963" w:name="_Toc24521"/>
      <w:r>
        <w:rPr>
          <w:rFonts w:hint="eastAsia"/>
        </w:rPr>
        <w:t>二、资金安排</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63056" w:rsidRDefault="00463056" w:rsidP="00C05C0D">
      <w:pPr>
        <w:ind w:firstLine="31680"/>
      </w:pPr>
      <w:r>
        <w:rPr>
          <w:rFonts w:hint="eastAsia"/>
        </w:rPr>
        <w:t>生物防火林带工程建设期为</w:t>
      </w:r>
      <w:r>
        <w:t>4</w:t>
      </w:r>
      <w:r>
        <w:rPr>
          <w:rFonts w:hint="eastAsia"/>
        </w:rPr>
        <w:t>年，即</w:t>
      </w:r>
      <w:r>
        <w:t>2017</w:t>
      </w:r>
      <w:r>
        <w:rPr>
          <w:rFonts w:hint="eastAsia"/>
        </w:rPr>
        <w:t>到</w:t>
      </w:r>
      <w:r>
        <w:t>2020</w:t>
      </w:r>
      <w:r>
        <w:rPr>
          <w:rFonts w:hint="eastAsia"/>
        </w:rPr>
        <w:t>年，各年度投资分别为：</w:t>
      </w:r>
    </w:p>
    <w:p w:rsidR="00463056" w:rsidRDefault="00463056" w:rsidP="00C05C0D">
      <w:pPr>
        <w:ind w:firstLine="31680"/>
      </w:pPr>
      <w:r>
        <w:t>2017</w:t>
      </w:r>
      <w:r>
        <w:rPr>
          <w:rFonts w:hint="eastAsia"/>
        </w:rPr>
        <w:t>年度投资</w:t>
      </w:r>
      <w:r>
        <w:t>592.65</w:t>
      </w:r>
      <w:r>
        <w:rPr>
          <w:rFonts w:hint="eastAsia"/>
        </w:rPr>
        <w:t>万元，占总投资的</w:t>
      </w:r>
      <w:r>
        <w:t>1.24%</w:t>
      </w:r>
      <w:r>
        <w:rPr>
          <w:rFonts w:hint="eastAsia"/>
        </w:rPr>
        <w:t>；</w:t>
      </w:r>
    </w:p>
    <w:p w:rsidR="00463056" w:rsidRDefault="00463056" w:rsidP="00C05C0D">
      <w:pPr>
        <w:ind w:firstLine="31680"/>
      </w:pPr>
      <w:r>
        <w:t>2018</w:t>
      </w:r>
      <w:r>
        <w:rPr>
          <w:rFonts w:hint="eastAsia"/>
        </w:rPr>
        <w:t>年度投资</w:t>
      </w:r>
      <w:r>
        <w:t>14985.00</w:t>
      </w:r>
      <w:r>
        <w:rPr>
          <w:rFonts w:hint="eastAsia"/>
        </w:rPr>
        <w:t>万元，占总投资的</w:t>
      </w:r>
      <w:r>
        <w:t>31.30%</w:t>
      </w:r>
      <w:r>
        <w:rPr>
          <w:rFonts w:hint="eastAsia"/>
        </w:rPr>
        <w:t>；</w:t>
      </w:r>
    </w:p>
    <w:p w:rsidR="00463056" w:rsidRDefault="00463056" w:rsidP="00C05C0D">
      <w:pPr>
        <w:ind w:firstLine="31680"/>
      </w:pPr>
      <w:r>
        <w:t>2019</w:t>
      </w:r>
      <w:r>
        <w:rPr>
          <w:rFonts w:hint="eastAsia"/>
        </w:rPr>
        <w:t>年度投资</w:t>
      </w:r>
      <w:r>
        <w:t>15734.25</w:t>
      </w:r>
      <w:r>
        <w:rPr>
          <w:rFonts w:hint="eastAsia"/>
        </w:rPr>
        <w:t>万元，占总投资的</w:t>
      </w:r>
      <w:r>
        <w:t>32.86%</w:t>
      </w:r>
      <w:r>
        <w:rPr>
          <w:rFonts w:hint="eastAsia"/>
        </w:rPr>
        <w:t>；</w:t>
      </w:r>
    </w:p>
    <w:p w:rsidR="00463056" w:rsidRDefault="00463056" w:rsidP="00C05C0D">
      <w:pPr>
        <w:ind w:firstLine="31680"/>
      </w:pPr>
      <w:r>
        <w:t>2020</w:t>
      </w:r>
      <w:r>
        <w:rPr>
          <w:rFonts w:hint="eastAsia"/>
        </w:rPr>
        <w:t>年度投资</w:t>
      </w:r>
      <w:r>
        <w:t>16570.58</w:t>
      </w:r>
      <w:r>
        <w:rPr>
          <w:rFonts w:hint="eastAsia"/>
        </w:rPr>
        <w:t>万元，占总投资的</w:t>
      </w:r>
      <w:r>
        <w:t>34.60%</w:t>
      </w:r>
      <w:r>
        <w:rPr>
          <w:rFonts w:hint="eastAsia"/>
        </w:rPr>
        <w:t>。</w:t>
      </w:r>
    </w:p>
    <w:p w:rsidR="00463056" w:rsidRDefault="00463056" w:rsidP="00C05C0D">
      <w:pPr>
        <w:ind w:firstLine="31680"/>
      </w:pPr>
      <w:r>
        <w:rPr>
          <w:rFonts w:hint="eastAsia"/>
        </w:rPr>
        <w:t>项目总投资情况，详见附表</w:t>
      </w:r>
      <w:r>
        <w:t>7</w:t>
      </w:r>
      <w:r>
        <w:rPr>
          <w:rFonts w:hint="eastAsia"/>
        </w:rPr>
        <w:t>。</w:t>
      </w:r>
    </w:p>
    <w:p w:rsidR="00463056" w:rsidRDefault="00463056" w:rsidP="007010EB">
      <w:pPr>
        <w:pStyle w:val="Heading2"/>
        <w:spacing w:before="312" w:after="312"/>
      </w:pPr>
      <w:bookmarkStart w:id="964" w:name="_Toc15705"/>
      <w:bookmarkStart w:id="965" w:name="_Toc25116"/>
      <w:bookmarkStart w:id="966" w:name="_Toc8462"/>
      <w:bookmarkStart w:id="967" w:name="_Toc11370"/>
      <w:bookmarkStart w:id="968" w:name="_Toc31639"/>
      <w:bookmarkStart w:id="969" w:name="_Toc10616"/>
      <w:bookmarkStart w:id="970" w:name="_Toc23755"/>
      <w:bookmarkStart w:id="971" w:name="_Toc9"/>
      <w:bookmarkStart w:id="972" w:name="_Toc3379"/>
      <w:bookmarkStart w:id="973" w:name="_Toc31525"/>
      <w:bookmarkStart w:id="974" w:name="_Toc25065"/>
      <w:bookmarkStart w:id="975" w:name="_Toc487619488"/>
      <w:bookmarkStart w:id="976" w:name="_Toc16417"/>
      <w:bookmarkStart w:id="977" w:name="_Toc13437"/>
      <w:bookmarkStart w:id="978" w:name="_Toc19797"/>
      <w:bookmarkStart w:id="979" w:name="_Toc14578"/>
      <w:bookmarkStart w:id="980" w:name="_Toc9105"/>
      <w:bookmarkStart w:id="981" w:name="_Toc24062"/>
      <w:bookmarkStart w:id="982" w:name="_Toc7427"/>
      <w:bookmarkStart w:id="983" w:name="_Toc13354"/>
      <w:bookmarkStart w:id="984" w:name="_Toc433"/>
      <w:bookmarkStart w:id="985" w:name="_Toc9107"/>
      <w:bookmarkStart w:id="986" w:name="_Toc12103"/>
      <w:r>
        <w:rPr>
          <w:rFonts w:hint="eastAsia"/>
        </w:rPr>
        <w:t>三、资金筹措</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63056" w:rsidRDefault="00463056" w:rsidP="00C05C0D">
      <w:pPr>
        <w:ind w:firstLine="31680"/>
      </w:pPr>
      <w:bookmarkStart w:id="987" w:name="_Toc11053"/>
      <w:bookmarkStart w:id="988" w:name="_Toc25125"/>
      <w:bookmarkStart w:id="989" w:name="_Toc28083"/>
      <w:bookmarkStart w:id="990" w:name="_Toc1904"/>
      <w:bookmarkStart w:id="991" w:name="_Toc20804"/>
      <w:bookmarkStart w:id="992" w:name="_Toc10744"/>
      <w:bookmarkStart w:id="993" w:name="_Toc11839"/>
      <w:bookmarkStart w:id="994" w:name="_Toc19779"/>
      <w:r>
        <w:rPr>
          <w:rFonts w:hint="eastAsia"/>
        </w:rPr>
        <w:t>生物防火林带建设是一项牵涉面广、投资大、时间长的公益性工程，其效益以防火效益为主，是惠及民生的工程，更是建设生态文明的民心工程，属社会公益性事业。为解决资金问题，建设高标准、高质量的生物防火林带，项目资金主要由各省级财政统筹安排。</w:t>
      </w:r>
      <w:bookmarkEnd w:id="912"/>
      <w:bookmarkEnd w:id="913"/>
      <w:bookmarkEnd w:id="914"/>
      <w:bookmarkEnd w:id="915"/>
      <w:bookmarkEnd w:id="916"/>
      <w:bookmarkEnd w:id="917"/>
      <w:bookmarkEnd w:id="987"/>
      <w:bookmarkEnd w:id="988"/>
      <w:bookmarkEnd w:id="989"/>
      <w:bookmarkEnd w:id="990"/>
      <w:bookmarkEnd w:id="991"/>
      <w:bookmarkEnd w:id="992"/>
      <w:bookmarkEnd w:id="993"/>
      <w:bookmarkEnd w:id="994"/>
    </w:p>
    <w:p w:rsidR="00463056" w:rsidRDefault="00463056">
      <w:pPr>
        <w:pStyle w:val="Heading1"/>
        <w:spacing w:before="624" w:after="624"/>
        <w:ind w:firstLine="883"/>
        <w:rPr>
          <w:rStyle w:val="Heading1Char"/>
          <w:b/>
          <w:bCs/>
          <w:sz w:val="32"/>
        </w:rPr>
      </w:pPr>
      <w:bookmarkStart w:id="995" w:name="_Toc30498"/>
      <w:bookmarkStart w:id="996" w:name="_Toc489517047"/>
      <w:bookmarkStart w:id="997" w:name="_Toc24931"/>
      <w:bookmarkStart w:id="998" w:name="_Toc3033"/>
      <w:bookmarkStart w:id="999" w:name="_Toc19394"/>
      <w:bookmarkStart w:id="1000" w:name="_Toc3987"/>
      <w:bookmarkStart w:id="1001" w:name="_Toc4049"/>
      <w:bookmarkStart w:id="1002" w:name="_Toc1018"/>
      <w:bookmarkStart w:id="1003" w:name="_Toc1060"/>
      <w:bookmarkStart w:id="1004" w:name="_Toc4785"/>
      <w:bookmarkStart w:id="1005" w:name="_Toc27513"/>
      <w:bookmarkStart w:id="1006" w:name="_Toc419"/>
      <w:bookmarkStart w:id="1007" w:name="_Toc1452"/>
      <w:bookmarkStart w:id="1008" w:name="_Toc11668"/>
      <w:bookmarkStart w:id="1009" w:name="_Toc5085"/>
      <w:bookmarkStart w:id="1010" w:name="_Toc32028"/>
      <w:bookmarkStart w:id="1011" w:name="_Toc24239"/>
      <w:bookmarkStart w:id="1012" w:name="_Toc18667"/>
      <w:bookmarkStart w:id="1013" w:name="_Toc14553"/>
      <w:bookmarkStart w:id="1014" w:name="_Toc24697"/>
      <w:bookmarkStart w:id="1015" w:name="_Toc16957"/>
      <w:bookmarkStart w:id="1016" w:name="_Toc2078"/>
      <w:bookmarkStart w:id="1017" w:name="_Toc31868"/>
      <w:bookmarkStart w:id="1018" w:name="_Toc1234"/>
      <w:r>
        <w:rPr>
          <w:rStyle w:val="Heading1Char"/>
          <w:b/>
          <w:bCs/>
          <w:sz w:val="32"/>
        </w:rPr>
        <w:br w:type="page"/>
      </w:r>
    </w:p>
    <w:p w:rsidR="00463056" w:rsidRDefault="00463056">
      <w:pPr>
        <w:pStyle w:val="Heading1"/>
        <w:spacing w:before="624" w:after="624"/>
        <w:ind w:firstLine="883"/>
      </w:pPr>
      <w:r>
        <w:rPr>
          <w:rStyle w:val="Heading1Char"/>
          <w:rFonts w:hint="eastAsia"/>
          <w:b/>
          <w:bCs/>
          <w:sz w:val="32"/>
        </w:rPr>
        <w:t>第七章</w:t>
      </w:r>
      <w:r>
        <w:rPr>
          <w:rStyle w:val="Heading1Char"/>
          <w:b/>
          <w:bCs/>
          <w:sz w:val="32"/>
        </w:rPr>
        <w:t xml:space="preserve">  </w:t>
      </w:r>
      <w:r>
        <w:rPr>
          <w:rStyle w:val="Heading1Char"/>
          <w:rFonts w:hint="eastAsia"/>
          <w:b/>
          <w:bCs/>
          <w:sz w:val="32"/>
        </w:rPr>
        <w:t>效益分析</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63056" w:rsidRDefault="00463056" w:rsidP="00C05C0D">
      <w:pPr>
        <w:ind w:firstLine="31680"/>
      </w:pPr>
      <w:r>
        <w:rPr>
          <w:rFonts w:hint="eastAsia"/>
        </w:rPr>
        <w:t>林火阻隔系统是防止火灾蔓延，控制重特大森林火灾发生的治本措施，是森林火灾预防体系的基础工程。生物防火林带建设是南方最主要的林火阻隔系统，是森林防火关键的基础性工作。在各项森林防火措施中，生物防火林带变被动防火为主动防火、变消费型防火为生产效益型防火，具有高效、多效、长效等优势，使救灾、防灾与生态建设、经济建设紧密结合，使防火、经济、生态和社会效益有机统一。</w:t>
      </w:r>
    </w:p>
    <w:p w:rsidR="00463056" w:rsidRDefault="00463056" w:rsidP="007010EB">
      <w:pPr>
        <w:pStyle w:val="Heading2"/>
        <w:spacing w:before="312" w:after="312"/>
      </w:pPr>
      <w:bookmarkStart w:id="1019" w:name="_Toc489517048"/>
      <w:bookmarkStart w:id="1020" w:name="_Toc465257253"/>
      <w:bookmarkStart w:id="1021" w:name="_Toc14189"/>
      <w:bookmarkStart w:id="1022" w:name="_Toc465245741"/>
      <w:bookmarkStart w:id="1023" w:name="_Toc18969"/>
      <w:bookmarkStart w:id="1024" w:name="_Toc1224"/>
      <w:bookmarkStart w:id="1025" w:name="_Toc20543"/>
      <w:bookmarkStart w:id="1026" w:name="_Toc22789"/>
      <w:bookmarkStart w:id="1027" w:name="_Toc21643"/>
      <w:bookmarkStart w:id="1028" w:name="_Toc1924"/>
      <w:bookmarkStart w:id="1029" w:name="_Toc25765"/>
      <w:bookmarkStart w:id="1030" w:name="_Toc26528"/>
      <w:bookmarkStart w:id="1031" w:name="_Toc27423"/>
      <w:bookmarkStart w:id="1032" w:name="_Toc30411"/>
      <w:bookmarkStart w:id="1033" w:name="_Toc4543"/>
      <w:bookmarkStart w:id="1034" w:name="_Toc12756"/>
      <w:bookmarkStart w:id="1035" w:name="_Toc6252"/>
      <w:bookmarkStart w:id="1036" w:name="_Toc27584"/>
      <w:bookmarkStart w:id="1037" w:name="_Toc8157"/>
      <w:bookmarkStart w:id="1038" w:name="_Toc10651"/>
      <w:bookmarkStart w:id="1039" w:name="_Toc24060"/>
      <w:bookmarkStart w:id="1040" w:name="_Toc31220"/>
      <w:bookmarkStart w:id="1041" w:name="_Toc493"/>
      <w:bookmarkStart w:id="1042" w:name="_Toc7239"/>
      <w:bookmarkStart w:id="1043" w:name="_Toc18661"/>
      <w:bookmarkStart w:id="1044" w:name="_Toc31817"/>
      <w:r>
        <w:rPr>
          <w:rFonts w:hint="eastAsia"/>
        </w:rPr>
        <w:t>一、防火效益</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63056" w:rsidRDefault="00463056" w:rsidP="00C05C0D">
      <w:pPr>
        <w:ind w:firstLine="31680"/>
      </w:pPr>
      <w:r>
        <w:rPr>
          <w:rFonts w:hint="eastAsia"/>
        </w:rPr>
        <w:t>一是防火效能高。从对火烧迹地的调查，到多次点火试验、多项科研成果，及大量实例，都证明了生物防火林带可以有效拦截飞火，切断火源，防止火灾发生，而且可以有效阻隔林火蔓延。对地表火、树冠火、森林立体燃烧都有极强的防火、抗火、阻火、隔火能力。作为预防森林火灾的治本战略措施，针对林火发生的规律性、可能性、随机性和森林防火工作发展的要求，将生物防火林带布设于林缘、林中、山脊，与工程、自然阻隔带形成网格，把集中连片的森林割块、封边、形成闭合圈。一旦发生火情，可以有效地将林火阻挡在隔离带内使火势遇阻隔带而减弱，自动熄灭或为人工所扑灭，预防重特大森林火灾的发生。</w:t>
      </w:r>
    </w:p>
    <w:p w:rsidR="00463056" w:rsidRDefault="00463056" w:rsidP="00C05C0D">
      <w:pPr>
        <w:ind w:firstLine="31680"/>
      </w:pPr>
      <w:r>
        <w:rPr>
          <w:rFonts w:hint="eastAsia"/>
        </w:rPr>
        <w:t>二是防火时效性长。经过合理布设、有序配置的生物防火林带，一旦发挥防火作用，有效期能持续很长时间。在南方林区，用材林防火林带，可持续发挥防火作用长达</w:t>
      </w:r>
      <w:r>
        <w:t>80</w:t>
      </w:r>
      <w:r>
        <w:rPr>
          <w:rFonts w:hint="eastAsia"/>
        </w:rPr>
        <w:t>年至上百年（即</w:t>
      </w:r>
      <w:r>
        <w:t>2-3</w:t>
      </w:r>
      <w:r>
        <w:rPr>
          <w:rFonts w:hint="eastAsia"/>
        </w:rPr>
        <w:t>个伐期）。在</w:t>
      </w:r>
      <w:r>
        <w:t>20</w:t>
      </w:r>
      <w:r>
        <w:rPr>
          <w:rFonts w:hint="eastAsia"/>
        </w:rPr>
        <w:t>世纪</w:t>
      </w:r>
      <w:r>
        <w:t>60-70</w:t>
      </w:r>
      <w:r>
        <w:rPr>
          <w:rFonts w:hint="eastAsia"/>
        </w:rPr>
        <w:t>年代营造的马尾松、杉木用材林中配置的木荷、火力楠林带，在马尾松、杉木采伐更新后，保留的木荷、火力楠林带生长良好，林带树木越长越高大，抗火、阻火效能越来越好。木荷生物防火林带造林</w:t>
      </w:r>
      <w:r>
        <w:t>3-4</w:t>
      </w:r>
      <w:r>
        <w:rPr>
          <w:rFonts w:hint="eastAsia"/>
        </w:rPr>
        <w:t>年后，一般郁闭成林，即可发挥阻火作用。木荷繁育能力强，成林后可利用天然“飞籽”和萌蘖扩大或更新林带。</w:t>
      </w:r>
    </w:p>
    <w:p w:rsidR="00463056" w:rsidRDefault="00463056" w:rsidP="007010EB">
      <w:pPr>
        <w:pStyle w:val="Heading2"/>
        <w:spacing w:before="312" w:after="312"/>
      </w:pPr>
      <w:bookmarkStart w:id="1045" w:name="_Toc6405"/>
      <w:bookmarkStart w:id="1046" w:name="_Toc465245742"/>
      <w:bookmarkStart w:id="1047" w:name="_Toc489517049"/>
      <w:bookmarkStart w:id="1048" w:name="_Toc465257254"/>
      <w:bookmarkStart w:id="1049" w:name="_Toc20761"/>
      <w:bookmarkStart w:id="1050" w:name="_Toc27110"/>
      <w:bookmarkStart w:id="1051" w:name="_Toc22444"/>
      <w:bookmarkStart w:id="1052" w:name="_Toc5053"/>
      <w:bookmarkStart w:id="1053" w:name="_Toc17361"/>
      <w:bookmarkStart w:id="1054" w:name="_Toc28308"/>
      <w:bookmarkStart w:id="1055" w:name="_Toc19286"/>
      <w:bookmarkStart w:id="1056" w:name="_Toc12009"/>
      <w:bookmarkStart w:id="1057" w:name="_Toc17171"/>
      <w:bookmarkStart w:id="1058" w:name="_Toc20621"/>
      <w:bookmarkStart w:id="1059" w:name="_Toc27776"/>
      <w:bookmarkStart w:id="1060" w:name="_Toc30601"/>
      <w:bookmarkStart w:id="1061" w:name="_Toc26953"/>
      <w:bookmarkStart w:id="1062" w:name="_Toc16590"/>
      <w:bookmarkStart w:id="1063" w:name="_Toc2447"/>
      <w:bookmarkStart w:id="1064" w:name="_Toc28613"/>
      <w:bookmarkStart w:id="1065" w:name="_Toc22866"/>
      <w:bookmarkStart w:id="1066" w:name="_Toc29566"/>
      <w:bookmarkStart w:id="1067" w:name="_Toc6153"/>
      <w:bookmarkStart w:id="1068" w:name="_Toc7920"/>
      <w:bookmarkStart w:id="1069" w:name="_Toc13502"/>
      <w:bookmarkStart w:id="1070" w:name="_Toc8474"/>
      <w:r>
        <w:rPr>
          <w:rFonts w:hint="eastAsia"/>
        </w:rPr>
        <w:t>二、生态效益</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63056" w:rsidRDefault="00463056" w:rsidP="00C05C0D">
      <w:pPr>
        <w:ind w:firstLine="31680"/>
      </w:pPr>
      <w:r>
        <w:rPr>
          <w:rFonts w:hint="eastAsia"/>
        </w:rPr>
        <w:t>一是增加森林面积，提高森林覆盖率，提高生态功能，保护生态安全。防火线开设得越多，占用林地面积就越大，使森林面积缩减。生物防火林带不仅未使森林面积减少，而且因山脚田边防火林带的建设将杂草丛生的山脚田边也充分利用起来，使森林面积大为增加。另外，将宜林的防火线改建成生物防火林带，有利于充分利用有限的林地资源，使森林面积和蓄积量增加。</w:t>
      </w:r>
    </w:p>
    <w:p w:rsidR="00463056" w:rsidRDefault="00463056" w:rsidP="00C05C0D">
      <w:pPr>
        <w:ind w:firstLine="31680"/>
      </w:pPr>
      <w:r>
        <w:rPr>
          <w:rFonts w:hint="eastAsia"/>
        </w:rPr>
        <w:t>二是推进林分改造，绿化、美化环境。通过营造阔叶树防火林带，增加了阔叶树比例，调整和优化了林分结构，提高了林分质量，能吸收二氧化碳，产生大量的氧气，增加森林中负离子浓度。同时，生物防火林带为鸟类提供了更好的栖息地，有利于保护生物多样性，促进生态环境的良性循环。</w:t>
      </w:r>
    </w:p>
    <w:p w:rsidR="00463056" w:rsidRDefault="00463056" w:rsidP="00C05C0D">
      <w:pPr>
        <w:ind w:firstLine="31680"/>
      </w:pPr>
      <w:r>
        <w:rPr>
          <w:rFonts w:hint="eastAsia"/>
        </w:rPr>
        <w:t>三是防止水土流失，有利涵养水源。阔叶树防火林带枝叶茂密，树冠大，可截流降水，有效地减少了雨水对土壤的直接冲刷，能够防止水土流失。阔叶树根系发达，大量吸收径流水，起到涵养水源、保持水土的作用。</w:t>
      </w:r>
    </w:p>
    <w:p w:rsidR="00463056" w:rsidRDefault="00463056" w:rsidP="00C05C0D">
      <w:pPr>
        <w:ind w:firstLine="31680"/>
      </w:pPr>
      <w:r>
        <w:rPr>
          <w:rFonts w:hint="eastAsia"/>
        </w:rPr>
        <w:t>四是改善土壤结构，提高土壤肥力。阔叶树防火林带枯枝落叶便于分解，在微生物分解作用下，形成腐殖层，不断改良土壤结构，增加了土壤肥力。据肇庆市的调查，防火林带下土壤剖面营养成份与侧边非防火林带土壤相比，有机质含量提高</w:t>
      </w:r>
      <w:r>
        <w:t>60%</w:t>
      </w:r>
      <w:r>
        <w:rPr>
          <w:rFonts w:hint="eastAsia"/>
        </w:rPr>
        <w:t>，全氮提高</w:t>
      </w:r>
      <w:r>
        <w:t>48%</w:t>
      </w:r>
      <w:r>
        <w:rPr>
          <w:rFonts w:hint="eastAsia"/>
        </w:rPr>
        <w:t>，全磷提高</w:t>
      </w:r>
      <w:r>
        <w:t>35%</w:t>
      </w:r>
      <w:r>
        <w:rPr>
          <w:rFonts w:hint="eastAsia"/>
        </w:rPr>
        <w:t>，速效磷、速效钾都有明显提高。</w:t>
      </w:r>
    </w:p>
    <w:p w:rsidR="00463056" w:rsidRDefault="00463056" w:rsidP="00C05C0D">
      <w:pPr>
        <w:ind w:firstLine="31680"/>
      </w:pPr>
      <w:r>
        <w:rPr>
          <w:rFonts w:hint="eastAsia"/>
        </w:rPr>
        <w:t>五是形成保护屏障，有效减轻自然灾害。营造的阔叶树防火林带，对防止森林病虫害的传播和蔓延起到积极作用。同时，生物防火林带形成保护屏障，可有效降低风力，减轻台风、龙卷风的危害。</w:t>
      </w:r>
    </w:p>
    <w:p w:rsidR="00463056" w:rsidRDefault="00463056" w:rsidP="007010EB">
      <w:pPr>
        <w:pStyle w:val="Heading2"/>
        <w:spacing w:before="312" w:after="312"/>
      </w:pPr>
      <w:bookmarkStart w:id="1071" w:name="_Toc7552"/>
      <w:bookmarkStart w:id="1072" w:name="_Toc25209"/>
      <w:bookmarkStart w:id="1073" w:name="_Toc29467"/>
      <w:bookmarkStart w:id="1074" w:name="_Toc24004"/>
      <w:bookmarkStart w:id="1075" w:name="_Toc26801"/>
      <w:bookmarkStart w:id="1076" w:name="_Toc3271"/>
      <w:bookmarkStart w:id="1077" w:name="_Toc22912"/>
      <w:bookmarkStart w:id="1078" w:name="_Toc465257255"/>
      <w:bookmarkStart w:id="1079" w:name="_Toc7167"/>
      <w:bookmarkStart w:id="1080" w:name="_Toc489517050"/>
      <w:bookmarkStart w:id="1081" w:name="_Toc465245743"/>
      <w:bookmarkStart w:id="1082" w:name="_Toc30303"/>
      <w:bookmarkStart w:id="1083" w:name="_Toc11326"/>
      <w:bookmarkStart w:id="1084" w:name="_Toc7464"/>
      <w:bookmarkStart w:id="1085" w:name="_Toc11420"/>
      <w:bookmarkStart w:id="1086" w:name="_Toc28241"/>
      <w:bookmarkStart w:id="1087" w:name="_Toc18181"/>
      <w:bookmarkStart w:id="1088" w:name="_Toc4067"/>
      <w:bookmarkStart w:id="1089" w:name="_Toc14196"/>
      <w:bookmarkStart w:id="1090" w:name="_Toc25666"/>
      <w:bookmarkStart w:id="1091" w:name="_Toc6656"/>
      <w:bookmarkStart w:id="1092" w:name="_Toc3422"/>
      <w:bookmarkStart w:id="1093" w:name="_Toc7587"/>
      <w:bookmarkStart w:id="1094" w:name="_Toc31034"/>
      <w:bookmarkStart w:id="1095" w:name="_Toc31334"/>
      <w:bookmarkStart w:id="1096" w:name="_Toc24186"/>
      <w:r>
        <w:rPr>
          <w:rFonts w:hint="eastAsia"/>
        </w:rPr>
        <w:t>三、社会效益</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63056" w:rsidRDefault="00463056" w:rsidP="00C05C0D">
      <w:pPr>
        <w:ind w:firstLine="31680"/>
      </w:pPr>
      <w:r>
        <w:rPr>
          <w:rFonts w:hint="eastAsia"/>
        </w:rPr>
        <w:t>一是为扑火和森林经营等提供通道。实践证明，生物防火林带就是扑火队伍快速接近火场的安全通道，是扑火队员阻截扑灭林火的最好屏障，是向火场快速运送扑火物资的便道，是扑火队员遇到危险时的逃生通道，扑火队员把生物防火林带称为“安全扑火生命带”。同时，生物防火林带建成后，林带内林下植被少，山路易行，为进入林区作业、经营等提供了方便。</w:t>
      </w:r>
    </w:p>
    <w:p w:rsidR="00463056" w:rsidRDefault="00463056" w:rsidP="00C05C0D">
      <w:pPr>
        <w:ind w:firstLine="31680"/>
      </w:pPr>
      <w:r>
        <w:rPr>
          <w:rFonts w:hint="eastAsia"/>
        </w:rPr>
        <w:t>二是有效保障社会安定。通过营造生物防火林带，在预防山火发生和减少山火损失的同时，对维护林区社会稳定起积极作用。在行政交界处、丰产林周边种植防火林带，能够清晰明确区界或经营区范围，有利于山林权属稳定，减少山林纠纷发生，为林区社会安定提供有力保障。</w:t>
      </w:r>
    </w:p>
    <w:p w:rsidR="00463056" w:rsidRDefault="00463056" w:rsidP="00C05C0D">
      <w:pPr>
        <w:ind w:firstLine="31680"/>
      </w:pPr>
      <w:r>
        <w:rPr>
          <w:rFonts w:hint="eastAsia"/>
        </w:rPr>
        <w:t>三是增加劳动就业岗位。本项目的割灌除草、打穴、施肥等需要大量的人工，完成整个项目人工费达</w:t>
      </w:r>
      <w:r>
        <w:t>29793.54</w:t>
      </w:r>
      <w:r>
        <w:rPr>
          <w:rFonts w:hint="eastAsia"/>
        </w:rPr>
        <w:t>万元，按每工日</w:t>
      </w:r>
      <w:r>
        <w:t>120</w:t>
      </w:r>
      <w:r>
        <w:rPr>
          <w:rFonts w:hint="eastAsia"/>
        </w:rPr>
        <w:t>元计算，将需</w:t>
      </w:r>
      <w:r>
        <w:t>248.28</w:t>
      </w:r>
      <w:r>
        <w:rPr>
          <w:rFonts w:hint="eastAsia"/>
        </w:rPr>
        <w:t>万个工日，可为当地提供</w:t>
      </w:r>
      <w:r>
        <w:t>9931</w:t>
      </w:r>
      <w:r>
        <w:rPr>
          <w:rFonts w:hint="eastAsia"/>
        </w:rPr>
        <w:t>个劳动就业岗位。</w:t>
      </w:r>
    </w:p>
    <w:p w:rsidR="00463056" w:rsidRDefault="00463056" w:rsidP="00C05C0D">
      <w:pPr>
        <w:ind w:firstLine="31680"/>
      </w:pPr>
      <w:r>
        <w:rPr>
          <w:rFonts w:hint="eastAsia"/>
        </w:rPr>
        <w:t>四是扩大森林防火宣传面。营造的生物防火林带将起到很好的宣传效果，对提高全民森林防火意识，树立生态文明观念具有十分重要的意义。</w:t>
      </w:r>
    </w:p>
    <w:p w:rsidR="00463056" w:rsidRDefault="00463056" w:rsidP="007010EB">
      <w:pPr>
        <w:pStyle w:val="Heading2"/>
        <w:spacing w:before="312" w:after="312"/>
      </w:pPr>
      <w:bookmarkStart w:id="1097" w:name="_Toc489517051"/>
      <w:bookmarkStart w:id="1098" w:name="_Toc465245744"/>
      <w:bookmarkStart w:id="1099" w:name="_Toc465257256"/>
      <w:bookmarkStart w:id="1100" w:name="_Toc11836"/>
      <w:bookmarkStart w:id="1101" w:name="_Toc7853"/>
      <w:bookmarkStart w:id="1102" w:name="_Toc11214"/>
      <w:bookmarkStart w:id="1103" w:name="_Toc10775"/>
      <w:bookmarkStart w:id="1104" w:name="_Toc7260"/>
      <w:bookmarkStart w:id="1105" w:name="_Toc13256"/>
      <w:bookmarkStart w:id="1106" w:name="_Toc32441"/>
      <w:bookmarkStart w:id="1107" w:name="_Toc19186"/>
      <w:bookmarkStart w:id="1108" w:name="_Toc8278"/>
      <w:bookmarkStart w:id="1109" w:name="_Toc6357"/>
      <w:bookmarkStart w:id="1110" w:name="_Toc21529"/>
      <w:bookmarkStart w:id="1111" w:name="_Toc19496"/>
      <w:bookmarkStart w:id="1112" w:name="_Toc4911"/>
      <w:bookmarkStart w:id="1113" w:name="_Toc14605"/>
      <w:bookmarkStart w:id="1114" w:name="_Toc25683"/>
      <w:bookmarkStart w:id="1115" w:name="_Toc21706"/>
      <w:bookmarkStart w:id="1116" w:name="_Toc29385"/>
      <w:bookmarkStart w:id="1117" w:name="_Toc10005"/>
      <w:bookmarkStart w:id="1118" w:name="_Toc25331"/>
      <w:bookmarkStart w:id="1119" w:name="_Toc7863"/>
      <w:bookmarkStart w:id="1120" w:name="_Toc9344"/>
      <w:bookmarkStart w:id="1121" w:name="_Toc22661"/>
      <w:bookmarkStart w:id="1122" w:name="_Toc31378"/>
      <w:r>
        <w:rPr>
          <w:rFonts w:hint="eastAsia"/>
        </w:rPr>
        <w:t>四、经济效益</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63056" w:rsidRDefault="00463056" w:rsidP="00C05C0D">
      <w:pPr>
        <w:ind w:firstLine="31680"/>
      </w:pPr>
      <w:r>
        <w:rPr>
          <w:rFonts w:hint="eastAsia"/>
        </w:rPr>
        <w:t>一是增加农民收入。本期生物防火林带建设总投资为</w:t>
      </w:r>
      <w:r>
        <w:t>47882.48</w:t>
      </w:r>
      <w:r>
        <w:rPr>
          <w:rFonts w:hint="eastAsia"/>
        </w:rPr>
        <w:t>万元，其中人工成本占</w:t>
      </w:r>
      <w:r>
        <w:t>62.22%</w:t>
      </w:r>
      <w:r>
        <w:rPr>
          <w:rFonts w:hint="eastAsia"/>
        </w:rPr>
        <w:t>，可为农民增加</w:t>
      </w:r>
      <w:r>
        <w:t>29793.54</w:t>
      </w:r>
      <w:r>
        <w:rPr>
          <w:rFonts w:hint="eastAsia"/>
        </w:rPr>
        <w:t>万元的收入。</w:t>
      </w:r>
    </w:p>
    <w:p w:rsidR="00463056" w:rsidRDefault="00463056" w:rsidP="00C05C0D">
      <w:pPr>
        <w:ind w:firstLine="31680"/>
      </w:pPr>
      <w:r>
        <w:rPr>
          <w:rFonts w:hint="eastAsia"/>
        </w:rPr>
        <w:t>二是增加木材储备。本期生物防火林带建成后将增加林木蓄积，若按每公顷每年</w:t>
      </w:r>
      <w:r>
        <w:t>4.5</w:t>
      </w:r>
      <w:r>
        <w:rPr>
          <w:rFonts w:hint="eastAsia"/>
        </w:rPr>
        <w:t>立方米生长量计算，每年可增加</w:t>
      </w:r>
      <w:r>
        <w:t>45593</w:t>
      </w:r>
      <w:r>
        <w:rPr>
          <w:rFonts w:hint="eastAsia"/>
        </w:rPr>
        <w:t>立方米立木蓄积量。</w:t>
      </w:r>
      <w:bookmarkStart w:id="1123" w:name="_Toc442274309"/>
      <w:bookmarkStart w:id="1124" w:name="_Toc489517052"/>
      <w:bookmarkStart w:id="1125" w:name="_Toc77131958"/>
      <w:bookmarkStart w:id="1126" w:name="_Toc465257641"/>
      <w:bookmarkStart w:id="1127" w:name="_Toc28141"/>
      <w:bookmarkStart w:id="1128" w:name="_Toc465245745"/>
      <w:bookmarkStart w:id="1129" w:name="_Toc24624"/>
      <w:bookmarkStart w:id="1130" w:name="_Toc465257257"/>
    </w:p>
    <w:p w:rsidR="00463056" w:rsidRDefault="00463056">
      <w:pPr>
        <w:pStyle w:val="Heading1"/>
        <w:spacing w:beforeLines="0" w:afterLines="0" w:line="560" w:lineRule="exact"/>
        <w:jc w:val="left"/>
      </w:pPr>
      <w:bookmarkStart w:id="1131" w:name="_Toc26915"/>
      <w:bookmarkStart w:id="1132" w:name="_Toc3803"/>
      <w:bookmarkStart w:id="1133" w:name="_Toc10984"/>
      <w:bookmarkStart w:id="1134" w:name="_Toc31593"/>
      <w:bookmarkStart w:id="1135" w:name="_Toc3248"/>
      <w:bookmarkStart w:id="1136" w:name="_Toc8885"/>
      <w:bookmarkStart w:id="1137" w:name="_Toc4073"/>
      <w:bookmarkStart w:id="1138" w:name="_Toc29773"/>
      <w:bookmarkStart w:id="1139" w:name="_Toc7398"/>
      <w:bookmarkStart w:id="1140" w:name="_Toc5250"/>
      <w:bookmarkStart w:id="1141" w:name="_Toc26816"/>
      <w:bookmarkStart w:id="1142" w:name="_Toc4460"/>
      <w:bookmarkStart w:id="1143" w:name="_Toc4306"/>
      <w:bookmarkStart w:id="1144" w:name="_Toc25229"/>
      <w:r>
        <w:br w:type="page"/>
      </w:r>
    </w:p>
    <w:p w:rsidR="00463056" w:rsidRDefault="00463056">
      <w:pPr>
        <w:pStyle w:val="Heading1"/>
        <w:spacing w:before="624" w:after="624"/>
      </w:pPr>
      <w:r>
        <w:rPr>
          <w:rFonts w:hint="eastAsia"/>
        </w:rPr>
        <w:t>第八章</w:t>
      </w:r>
      <w:r>
        <w:t xml:space="preserve">  </w:t>
      </w:r>
      <w:r>
        <w:rPr>
          <w:rFonts w:hint="eastAsia"/>
        </w:rPr>
        <w:t>保障措施</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63056" w:rsidRDefault="00463056" w:rsidP="007010EB">
      <w:pPr>
        <w:pStyle w:val="Heading2"/>
        <w:spacing w:before="312" w:after="312"/>
      </w:pPr>
      <w:bookmarkStart w:id="1145" w:name="_Toc442274310"/>
      <w:bookmarkStart w:id="1146" w:name="_Toc465245746"/>
      <w:bookmarkStart w:id="1147" w:name="_Toc465257642"/>
      <w:bookmarkStart w:id="1148" w:name="_Toc11960"/>
      <w:bookmarkStart w:id="1149" w:name="_Toc489517053"/>
      <w:bookmarkStart w:id="1150" w:name="_Toc18578"/>
      <w:bookmarkStart w:id="1151" w:name="_Toc17993"/>
      <w:bookmarkStart w:id="1152" w:name="_Toc22803"/>
      <w:bookmarkStart w:id="1153" w:name="_Toc7607"/>
      <w:bookmarkStart w:id="1154" w:name="_Toc19117"/>
      <w:bookmarkStart w:id="1155" w:name="_Toc12084"/>
      <w:bookmarkStart w:id="1156" w:name="_Toc32171"/>
      <w:bookmarkStart w:id="1157" w:name="_Toc27393"/>
      <w:bookmarkStart w:id="1158" w:name="_Toc19199"/>
      <w:bookmarkStart w:id="1159" w:name="_Toc24129"/>
      <w:bookmarkStart w:id="1160" w:name="_Toc32626"/>
      <w:bookmarkStart w:id="1161" w:name="_Toc9947"/>
      <w:bookmarkStart w:id="1162" w:name="_Toc29250"/>
      <w:bookmarkStart w:id="1163" w:name="_Toc21414"/>
      <w:bookmarkStart w:id="1164" w:name="_Toc19604"/>
      <w:bookmarkStart w:id="1165" w:name="_Toc10492"/>
      <w:bookmarkStart w:id="1166" w:name="_Toc1267"/>
      <w:bookmarkStart w:id="1167" w:name="_Toc21789"/>
      <w:bookmarkStart w:id="1168" w:name="_Toc23048"/>
      <w:bookmarkStart w:id="1169" w:name="_Toc26331"/>
      <w:bookmarkStart w:id="1170" w:name="_Toc4125"/>
      <w:bookmarkStart w:id="1171" w:name="_Toc2818"/>
      <w:r>
        <w:rPr>
          <w:rFonts w:hint="eastAsia"/>
        </w:rPr>
        <w:t>一</w:t>
      </w:r>
      <w:bookmarkEnd w:id="1145"/>
      <w:r>
        <w:rPr>
          <w:rFonts w:hint="eastAsia"/>
        </w:rPr>
        <w:t>、组织</w:t>
      </w:r>
      <w:bookmarkEnd w:id="1146"/>
      <w:bookmarkEnd w:id="1147"/>
      <w:r>
        <w:rPr>
          <w:rFonts w:hint="eastAsia"/>
        </w:rPr>
        <w:t>保障</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63056" w:rsidRDefault="00463056" w:rsidP="00C05C0D">
      <w:pPr>
        <w:ind w:firstLine="31680"/>
      </w:pPr>
      <w:r>
        <w:rPr>
          <w:rFonts w:hint="eastAsia"/>
        </w:rPr>
        <w:t>生物防火林带网格化建设工程建设涉及面广、工作量大，是一项战略性系统工程，必须加强领导，精心组织，有计划地逐步展开。</w:t>
      </w:r>
    </w:p>
    <w:p w:rsidR="00463056" w:rsidRDefault="00463056" w:rsidP="00C05C0D">
      <w:pPr>
        <w:ind w:firstLine="31680"/>
      </w:pPr>
      <w:r>
        <w:rPr>
          <w:rFonts w:hint="eastAsia"/>
        </w:rPr>
        <w:t>一是各级政府要高度重视生物防火林带网格化建设工作，把它作为政治和发展的大事要事来抓，做到有组织、有计划、有检查、有督促。为确保生物防火林带网格化工程的顺利实施，有营造生物防火林带网格化任务的县（市、区）人民政府要组织成立由林业、财政等有关部门参加的生物防火林带网格化工程建设领导小组，由主管农林方面的政府领导担任组长，协调解决生物防火林带网格化工程建设中的资金、边界等方面的问题。</w:t>
      </w:r>
    </w:p>
    <w:p w:rsidR="00463056" w:rsidRDefault="00463056" w:rsidP="00C05C0D">
      <w:pPr>
        <w:ind w:firstLine="31680"/>
      </w:pPr>
      <w:r>
        <w:rPr>
          <w:rFonts w:hint="eastAsia"/>
        </w:rPr>
        <w:t>二是把生物防火林带网格化建设列入各级政府森林防火目标责任制的考核内容，每年考核一次，由省政府通报考核结果。</w:t>
      </w:r>
    </w:p>
    <w:p w:rsidR="00463056" w:rsidRDefault="00463056" w:rsidP="00C05C0D">
      <w:pPr>
        <w:ind w:firstLine="31680"/>
      </w:pPr>
      <w:r>
        <w:rPr>
          <w:rFonts w:hint="eastAsia"/>
        </w:rPr>
        <w:t>三是各级林业部门应把生物防火林带网格化建设作为一项重要工作，及时下达计划，召开专题会议，交流经验，加强检查，狠抓落实。</w:t>
      </w:r>
    </w:p>
    <w:p w:rsidR="00463056" w:rsidRDefault="00463056" w:rsidP="007010EB">
      <w:pPr>
        <w:pStyle w:val="Heading2"/>
        <w:spacing w:before="312" w:after="312"/>
      </w:pPr>
      <w:bookmarkStart w:id="1172" w:name="_Toc465245747"/>
      <w:bookmarkStart w:id="1173" w:name="_Toc465257643"/>
      <w:bookmarkStart w:id="1174" w:name="_Toc11681"/>
      <w:bookmarkStart w:id="1175" w:name="_Toc489517054"/>
      <w:bookmarkStart w:id="1176" w:name="_Toc24812"/>
      <w:bookmarkStart w:id="1177" w:name="_Toc9346"/>
      <w:bookmarkStart w:id="1178" w:name="_Toc16630"/>
      <w:bookmarkStart w:id="1179" w:name="_Toc26819"/>
      <w:bookmarkStart w:id="1180" w:name="_Toc28053"/>
      <w:bookmarkStart w:id="1181" w:name="_Toc1790"/>
      <w:bookmarkStart w:id="1182" w:name="_Toc15314"/>
      <w:bookmarkStart w:id="1183" w:name="_Toc5409"/>
      <w:bookmarkStart w:id="1184" w:name="_Toc3654"/>
      <w:bookmarkStart w:id="1185" w:name="_Toc9789"/>
      <w:bookmarkStart w:id="1186" w:name="_Toc23718"/>
      <w:bookmarkStart w:id="1187" w:name="_Toc16023"/>
      <w:bookmarkStart w:id="1188" w:name="_Toc898"/>
      <w:bookmarkStart w:id="1189" w:name="_Toc18154"/>
      <w:bookmarkStart w:id="1190" w:name="_Toc7545"/>
      <w:bookmarkStart w:id="1191" w:name="_Toc26089"/>
      <w:bookmarkStart w:id="1192" w:name="_Toc20031"/>
      <w:bookmarkStart w:id="1193" w:name="_Toc3812"/>
      <w:bookmarkStart w:id="1194" w:name="_Toc12918"/>
      <w:bookmarkStart w:id="1195" w:name="_Toc6312"/>
      <w:bookmarkStart w:id="1196" w:name="_Toc31001"/>
      <w:bookmarkStart w:id="1197" w:name="_Toc28899"/>
      <w:r>
        <w:rPr>
          <w:rFonts w:hint="eastAsia"/>
        </w:rPr>
        <w:t>二、</w:t>
      </w:r>
      <w:bookmarkEnd w:id="1172"/>
      <w:bookmarkEnd w:id="1173"/>
      <w:r>
        <w:rPr>
          <w:rFonts w:hint="eastAsia"/>
        </w:rPr>
        <w:t>科技保障</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63056" w:rsidRDefault="00463056" w:rsidP="00C05C0D">
      <w:pPr>
        <w:ind w:firstLine="31680"/>
      </w:pPr>
      <w:r>
        <w:rPr>
          <w:rFonts w:hint="eastAsia"/>
        </w:rPr>
        <w:t>一是加强工序管理，严格把好规划、备耕、种苗、种植、抚育等“五关”。在规划设计上，生物防火林带要形成闭合圈，同时按工程造林的要求搞好“两书一图”（即作业设计书，施工合同书，作业设计图）工作；在备耕整地上，带内杂草、树桩清除干净，按设计规格开穴、施足基肥、回填表土；在种苗上，要求</w:t>
      </w:r>
      <w:r>
        <w:t>1.5-2</w:t>
      </w:r>
      <w:r>
        <w:rPr>
          <w:rFonts w:hint="eastAsia"/>
        </w:rPr>
        <w:t>年生，苗高</w:t>
      </w:r>
      <w:r>
        <w:t>80</w:t>
      </w:r>
      <w:r>
        <w:rPr>
          <w:rFonts w:hint="eastAsia"/>
        </w:rPr>
        <w:t>厘米以上，地径</w:t>
      </w:r>
      <w:r>
        <w:t>0.8</w:t>
      </w:r>
      <w:r>
        <w:rPr>
          <w:rFonts w:hint="eastAsia"/>
        </w:rPr>
        <w:t>厘米以上；在种植上，采取专业队施工，选择适当季节种植，对缺苗、死株进行及时补植，要求成活率达</w:t>
      </w:r>
      <w:r>
        <w:t>95%</w:t>
      </w:r>
      <w:r>
        <w:rPr>
          <w:rFonts w:hint="eastAsia"/>
        </w:rPr>
        <w:t>以上；在抚育上，采取专业队施工，并连续抚育</w:t>
      </w:r>
      <w:r>
        <w:t>3</w:t>
      </w:r>
      <w:r>
        <w:rPr>
          <w:rFonts w:hint="eastAsia"/>
        </w:rPr>
        <w:t>年</w:t>
      </w:r>
      <w:r>
        <w:t>5</w:t>
      </w:r>
      <w:r>
        <w:rPr>
          <w:rFonts w:hint="eastAsia"/>
        </w:rPr>
        <w:t>次，按设计要求除草、松土、施肥。对林带建设的每道工序，都必须进行质量监督检查验收，严格把关，实行工程质量全过程的跟踪检查，发现问题，立即整改。做到除杂不合格不打穴、打穴不合格不回土、回土不合格不种植、苗木不合格不上山、成活率不合格不验收、抚育不合格不结算。要求当年林木平均高达</w:t>
      </w:r>
      <w:r>
        <w:t>0.9</w:t>
      </w:r>
      <w:r>
        <w:rPr>
          <w:rFonts w:hint="eastAsia"/>
        </w:rPr>
        <w:t>米以上，第二年林木平均高达</w:t>
      </w:r>
      <w:r>
        <w:t>1.5</w:t>
      </w:r>
      <w:r>
        <w:rPr>
          <w:rFonts w:hint="eastAsia"/>
        </w:rPr>
        <w:t>米以上，第三年林木平均高达</w:t>
      </w:r>
      <w:r>
        <w:t>2</w:t>
      </w:r>
      <w:r>
        <w:rPr>
          <w:rFonts w:hint="eastAsia"/>
        </w:rPr>
        <w:t>米以上，林木保存率达</w:t>
      </w:r>
      <w:r>
        <w:t>90%</w:t>
      </w:r>
      <w:r>
        <w:rPr>
          <w:rFonts w:hint="eastAsia"/>
        </w:rPr>
        <w:t>以上。</w:t>
      </w:r>
    </w:p>
    <w:p w:rsidR="00463056" w:rsidRDefault="00463056" w:rsidP="00C05C0D">
      <w:pPr>
        <w:ind w:firstLine="31680"/>
      </w:pPr>
      <w:r>
        <w:rPr>
          <w:rFonts w:hint="eastAsia"/>
        </w:rPr>
        <w:t>二是加强相关科研工作，提高生物防火林带网格化建设科技水平。及时总结生物防火林带网格化建设的成功经验，开展生物防火林带除草试验、专用肥试验和树种选择及配置模式研究，推动生物防火林带科技创新，并通过办示范点、以点带面的办法，提高生物防火林带网格化建设水平。</w:t>
      </w:r>
    </w:p>
    <w:p w:rsidR="00463056" w:rsidRDefault="00463056" w:rsidP="007010EB">
      <w:pPr>
        <w:pStyle w:val="Heading2"/>
        <w:spacing w:before="312" w:after="312"/>
      </w:pPr>
      <w:bookmarkStart w:id="1198" w:name="_Toc465257644"/>
      <w:bookmarkStart w:id="1199" w:name="_Toc465245748"/>
      <w:bookmarkStart w:id="1200" w:name="_Toc489517055"/>
      <w:bookmarkStart w:id="1201" w:name="_Toc32251"/>
      <w:bookmarkStart w:id="1202" w:name="_Toc6770"/>
      <w:bookmarkStart w:id="1203" w:name="_Toc21833"/>
      <w:bookmarkStart w:id="1204" w:name="_Toc2101"/>
      <w:bookmarkStart w:id="1205" w:name="_Toc6006"/>
      <w:bookmarkStart w:id="1206" w:name="_Toc13770"/>
      <w:bookmarkStart w:id="1207" w:name="_Toc3933"/>
      <w:bookmarkStart w:id="1208" w:name="_Toc29415"/>
      <w:bookmarkStart w:id="1209" w:name="_Toc31221"/>
      <w:bookmarkStart w:id="1210" w:name="_Toc9804"/>
      <w:bookmarkStart w:id="1211" w:name="_Toc19503"/>
      <w:bookmarkStart w:id="1212" w:name="_Toc27904"/>
      <w:bookmarkStart w:id="1213" w:name="_Toc5594"/>
      <w:bookmarkStart w:id="1214" w:name="_Toc31790"/>
      <w:bookmarkStart w:id="1215" w:name="_Toc27779"/>
      <w:bookmarkStart w:id="1216" w:name="_Toc29303"/>
      <w:bookmarkStart w:id="1217" w:name="_Toc14951"/>
      <w:bookmarkStart w:id="1218" w:name="_Toc5168"/>
      <w:bookmarkStart w:id="1219" w:name="_Toc15479"/>
      <w:bookmarkStart w:id="1220" w:name="_Toc5391"/>
      <w:bookmarkStart w:id="1221" w:name="_Toc6369"/>
      <w:bookmarkStart w:id="1222" w:name="_Toc11070"/>
      <w:bookmarkStart w:id="1223" w:name="_Toc24625"/>
      <w:r>
        <w:rPr>
          <w:rFonts w:hint="eastAsia"/>
        </w:rPr>
        <w:t>三、</w:t>
      </w:r>
      <w:bookmarkEnd w:id="1198"/>
      <w:bookmarkEnd w:id="1199"/>
      <w:r>
        <w:rPr>
          <w:rFonts w:hint="eastAsia"/>
        </w:rPr>
        <w:t>资金保障</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463056" w:rsidRDefault="00463056" w:rsidP="00C05C0D">
      <w:pPr>
        <w:ind w:firstLine="31680"/>
      </w:pPr>
      <w:r>
        <w:rPr>
          <w:rFonts w:hint="eastAsia"/>
        </w:rPr>
        <w:t>落实好资金是实施生物防火林带网格化工程建设的关键，生物防火林带网格化工程建设资金由省级财政解决。</w:t>
      </w:r>
    </w:p>
    <w:p w:rsidR="00463056" w:rsidRDefault="00463056" w:rsidP="00C05C0D">
      <w:pPr>
        <w:ind w:firstLine="31680"/>
      </w:pPr>
      <w:r>
        <w:rPr>
          <w:rFonts w:hint="eastAsia"/>
        </w:rPr>
        <w:t>林带建成后从第</w:t>
      </w:r>
      <w:r>
        <w:t>6</w:t>
      </w:r>
      <w:r>
        <w:rPr>
          <w:rFonts w:hint="eastAsia"/>
        </w:rPr>
        <w:t>年开始对林带进行维护，每隔一年维护一次，</w:t>
      </w:r>
      <w:r>
        <w:t>10</w:t>
      </w:r>
      <w:r>
        <w:rPr>
          <w:rFonts w:hint="eastAsia"/>
        </w:rPr>
        <w:t>年内共三次。</w:t>
      </w:r>
      <w:bookmarkStart w:id="1224" w:name="_GoBack"/>
      <w:bookmarkEnd w:id="1224"/>
      <w:r>
        <w:rPr>
          <w:rFonts w:hint="eastAsia"/>
        </w:rPr>
        <w:t>维护内容包括清除林带内的杂草、灌木、落叶等。维护每次每亩投资</w:t>
      </w:r>
      <w:r>
        <w:t>167</w:t>
      </w:r>
      <w:r>
        <w:rPr>
          <w:rFonts w:hint="eastAsia"/>
        </w:rPr>
        <w:t>元，资金由各县（市、区）林业主管部门另行筹措。</w:t>
      </w:r>
    </w:p>
    <w:p w:rsidR="00463056" w:rsidRDefault="00463056" w:rsidP="00C05C0D">
      <w:pPr>
        <w:ind w:firstLine="31680"/>
      </w:pPr>
      <w:r>
        <w:rPr>
          <w:rFonts w:hint="eastAsia"/>
        </w:rPr>
        <w:t>在专项资金管理上，生物防火林带建设资金实行专款专用、专帐核算，规范资金管理。</w:t>
      </w:r>
    </w:p>
    <w:p w:rsidR="00463056" w:rsidRPr="00077645" w:rsidRDefault="00463056" w:rsidP="007010EB">
      <w:pPr>
        <w:pStyle w:val="Heading2"/>
        <w:spacing w:before="312" w:after="312"/>
      </w:pPr>
      <w:bookmarkStart w:id="1225" w:name="_Toc465257645"/>
      <w:bookmarkStart w:id="1226" w:name="_Toc465245749"/>
      <w:bookmarkStart w:id="1227" w:name="_Toc2166"/>
      <w:bookmarkStart w:id="1228" w:name="_Toc9405"/>
      <w:bookmarkStart w:id="1229" w:name="_Toc10831"/>
      <w:bookmarkStart w:id="1230" w:name="_Toc16210"/>
      <w:bookmarkStart w:id="1231" w:name="_Toc10352"/>
      <w:bookmarkStart w:id="1232" w:name="_Toc23231"/>
      <w:bookmarkStart w:id="1233" w:name="_Toc23925"/>
      <w:bookmarkStart w:id="1234" w:name="_Toc1678"/>
      <w:bookmarkStart w:id="1235" w:name="_Toc6026"/>
      <w:bookmarkStart w:id="1236" w:name="_Toc9286"/>
      <w:bookmarkStart w:id="1237" w:name="_Toc11381"/>
      <w:bookmarkStart w:id="1238" w:name="_Toc6415"/>
      <w:bookmarkStart w:id="1239" w:name="_Toc3072"/>
      <w:bookmarkStart w:id="1240" w:name="_Toc13158"/>
      <w:bookmarkStart w:id="1241" w:name="_Toc11609"/>
      <w:bookmarkStart w:id="1242" w:name="_Toc21329"/>
      <w:bookmarkStart w:id="1243" w:name="_Toc31219"/>
      <w:bookmarkStart w:id="1244" w:name="_Toc11934"/>
      <w:bookmarkStart w:id="1245" w:name="_Toc4995"/>
      <w:bookmarkStart w:id="1246" w:name="_Toc9049"/>
      <w:bookmarkStart w:id="1247" w:name="_Toc489517056"/>
      <w:bookmarkStart w:id="1248" w:name="_Toc31515"/>
      <w:bookmarkStart w:id="1249" w:name="_Toc22547"/>
      <w:bookmarkStart w:id="1250" w:name="_Toc9040"/>
      <w:r w:rsidRPr="00077645">
        <w:rPr>
          <w:rFonts w:hint="eastAsia"/>
        </w:rPr>
        <w:t>四、管理</w:t>
      </w:r>
      <w:bookmarkEnd w:id="1225"/>
      <w:bookmarkEnd w:id="1226"/>
      <w:r w:rsidRPr="00077645">
        <w:rPr>
          <w:rFonts w:hint="eastAsia"/>
        </w:rPr>
        <w:t>保障</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63056" w:rsidRDefault="00463056" w:rsidP="00C05C0D">
      <w:pPr>
        <w:ind w:firstLine="31680"/>
      </w:pPr>
      <w:r>
        <w:rPr>
          <w:rFonts w:hint="eastAsia"/>
        </w:rPr>
        <w:t>严格执行广东省林业厅出台的有关生物防火林带网格化建设的制度和管理办法，对生物防火林带网格化建设进行规范管理。</w:t>
      </w:r>
    </w:p>
    <w:p w:rsidR="00463056" w:rsidRDefault="00463056" w:rsidP="00C05C0D">
      <w:pPr>
        <w:ind w:firstLine="31680"/>
      </w:pPr>
      <w:r>
        <w:rPr>
          <w:rFonts w:hint="eastAsia"/>
        </w:rPr>
        <w:t>一是按照《广东省生物防火林带造林作业设计工作方法》要求进行设计，林带网格化造林作业设计要经地级市以上林业部门批准后才能实施。</w:t>
      </w:r>
    </w:p>
    <w:p w:rsidR="00463056" w:rsidRDefault="00463056" w:rsidP="00C05C0D">
      <w:pPr>
        <w:ind w:firstLine="31680"/>
      </w:pPr>
      <w:r>
        <w:rPr>
          <w:rFonts w:hint="eastAsia"/>
        </w:rPr>
        <w:t>二是按照《广东省生物防火林带建设标准》要求进行建设，按照《木荷育苗技术要点》等相关树种育苗技术要求对生物防火林带树种进行育苗。</w:t>
      </w:r>
    </w:p>
    <w:p w:rsidR="00463056" w:rsidRDefault="00463056" w:rsidP="00C05C0D">
      <w:pPr>
        <w:ind w:firstLine="31680"/>
      </w:pPr>
      <w:r>
        <w:rPr>
          <w:rFonts w:hint="eastAsia"/>
        </w:rPr>
        <w:t>三是广东省林业厅将在调查研究的基础上，根据实际专门制定《广东省森林防火重点区域生物防火林带网格化工程建设检查验收办法》，以便对该项目进行管理和评价。</w:t>
      </w:r>
    </w:p>
    <w:p w:rsidR="00463056" w:rsidRDefault="00463056" w:rsidP="007010EB">
      <w:pPr>
        <w:pStyle w:val="Heading2"/>
        <w:spacing w:before="312" w:after="312"/>
      </w:pPr>
      <w:bookmarkStart w:id="1251" w:name="_Toc19137"/>
      <w:bookmarkStart w:id="1252" w:name="_Toc4117"/>
      <w:bookmarkStart w:id="1253" w:name="_Toc9645"/>
      <w:bookmarkStart w:id="1254" w:name="_Toc6602"/>
      <w:bookmarkStart w:id="1255" w:name="_Toc15733"/>
      <w:bookmarkStart w:id="1256" w:name="_Toc23"/>
      <w:bookmarkStart w:id="1257" w:name="_Toc3291"/>
      <w:bookmarkStart w:id="1258" w:name="_Toc11637"/>
      <w:bookmarkStart w:id="1259" w:name="_Toc23747"/>
      <w:bookmarkStart w:id="1260" w:name="_Toc23283"/>
      <w:bookmarkStart w:id="1261" w:name="_Toc12552"/>
      <w:bookmarkStart w:id="1262" w:name="_Toc23256"/>
      <w:bookmarkStart w:id="1263" w:name="_Toc26686"/>
      <w:bookmarkStart w:id="1264" w:name="_Toc13769"/>
      <w:bookmarkStart w:id="1265" w:name="_Toc8142"/>
      <w:bookmarkStart w:id="1266" w:name="_Toc17118"/>
      <w:bookmarkStart w:id="1267" w:name="_Toc1996"/>
      <w:bookmarkStart w:id="1268" w:name="_Toc10769"/>
      <w:bookmarkStart w:id="1269" w:name="_Toc1905"/>
      <w:bookmarkStart w:id="1270" w:name="_Toc15658"/>
      <w:bookmarkStart w:id="1271" w:name="_Toc9509"/>
      <w:bookmarkStart w:id="1272" w:name="_Toc2714"/>
      <w:r>
        <w:rPr>
          <w:rFonts w:hint="eastAsia"/>
        </w:rPr>
        <w:t>五、宣传保障</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63056" w:rsidRDefault="00463056" w:rsidP="00C05C0D">
      <w:pPr>
        <w:ind w:firstLine="31680"/>
      </w:pPr>
      <w:r>
        <w:rPr>
          <w:rFonts w:hint="eastAsia"/>
        </w:rPr>
        <w:t>由于用于林带建设的林地权属各异，各县（市、区）在林带建设规划时必须做好宣传解析工作，明确林带建设并不改变林地权属，新建林带的所有权及收益权归原林地所有者。</w:t>
      </w:r>
    </w:p>
    <w:p w:rsidR="00463056" w:rsidRDefault="00463056" w:rsidP="00C05C0D">
      <w:pPr>
        <w:ind w:firstLine="31680"/>
        <w:outlineLvl w:val="1"/>
        <w:rPr>
          <w:szCs w:val="32"/>
        </w:rPr>
      </w:pPr>
    </w:p>
    <w:p w:rsidR="00463056" w:rsidRDefault="00463056" w:rsidP="00C05C0D">
      <w:pPr>
        <w:ind w:firstLine="31680"/>
      </w:pPr>
    </w:p>
    <w:sectPr w:rsidR="00463056">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056" w:rsidRDefault="00463056" w:rsidP="006C4FFF">
      <w:pPr>
        <w:ind w:firstLine="31680"/>
      </w:pPr>
      <w:r>
        <w:separator/>
      </w:r>
    </w:p>
  </w:endnote>
  <w:endnote w:type="continuationSeparator" w:id="0">
    <w:p w:rsidR="00463056" w:rsidRDefault="00463056" w:rsidP="006C4FFF">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altName w:val="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方正楷体_GBK">
    <w:altName w:val="微软雅黑"/>
    <w:panose1 w:val="00000000000000000000"/>
    <w:charset w:val="86"/>
    <w:family w:val="script"/>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6C4FFF">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C05C0D">
    <w:pPr>
      <w:pStyle w:val="Footer"/>
      <w:ind w:firstLine="31680"/>
      <w:jc w:val="center"/>
    </w:pPr>
  </w:p>
  <w:p w:rsidR="00463056" w:rsidRDefault="00463056" w:rsidP="006C4FFF">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6C4FFF">
    <w:pPr>
      <w:pStyle w:val="Footer"/>
      <w:ind w:firstLine="316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C05C0D">
    <w:pPr>
      <w:pStyle w:val="Footer"/>
      <w:ind w:firstLine="31680"/>
      <w:jc w:val="center"/>
    </w:pPr>
    <w:fldSimple w:instr=" PAGE   \* MERGEFORMAT ">
      <w:r w:rsidRPr="009E46DB">
        <w:rPr>
          <w:noProof/>
          <w:lang w:val="zh-CN"/>
        </w:rPr>
        <w:t>17</w:t>
      </w:r>
    </w:fldSimple>
  </w:p>
  <w:p w:rsidR="00463056" w:rsidRDefault="00463056" w:rsidP="006C4FFF">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056" w:rsidRDefault="00463056" w:rsidP="006C4FFF">
      <w:pPr>
        <w:ind w:firstLine="31680"/>
      </w:pPr>
      <w:r>
        <w:separator/>
      </w:r>
    </w:p>
  </w:footnote>
  <w:footnote w:type="continuationSeparator" w:id="0">
    <w:p w:rsidR="00463056" w:rsidRDefault="00463056" w:rsidP="006C4FFF">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6C4FFF">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6C4FFF">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056" w:rsidRDefault="00463056" w:rsidP="006C4FFF">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55230"/>
    <w:multiLevelType w:val="multilevel"/>
    <w:tmpl w:val="28B55230"/>
    <w:lvl w:ilvl="0">
      <w:start w:val="1"/>
      <w:numFmt w:val="decimal"/>
      <w:lvlText w:val="%1."/>
      <w:lvlJc w:val="left"/>
      <w:pPr>
        <w:ind w:hanging="420"/>
      </w:pPr>
      <w:rPr>
        <w:rFonts w:cs="Times New Roman"/>
      </w:rPr>
    </w:lvl>
    <w:lvl w:ilvl="1">
      <w:start w:val="1"/>
      <w:numFmt w:val="lowerLetter"/>
      <w:lvlText w:val="%2)"/>
      <w:lvlJc w:val="left"/>
      <w:pPr>
        <w:ind w:left="420" w:hanging="420"/>
      </w:pPr>
      <w:rPr>
        <w:rFonts w:cs="Times New Roman"/>
      </w:rPr>
    </w:lvl>
    <w:lvl w:ilvl="2">
      <w:start w:val="1"/>
      <w:numFmt w:val="lowerRoman"/>
      <w:lvlText w:val="%3."/>
      <w:lvlJc w:val="right"/>
      <w:pPr>
        <w:ind w:left="840" w:hanging="420"/>
      </w:pPr>
      <w:rPr>
        <w:rFonts w:cs="Times New Roman"/>
      </w:rPr>
    </w:lvl>
    <w:lvl w:ilvl="3">
      <w:start w:val="1"/>
      <w:numFmt w:val="decimal"/>
      <w:lvlText w:val="%4."/>
      <w:lvlJc w:val="left"/>
      <w:pPr>
        <w:ind w:left="1260" w:hanging="420"/>
      </w:pPr>
      <w:rPr>
        <w:rFonts w:cs="Times New Roman"/>
      </w:rPr>
    </w:lvl>
    <w:lvl w:ilvl="4">
      <w:start w:val="1"/>
      <w:numFmt w:val="lowerLetter"/>
      <w:lvlText w:val="%5)"/>
      <w:lvlJc w:val="left"/>
      <w:pPr>
        <w:ind w:left="1680" w:hanging="420"/>
      </w:pPr>
      <w:rPr>
        <w:rFonts w:cs="Times New Roman"/>
      </w:rPr>
    </w:lvl>
    <w:lvl w:ilvl="5">
      <w:start w:val="1"/>
      <w:numFmt w:val="lowerRoman"/>
      <w:lvlText w:val="%6."/>
      <w:lvlJc w:val="right"/>
      <w:pPr>
        <w:ind w:left="2100" w:hanging="420"/>
      </w:pPr>
      <w:rPr>
        <w:rFonts w:cs="Times New Roman"/>
      </w:rPr>
    </w:lvl>
    <w:lvl w:ilvl="6">
      <w:start w:val="1"/>
      <w:numFmt w:val="decimal"/>
      <w:lvlText w:val="%7."/>
      <w:lvlJc w:val="left"/>
      <w:pPr>
        <w:ind w:left="2520" w:hanging="420"/>
      </w:pPr>
      <w:rPr>
        <w:rFonts w:cs="Times New Roman"/>
      </w:rPr>
    </w:lvl>
    <w:lvl w:ilvl="7">
      <w:start w:val="1"/>
      <w:numFmt w:val="lowerLetter"/>
      <w:lvlText w:val="%8)"/>
      <w:lvlJc w:val="left"/>
      <w:pPr>
        <w:ind w:left="2940" w:hanging="420"/>
      </w:pPr>
      <w:rPr>
        <w:rFonts w:cs="Times New Roman"/>
      </w:rPr>
    </w:lvl>
    <w:lvl w:ilvl="8">
      <w:start w:val="1"/>
      <w:numFmt w:val="lowerRoman"/>
      <w:lvlText w:val="%9."/>
      <w:lvlJc w:val="right"/>
      <w:pPr>
        <w:ind w:left="3360" w:hanging="420"/>
      </w:pPr>
      <w:rPr>
        <w:rFonts w:cs="Times New Roman"/>
      </w:rPr>
    </w:lvl>
  </w:abstractNum>
  <w:abstractNum w:abstractNumId="1">
    <w:nsid w:val="41F63833"/>
    <w:multiLevelType w:val="multilevel"/>
    <w:tmpl w:val="41F63833"/>
    <w:lvl w:ilvl="0">
      <w:start w:val="1"/>
      <w:numFmt w:val="decimal"/>
      <w:lvlText w:val="%1."/>
      <w:lvlJc w:val="left"/>
      <w:pPr>
        <w:ind w:hanging="420"/>
      </w:pPr>
      <w:rPr>
        <w:rFonts w:cs="Times New Roman"/>
      </w:rPr>
    </w:lvl>
    <w:lvl w:ilvl="1">
      <w:start w:val="1"/>
      <w:numFmt w:val="lowerLetter"/>
      <w:lvlText w:val="%2)"/>
      <w:lvlJc w:val="left"/>
      <w:pPr>
        <w:ind w:left="420" w:hanging="420"/>
      </w:pPr>
      <w:rPr>
        <w:rFonts w:cs="Times New Roman"/>
      </w:rPr>
    </w:lvl>
    <w:lvl w:ilvl="2">
      <w:start w:val="1"/>
      <w:numFmt w:val="lowerRoman"/>
      <w:lvlText w:val="%3."/>
      <w:lvlJc w:val="right"/>
      <w:pPr>
        <w:ind w:left="840" w:hanging="420"/>
      </w:pPr>
      <w:rPr>
        <w:rFonts w:cs="Times New Roman"/>
      </w:rPr>
    </w:lvl>
    <w:lvl w:ilvl="3">
      <w:start w:val="1"/>
      <w:numFmt w:val="decimal"/>
      <w:lvlText w:val="%4."/>
      <w:lvlJc w:val="left"/>
      <w:pPr>
        <w:ind w:left="1260" w:hanging="420"/>
      </w:pPr>
      <w:rPr>
        <w:rFonts w:cs="Times New Roman"/>
      </w:rPr>
    </w:lvl>
    <w:lvl w:ilvl="4">
      <w:start w:val="1"/>
      <w:numFmt w:val="lowerLetter"/>
      <w:lvlText w:val="%5)"/>
      <w:lvlJc w:val="left"/>
      <w:pPr>
        <w:ind w:left="1680" w:hanging="420"/>
      </w:pPr>
      <w:rPr>
        <w:rFonts w:cs="Times New Roman"/>
      </w:rPr>
    </w:lvl>
    <w:lvl w:ilvl="5">
      <w:start w:val="1"/>
      <w:numFmt w:val="lowerRoman"/>
      <w:lvlText w:val="%6."/>
      <w:lvlJc w:val="right"/>
      <w:pPr>
        <w:ind w:left="2100" w:hanging="420"/>
      </w:pPr>
      <w:rPr>
        <w:rFonts w:cs="Times New Roman"/>
      </w:rPr>
    </w:lvl>
    <w:lvl w:ilvl="6">
      <w:start w:val="1"/>
      <w:numFmt w:val="decimal"/>
      <w:lvlText w:val="%7."/>
      <w:lvlJc w:val="left"/>
      <w:pPr>
        <w:ind w:left="2520" w:hanging="420"/>
      </w:pPr>
      <w:rPr>
        <w:rFonts w:cs="Times New Roman"/>
      </w:rPr>
    </w:lvl>
    <w:lvl w:ilvl="7">
      <w:start w:val="1"/>
      <w:numFmt w:val="lowerLetter"/>
      <w:lvlText w:val="%8)"/>
      <w:lvlJc w:val="left"/>
      <w:pPr>
        <w:ind w:left="2940" w:hanging="420"/>
      </w:pPr>
      <w:rPr>
        <w:rFonts w:cs="Times New Roman"/>
      </w:rPr>
    </w:lvl>
    <w:lvl w:ilvl="8">
      <w:start w:val="1"/>
      <w:numFmt w:val="lowerRoman"/>
      <w:lvlText w:val="%9."/>
      <w:lvlJc w:val="right"/>
      <w:pPr>
        <w:ind w:left="3360" w:hanging="420"/>
      </w:pPr>
      <w:rPr>
        <w:rFonts w:cs="Times New Roman"/>
      </w:rPr>
    </w:lvl>
  </w:abstractNum>
  <w:abstractNum w:abstractNumId="2">
    <w:nsid w:val="468B0C81"/>
    <w:multiLevelType w:val="multilevel"/>
    <w:tmpl w:val="468B0C81"/>
    <w:lvl w:ilvl="0">
      <w:start w:val="1"/>
      <w:numFmt w:val="japaneseCounting"/>
      <w:lvlText w:val="（%1）"/>
      <w:lvlJc w:val="left"/>
      <w:pPr>
        <w:ind w:left="1723" w:hanging="1080"/>
      </w:pPr>
      <w:rPr>
        <w:rFonts w:cs="Times New Roman" w:hint="default"/>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abstractNum w:abstractNumId="3">
    <w:nsid w:val="598581B9"/>
    <w:multiLevelType w:val="singleLevel"/>
    <w:tmpl w:val="598581B9"/>
    <w:lvl w:ilvl="0">
      <w:start w:val="2"/>
      <w:numFmt w:val="chineseCounting"/>
      <w:suff w:val="nothing"/>
      <w:lvlText w:val="%1、"/>
      <w:lvlJc w:val="left"/>
      <w:rPr>
        <w:rFonts w:cs="Times New Roman"/>
      </w:rPr>
    </w:lvl>
  </w:abstractNum>
  <w:abstractNum w:abstractNumId="4">
    <w:nsid w:val="59858364"/>
    <w:multiLevelType w:val="singleLevel"/>
    <w:tmpl w:val="59858364"/>
    <w:lvl w:ilvl="0">
      <w:start w:val="1"/>
      <w:numFmt w:val="chineseCounting"/>
      <w:suff w:val="nothing"/>
      <w:lvlText w:val="（%1）"/>
      <w:lvlJc w:val="left"/>
      <w:rPr>
        <w:rFonts w:cs="Times New Roman"/>
      </w:rPr>
    </w:lvl>
  </w:abstractNum>
  <w:abstractNum w:abstractNumId="5">
    <w:nsid w:val="598594F5"/>
    <w:multiLevelType w:val="singleLevel"/>
    <w:tmpl w:val="598594F5"/>
    <w:lvl w:ilvl="0">
      <w:start w:val="3"/>
      <w:numFmt w:val="chineseCounting"/>
      <w:suff w:val="nothing"/>
      <w:lvlText w:val="%1、"/>
      <w:lvlJc w:val="left"/>
      <w:rPr>
        <w:rFonts w:cs="Times New Roman"/>
      </w:rPr>
    </w:lvl>
  </w:abstractNum>
  <w:abstractNum w:abstractNumId="6">
    <w:nsid w:val="59868E38"/>
    <w:multiLevelType w:val="singleLevel"/>
    <w:tmpl w:val="59868E38"/>
    <w:lvl w:ilvl="0">
      <w:start w:val="7"/>
      <w:numFmt w:val="chineseCounting"/>
      <w:suff w:val="nothing"/>
      <w:lvlText w:val="（%1）"/>
      <w:lvlJc w:val="left"/>
      <w:rPr>
        <w:rFonts w:cs="Times New Roman"/>
      </w:rPr>
    </w:lvl>
  </w:abstractNum>
  <w:abstractNum w:abstractNumId="7">
    <w:nsid w:val="64182CBC"/>
    <w:multiLevelType w:val="multilevel"/>
    <w:tmpl w:val="64182CBC"/>
    <w:lvl w:ilvl="0">
      <w:start w:val="1"/>
      <w:numFmt w:val="decimal"/>
      <w:lvlText w:val="%1."/>
      <w:lvlJc w:val="left"/>
      <w:pPr>
        <w:ind w:hanging="420"/>
      </w:pPr>
      <w:rPr>
        <w:rFonts w:cs="Times New Roman"/>
      </w:rPr>
    </w:lvl>
    <w:lvl w:ilvl="1">
      <w:start w:val="1"/>
      <w:numFmt w:val="lowerLetter"/>
      <w:lvlText w:val="%2)"/>
      <w:lvlJc w:val="left"/>
      <w:pPr>
        <w:ind w:left="420" w:hanging="420"/>
      </w:pPr>
      <w:rPr>
        <w:rFonts w:cs="Times New Roman"/>
      </w:rPr>
    </w:lvl>
    <w:lvl w:ilvl="2">
      <w:start w:val="1"/>
      <w:numFmt w:val="lowerRoman"/>
      <w:lvlText w:val="%3."/>
      <w:lvlJc w:val="right"/>
      <w:pPr>
        <w:ind w:left="840" w:hanging="420"/>
      </w:pPr>
      <w:rPr>
        <w:rFonts w:cs="Times New Roman"/>
      </w:rPr>
    </w:lvl>
    <w:lvl w:ilvl="3">
      <w:start w:val="1"/>
      <w:numFmt w:val="decimal"/>
      <w:lvlText w:val="%4."/>
      <w:lvlJc w:val="left"/>
      <w:pPr>
        <w:ind w:left="1260" w:hanging="420"/>
      </w:pPr>
      <w:rPr>
        <w:rFonts w:cs="Times New Roman"/>
      </w:rPr>
    </w:lvl>
    <w:lvl w:ilvl="4">
      <w:start w:val="1"/>
      <w:numFmt w:val="lowerLetter"/>
      <w:lvlText w:val="%5)"/>
      <w:lvlJc w:val="left"/>
      <w:pPr>
        <w:ind w:left="1680" w:hanging="420"/>
      </w:pPr>
      <w:rPr>
        <w:rFonts w:cs="Times New Roman"/>
      </w:rPr>
    </w:lvl>
    <w:lvl w:ilvl="5">
      <w:start w:val="1"/>
      <w:numFmt w:val="lowerRoman"/>
      <w:lvlText w:val="%6."/>
      <w:lvlJc w:val="right"/>
      <w:pPr>
        <w:ind w:left="2100" w:hanging="420"/>
      </w:pPr>
      <w:rPr>
        <w:rFonts w:cs="Times New Roman"/>
      </w:rPr>
    </w:lvl>
    <w:lvl w:ilvl="6">
      <w:start w:val="1"/>
      <w:numFmt w:val="decimal"/>
      <w:lvlText w:val="%7."/>
      <w:lvlJc w:val="left"/>
      <w:pPr>
        <w:ind w:left="2520" w:hanging="420"/>
      </w:pPr>
      <w:rPr>
        <w:rFonts w:cs="Times New Roman"/>
      </w:rPr>
    </w:lvl>
    <w:lvl w:ilvl="7">
      <w:start w:val="1"/>
      <w:numFmt w:val="lowerLetter"/>
      <w:lvlText w:val="%8)"/>
      <w:lvlJc w:val="left"/>
      <w:pPr>
        <w:ind w:left="2940" w:hanging="420"/>
      </w:pPr>
      <w:rPr>
        <w:rFonts w:cs="Times New Roman"/>
      </w:rPr>
    </w:lvl>
    <w:lvl w:ilvl="8">
      <w:start w:val="1"/>
      <w:numFmt w:val="lowerRoman"/>
      <w:lvlText w:val="%9."/>
      <w:lvlJc w:val="right"/>
      <w:pPr>
        <w:ind w:left="3360" w:hanging="420"/>
      </w:pPr>
      <w:rPr>
        <w:rFonts w:cs="Times New Roman"/>
      </w:rPr>
    </w:lvl>
  </w:abstractNum>
  <w:num w:numId="1">
    <w:abstractNumId w:val="3"/>
  </w:num>
  <w:num w:numId="2">
    <w:abstractNumId w:val="4"/>
  </w:num>
  <w:num w:numId="3">
    <w:abstractNumId w:val="5"/>
  </w:num>
  <w:num w:numId="4">
    <w:abstractNumId w:val="6"/>
  </w:num>
  <w:num w:numId="5">
    <w:abstractNumId w:val="7"/>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6D1F"/>
    <w:rsid w:val="00014065"/>
    <w:rsid w:val="000170E2"/>
    <w:rsid w:val="000255B5"/>
    <w:rsid w:val="00026D49"/>
    <w:rsid w:val="00027491"/>
    <w:rsid w:val="0003681B"/>
    <w:rsid w:val="00042ABF"/>
    <w:rsid w:val="0004610F"/>
    <w:rsid w:val="00052D15"/>
    <w:rsid w:val="00077645"/>
    <w:rsid w:val="0008407F"/>
    <w:rsid w:val="00084EA3"/>
    <w:rsid w:val="00093716"/>
    <w:rsid w:val="000956F7"/>
    <w:rsid w:val="000A144F"/>
    <w:rsid w:val="000A1597"/>
    <w:rsid w:val="000A3AB1"/>
    <w:rsid w:val="000B6B7D"/>
    <w:rsid w:val="000F0662"/>
    <w:rsid w:val="000F10CA"/>
    <w:rsid w:val="000F172F"/>
    <w:rsid w:val="000F78DB"/>
    <w:rsid w:val="00131394"/>
    <w:rsid w:val="00136110"/>
    <w:rsid w:val="001415AF"/>
    <w:rsid w:val="00144B02"/>
    <w:rsid w:val="00145A91"/>
    <w:rsid w:val="00156064"/>
    <w:rsid w:val="001660DC"/>
    <w:rsid w:val="00166F93"/>
    <w:rsid w:val="001675FA"/>
    <w:rsid w:val="00170A6C"/>
    <w:rsid w:val="00172A27"/>
    <w:rsid w:val="00176691"/>
    <w:rsid w:val="00180C23"/>
    <w:rsid w:val="00185D61"/>
    <w:rsid w:val="00192202"/>
    <w:rsid w:val="00192CD8"/>
    <w:rsid w:val="00193DDF"/>
    <w:rsid w:val="0019750D"/>
    <w:rsid w:val="00197B15"/>
    <w:rsid w:val="001A55F8"/>
    <w:rsid w:val="001B12A9"/>
    <w:rsid w:val="001B2216"/>
    <w:rsid w:val="001C7E8C"/>
    <w:rsid w:val="001D2525"/>
    <w:rsid w:val="001D7653"/>
    <w:rsid w:val="001E4032"/>
    <w:rsid w:val="001E6383"/>
    <w:rsid w:val="001F1EAF"/>
    <w:rsid w:val="001F47A6"/>
    <w:rsid w:val="002024BA"/>
    <w:rsid w:val="002043BC"/>
    <w:rsid w:val="00217D79"/>
    <w:rsid w:val="00241971"/>
    <w:rsid w:val="00247172"/>
    <w:rsid w:val="002534FC"/>
    <w:rsid w:val="002553DE"/>
    <w:rsid w:val="00266717"/>
    <w:rsid w:val="0027017A"/>
    <w:rsid w:val="00270C72"/>
    <w:rsid w:val="00271313"/>
    <w:rsid w:val="002730FF"/>
    <w:rsid w:val="002B046E"/>
    <w:rsid w:val="002D546E"/>
    <w:rsid w:val="002D7F29"/>
    <w:rsid w:val="002E1C02"/>
    <w:rsid w:val="002F1046"/>
    <w:rsid w:val="003056A7"/>
    <w:rsid w:val="00305EE0"/>
    <w:rsid w:val="003261C3"/>
    <w:rsid w:val="00330ABB"/>
    <w:rsid w:val="00347470"/>
    <w:rsid w:val="00362980"/>
    <w:rsid w:val="00382D09"/>
    <w:rsid w:val="0038697E"/>
    <w:rsid w:val="00387969"/>
    <w:rsid w:val="00392677"/>
    <w:rsid w:val="003B63EB"/>
    <w:rsid w:val="003C3267"/>
    <w:rsid w:val="003C55E7"/>
    <w:rsid w:val="004126B2"/>
    <w:rsid w:val="0042237E"/>
    <w:rsid w:val="00424794"/>
    <w:rsid w:val="00424FA9"/>
    <w:rsid w:val="004261B3"/>
    <w:rsid w:val="00427B0F"/>
    <w:rsid w:val="00447969"/>
    <w:rsid w:val="0045302F"/>
    <w:rsid w:val="00453D46"/>
    <w:rsid w:val="00456FA5"/>
    <w:rsid w:val="004570A4"/>
    <w:rsid w:val="00463056"/>
    <w:rsid w:val="00465BBA"/>
    <w:rsid w:val="00480CB0"/>
    <w:rsid w:val="004A688E"/>
    <w:rsid w:val="004B0ABB"/>
    <w:rsid w:val="004B1E0F"/>
    <w:rsid w:val="004C00F5"/>
    <w:rsid w:val="004C3879"/>
    <w:rsid w:val="005247D7"/>
    <w:rsid w:val="00525F91"/>
    <w:rsid w:val="00530340"/>
    <w:rsid w:val="00531F86"/>
    <w:rsid w:val="005422BF"/>
    <w:rsid w:val="005517D9"/>
    <w:rsid w:val="00552C00"/>
    <w:rsid w:val="00557308"/>
    <w:rsid w:val="005630CD"/>
    <w:rsid w:val="005814BE"/>
    <w:rsid w:val="00583434"/>
    <w:rsid w:val="00586E15"/>
    <w:rsid w:val="0059112A"/>
    <w:rsid w:val="005922E1"/>
    <w:rsid w:val="00594139"/>
    <w:rsid w:val="005A57C5"/>
    <w:rsid w:val="005B0660"/>
    <w:rsid w:val="005B6F56"/>
    <w:rsid w:val="005B7B98"/>
    <w:rsid w:val="005C1D0E"/>
    <w:rsid w:val="005C282E"/>
    <w:rsid w:val="005F325C"/>
    <w:rsid w:val="00617BE5"/>
    <w:rsid w:val="00623EE9"/>
    <w:rsid w:val="0063494B"/>
    <w:rsid w:val="00634B27"/>
    <w:rsid w:val="00641D88"/>
    <w:rsid w:val="00643378"/>
    <w:rsid w:val="00646E71"/>
    <w:rsid w:val="00652B95"/>
    <w:rsid w:val="0067743D"/>
    <w:rsid w:val="00682A25"/>
    <w:rsid w:val="00682BA1"/>
    <w:rsid w:val="0069107D"/>
    <w:rsid w:val="006A1AE8"/>
    <w:rsid w:val="006C01E3"/>
    <w:rsid w:val="006C4FFF"/>
    <w:rsid w:val="006C65E7"/>
    <w:rsid w:val="006C7AA6"/>
    <w:rsid w:val="006C7BC8"/>
    <w:rsid w:val="006E01A7"/>
    <w:rsid w:val="006E4699"/>
    <w:rsid w:val="006E5C45"/>
    <w:rsid w:val="006F1197"/>
    <w:rsid w:val="00700BC8"/>
    <w:rsid w:val="007010EB"/>
    <w:rsid w:val="0070305C"/>
    <w:rsid w:val="0070350E"/>
    <w:rsid w:val="00720BED"/>
    <w:rsid w:val="00720DDD"/>
    <w:rsid w:val="007536E9"/>
    <w:rsid w:val="0075552F"/>
    <w:rsid w:val="00755ABC"/>
    <w:rsid w:val="00764981"/>
    <w:rsid w:val="007661FC"/>
    <w:rsid w:val="00787FC9"/>
    <w:rsid w:val="007A3985"/>
    <w:rsid w:val="007D3F7B"/>
    <w:rsid w:val="007E4B84"/>
    <w:rsid w:val="00807ADE"/>
    <w:rsid w:val="00811F82"/>
    <w:rsid w:val="008136DA"/>
    <w:rsid w:val="00814988"/>
    <w:rsid w:val="0081575F"/>
    <w:rsid w:val="00841D6E"/>
    <w:rsid w:val="00863478"/>
    <w:rsid w:val="008648AF"/>
    <w:rsid w:val="008733D2"/>
    <w:rsid w:val="00880791"/>
    <w:rsid w:val="0088463A"/>
    <w:rsid w:val="008868EB"/>
    <w:rsid w:val="0089021A"/>
    <w:rsid w:val="00893D44"/>
    <w:rsid w:val="00897A5E"/>
    <w:rsid w:val="008A3948"/>
    <w:rsid w:val="008A3D09"/>
    <w:rsid w:val="008B29A0"/>
    <w:rsid w:val="008C1A14"/>
    <w:rsid w:val="008C536C"/>
    <w:rsid w:val="008D234C"/>
    <w:rsid w:val="008E1D82"/>
    <w:rsid w:val="008E6F48"/>
    <w:rsid w:val="008F796D"/>
    <w:rsid w:val="008F7A7C"/>
    <w:rsid w:val="009136A1"/>
    <w:rsid w:val="009165E1"/>
    <w:rsid w:val="00916FE5"/>
    <w:rsid w:val="00917168"/>
    <w:rsid w:val="0095188D"/>
    <w:rsid w:val="00981261"/>
    <w:rsid w:val="00982A77"/>
    <w:rsid w:val="00984B24"/>
    <w:rsid w:val="00995CE1"/>
    <w:rsid w:val="009B12D8"/>
    <w:rsid w:val="009B2BE0"/>
    <w:rsid w:val="009C2DE6"/>
    <w:rsid w:val="009C695B"/>
    <w:rsid w:val="009D0974"/>
    <w:rsid w:val="009D3FF0"/>
    <w:rsid w:val="009E047F"/>
    <w:rsid w:val="009E46DB"/>
    <w:rsid w:val="009E5628"/>
    <w:rsid w:val="009F24CD"/>
    <w:rsid w:val="00A07904"/>
    <w:rsid w:val="00A23B95"/>
    <w:rsid w:val="00A31333"/>
    <w:rsid w:val="00A371B2"/>
    <w:rsid w:val="00A41B33"/>
    <w:rsid w:val="00A455B3"/>
    <w:rsid w:val="00A45D86"/>
    <w:rsid w:val="00A46D5B"/>
    <w:rsid w:val="00A46D6D"/>
    <w:rsid w:val="00A52D85"/>
    <w:rsid w:val="00A543CE"/>
    <w:rsid w:val="00A85142"/>
    <w:rsid w:val="00A91052"/>
    <w:rsid w:val="00AA1AF8"/>
    <w:rsid w:val="00AC33D3"/>
    <w:rsid w:val="00AC5CCB"/>
    <w:rsid w:val="00AE18A1"/>
    <w:rsid w:val="00AE4967"/>
    <w:rsid w:val="00AF030E"/>
    <w:rsid w:val="00B07261"/>
    <w:rsid w:val="00B13CC4"/>
    <w:rsid w:val="00B179E0"/>
    <w:rsid w:val="00B17BF4"/>
    <w:rsid w:val="00B248E1"/>
    <w:rsid w:val="00B37828"/>
    <w:rsid w:val="00B42D0B"/>
    <w:rsid w:val="00B539AE"/>
    <w:rsid w:val="00B566F8"/>
    <w:rsid w:val="00B63089"/>
    <w:rsid w:val="00B66929"/>
    <w:rsid w:val="00B74B1D"/>
    <w:rsid w:val="00B82628"/>
    <w:rsid w:val="00B8540B"/>
    <w:rsid w:val="00B92E17"/>
    <w:rsid w:val="00B9414D"/>
    <w:rsid w:val="00BA0F04"/>
    <w:rsid w:val="00BB3321"/>
    <w:rsid w:val="00BC64D3"/>
    <w:rsid w:val="00BE3C17"/>
    <w:rsid w:val="00BF2194"/>
    <w:rsid w:val="00BF2489"/>
    <w:rsid w:val="00C0369C"/>
    <w:rsid w:val="00C05C0D"/>
    <w:rsid w:val="00C1478D"/>
    <w:rsid w:val="00C14DF4"/>
    <w:rsid w:val="00C2092E"/>
    <w:rsid w:val="00C26675"/>
    <w:rsid w:val="00C33AA1"/>
    <w:rsid w:val="00C41FFA"/>
    <w:rsid w:val="00C51D76"/>
    <w:rsid w:val="00CB2D75"/>
    <w:rsid w:val="00CB569B"/>
    <w:rsid w:val="00CD0639"/>
    <w:rsid w:val="00CD6044"/>
    <w:rsid w:val="00CD7773"/>
    <w:rsid w:val="00CF4475"/>
    <w:rsid w:val="00D06CE4"/>
    <w:rsid w:val="00D166FE"/>
    <w:rsid w:val="00D17A5A"/>
    <w:rsid w:val="00D25414"/>
    <w:rsid w:val="00D276D4"/>
    <w:rsid w:val="00D32E2A"/>
    <w:rsid w:val="00D34183"/>
    <w:rsid w:val="00D412AF"/>
    <w:rsid w:val="00D422EE"/>
    <w:rsid w:val="00D45E55"/>
    <w:rsid w:val="00D6360A"/>
    <w:rsid w:val="00D712D7"/>
    <w:rsid w:val="00D75E09"/>
    <w:rsid w:val="00D81DD5"/>
    <w:rsid w:val="00D95012"/>
    <w:rsid w:val="00D97C67"/>
    <w:rsid w:val="00DA0A13"/>
    <w:rsid w:val="00DA648C"/>
    <w:rsid w:val="00DA650D"/>
    <w:rsid w:val="00DA657E"/>
    <w:rsid w:val="00DA6C17"/>
    <w:rsid w:val="00DC1B2A"/>
    <w:rsid w:val="00DC3C14"/>
    <w:rsid w:val="00DF62A3"/>
    <w:rsid w:val="00E259E0"/>
    <w:rsid w:val="00E418F7"/>
    <w:rsid w:val="00E44C9E"/>
    <w:rsid w:val="00E52AA2"/>
    <w:rsid w:val="00E56928"/>
    <w:rsid w:val="00E61C8B"/>
    <w:rsid w:val="00E621C1"/>
    <w:rsid w:val="00EA1789"/>
    <w:rsid w:val="00ED0843"/>
    <w:rsid w:val="00ED3366"/>
    <w:rsid w:val="00EE7A2F"/>
    <w:rsid w:val="00EF59B4"/>
    <w:rsid w:val="00EF5B77"/>
    <w:rsid w:val="00EF61FA"/>
    <w:rsid w:val="00F2616D"/>
    <w:rsid w:val="00F44924"/>
    <w:rsid w:val="00F718D5"/>
    <w:rsid w:val="00F71DD7"/>
    <w:rsid w:val="00F77870"/>
    <w:rsid w:val="00F826AF"/>
    <w:rsid w:val="00F831A5"/>
    <w:rsid w:val="00F84E8C"/>
    <w:rsid w:val="00F875DE"/>
    <w:rsid w:val="00F92D14"/>
    <w:rsid w:val="00FB0A12"/>
    <w:rsid w:val="00FB32AF"/>
    <w:rsid w:val="00FE26BC"/>
    <w:rsid w:val="00FE486D"/>
    <w:rsid w:val="00FE6887"/>
    <w:rsid w:val="00FF08E9"/>
    <w:rsid w:val="00FF2730"/>
    <w:rsid w:val="01065C65"/>
    <w:rsid w:val="010C4E77"/>
    <w:rsid w:val="010C6CC6"/>
    <w:rsid w:val="0111627E"/>
    <w:rsid w:val="012232B5"/>
    <w:rsid w:val="01257132"/>
    <w:rsid w:val="013B5BA5"/>
    <w:rsid w:val="01721C3D"/>
    <w:rsid w:val="01722941"/>
    <w:rsid w:val="01740DA7"/>
    <w:rsid w:val="01840EB5"/>
    <w:rsid w:val="01851843"/>
    <w:rsid w:val="01857398"/>
    <w:rsid w:val="01880B5E"/>
    <w:rsid w:val="018A529F"/>
    <w:rsid w:val="01A0144C"/>
    <w:rsid w:val="01A04DEB"/>
    <w:rsid w:val="01AB3C23"/>
    <w:rsid w:val="01D42717"/>
    <w:rsid w:val="01EC5565"/>
    <w:rsid w:val="01ED721E"/>
    <w:rsid w:val="02055FCF"/>
    <w:rsid w:val="02196206"/>
    <w:rsid w:val="022C229E"/>
    <w:rsid w:val="0239001C"/>
    <w:rsid w:val="02437867"/>
    <w:rsid w:val="025D364F"/>
    <w:rsid w:val="0260521A"/>
    <w:rsid w:val="0266571C"/>
    <w:rsid w:val="026A2186"/>
    <w:rsid w:val="027658AB"/>
    <w:rsid w:val="02881C42"/>
    <w:rsid w:val="029C430B"/>
    <w:rsid w:val="029C4A99"/>
    <w:rsid w:val="02B40E1C"/>
    <w:rsid w:val="02B42DB1"/>
    <w:rsid w:val="02BD2273"/>
    <w:rsid w:val="02BF1282"/>
    <w:rsid w:val="02C4209D"/>
    <w:rsid w:val="02C75E9E"/>
    <w:rsid w:val="02D06650"/>
    <w:rsid w:val="02D4526E"/>
    <w:rsid w:val="02D741BC"/>
    <w:rsid w:val="02FF2DC2"/>
    <w:rsid w:val="030804D5"/>
    <w:rsid w:val="0314171D"/>
    <w:rsid w:val="031749DA"/>
    <w:rsid w:val="031750B3"/>
    <w:rsid w:val="031C0824"/>
    <w:rsid w:val="03207F29"/>
    <w:rsid w:val="032D07AD"/>
    <w:rsid w:val="034653F2"/>
    <w:rsid w:val="03471811"/>
    <w:rsid w:val="034F7172"/>
    <w:rsid w:val="03560ED5"/>
    <w:rsid w:val="036F526C"/>
    <w:rsid w:val="036F7982"/>
    <w:rsid w:val="03747921"/>
    <w:rsid w:val="037E4CB0"/>
    <w:rsid w:val="038455C0"/>
    <w:rsid w:val="039D349D"/>
    <w:rsid w:val="03B70793"/>
    <w:rsid w:val="03BB5225"/>
    <w:rsid w:val="03DB1916"/>
    <w:rsid w:val="03DB25E8"/>
    <w:rsid w:val="03E1147E"/>
    <w:rsid w:val="03E8063C"/>
    <w:rsid w:val="03E92C91"/>
    <w:rsid w:val="03EB279D"/>
    <w:rsid w:val="03EF5FC4"/>
    <w:rsid w:val="03FA4D2C"/>
    <w:rsid w:val="03FB1009"/>
    <w:rsid w:val="0413338D"/>
    <w:rsid w:val="04190532"/>
    <w:rsid w:val="041C354C"/>
    <w:rsid w:val="042537D8"/>
    <w:rsid w:val="04256841"/>
    <w:rsid w:val="043B3576"/>
    <w:rsid w:val="044066AB"/>
    <w:rsid w:val="046276D8"/>
    <w:rsid w:val="04630186"/>
    <w:rsid w:val="046F344D"/>
    <w:rsid w:val="047451F7"/>
    <w:rsid w:val="04760A7D"/>
    <w:rsid w:val="047E0981"/>
    <w:rsid w:val="049F0BDC"/>
    <w:rsid w:val="04B116B7"/>
    <w:rsid w:val="04B47C91"/>
    <w:rsid w:val="04B519F1"/>
    <w:rsid w:val="04BA5E8C"/>
    <w:rsid w:val="04C152E2"/>
    <w:rsid w:val="04C601AF"/>
    <w:rsid w:val="04E774E1"/>
    <w:rsid w:val="05013618"/>
    <w:rsid w:val="05081CF2"/>
    <w:rsid w:val="052A6942"/>
    <w:rsid w:val="05321746"/>
    <w:rsid w:val="05336A24"/>
    <w:rsid w:val="0538491E"/>
    <w:rsid w:val="0543795E"/>
    <w:rsid w:val="0548604B"/>
    <w:rsid w:val="054C3186"/>
    <w:rsid w:val="056A3F20"/>
    <w:rsid w:val="05735DA6"/>
    <w:rsid w:val="05801C19"/>
    <w:rsid w:val="05832E52"/>
    <w:rsid w:val="058B144C"/>
    <w:rsid w:val="0596608F"/>
    <w:rsid w:val="05AC26BF"/>
    <w:rsid w:val="05CA3C22"/>
    <w:rsid w:val="05DB70AA"/>
    <w:rsid w:val="06003619"/>
    <w:rsid w:val="0610786F"/>
    <w:rsid w:val="0620480F"/>
    <w:rsid w:val="06430BBD"/>
    <w:rsid w:val="065D224B"/>
    <w:rsid w:val="065E49B9"/>
    <w:rsid w:val="06636D6E"/>
    <w:rsid w:val="0684487B"/>
    <w:rsid w:val="068C7FFB"/>
    <w:rsid w:val="068E278B"/>
    <w:rsid w:val="06943F18"/>
    <w:rsid w:val="06960447"/>
    <w:rsid w:val="06A7528E"/>
    <w:rsid w:val="06AE0969"/>
    <w:rsid w:val="06AE1707"/>
    <w:rsid w:val="06B215B4"/>
    <w:rsid w:val="06BF32BC"/>
    <w:rsid w:val="06CD24A8"/>
    <w:rsid w:val="06FF149D"/>
    <w:rsid w:val="07127D72"/>
    <w:rsid w:val="07130954"/>
    <w:rsid w:val="07151024"/>
    <w:rsid w:val="071B28FE"/>
    <w:rsid w:val="0722119B"/>
    <w:rsid w:val="072D4F47"/>
    <w:rsid w:val="07341B60"/>
    <w:rsid w:val="074C4B08"/>
    <w:rsid w:val="07502E24"/>
    <w:rsid w:val="07512AEB"/>
    <w:rsid w:val="076145F5"/>
    <w:rsid w:val="07696B94"/>
    <w:rsid w:val="076A334F"/>
    <w:rsid w:val="076D7BD2"/>
    <w:rsid w:val="076F0678"/>
    <w:rsid w:val="077C6AF9"/>
    <w:rsid w:val="07A568E4"/>
    <w:rsid w:val="07BE2546"/>
    <w:rsid w:val="07C65064"/>
    <w:rsid w:val="07C81B90"/>
    <w:rsid w:val="07D17FE5"/>
    <w:rsid w:val="07D71A0B"/>
    <w:rsid w:val="07D732F0"/>
    <w:rsid w:val="07DE77A7"/>
    <w:rsid w:val="07E15664"/>
    <w:rsid w:val="07E9351A"/>
    <w:rsid w:val="07EB1602"/>
    <w:rsid w:val="07F81A36"/>
    <w:rsid w:val="07FA68CA"/>
    <w:rsid w:val="07FB6DD4"/>
    <w:rsid w:val="08087B70"/>
    <w:rsid w:val="08163DF8"/>
    <w:rsid w:val="0817393B"/>
    <w:rsid w:val="081A1E9F"/>
    <w:rsid w:val="082452E1"/>
    <w:rsid w:val="082F1CAB"/>
    <w:rsid w:val="083131AE"/>
    <w:rsid w:val="08512780"/>
    <w:rsid w:val="085239C3"/>
    <w:rsid w:val="08562D20"/>
    <w:rsid w:val="08601920"/>
    <w:rsid w:val="08914430"/>
    <w:rsid w:val="089C68C1"/>
    <w:rsid w:val="08A45796"/>
    <w:rsid w:val="08A96069"/>
    <w:rsid w:val="08BC3A0F"/>
    <w:rsid w:val="08C1569E"/>
    <w:rsid w:val="08F24820"/>
    <w:rsid w:val="090200CE"/>
    <w:rsid w:val="09141178"/>
    <w:rsid w:val="09160E14"/>
    <w:rsid w:val="09243F5B"/>
    <w:rsid w:val="092B6A42"/>
    <w:rsid w:val="092C73ED"/>
    <w:rsid w:val="0931011D"/>
    <w:rsid w:val="09327396"/>
    <w:rsid w:val="0936722A"/>
    <w:rsid w:val="094024EE"/>
    <w:rsid w:val="09490D79"/>
    <w:rsid w:val="094B746E"/>
    <w:rsid w:val="09551753"/>
    <w:rsid w:val="09657FA5"/>
    <w:rsid w:val="0967382D"/>
    <w:rsid w:val="09714600"/>
    <w:rsid w:val="097B7C4F"/>
    <w:rsid w:val="097D5198"/>
    <w:rsid w:val="097E3DD3"/>
    <w:rsid w:val="0985165E"/>
    <w:rsid w:val="098D4888"/>
    <w:rsid w:val="098E331A"/>
    <w:rsid w:val="09967CDF"/>
    <w:rsid w:val="09A05DF1"/>
    <w:rsid w:val="09B123BC"/>
    <w:rsid w:val="09B64492"/>
    <w:rsid w:val="09CC2850"/>
    <w:rsid w:val="09CD2580"/>
    <w:rsid w:val="09D4317D"/>
    <w:rsid w:val="09D966A0"/>
    <w:rsid w:val="09DA5EDA"/>
    <w:rsid w:val="09DF710C"/>
    <w:rsid w:val="09ED465E"/>
    <w:rsid w:val="0A0A5D2F"/>
    <w:rsid w:val="0A0D4F36"/>
    <w:rsid w:val="0A1B55C4"/>
    <w:rsid w:val="0A227AAB"/>
    <w:rsid w:val="0A3475BD"/>
    <w:rsid w:val="0A3533A7"/>
    <w:rsid w:val="0A3877E1"/>
    <w:rsid w:val="0A39238D"/>
    <w:rsid w:val="0A3D01EC"/>
    <w:rsid w:val="0A444185"/>
    <w:rsid w:val="0A4A0F9E"/>
    <w:rsid w:val="0A623C98"/>
    <w:rsid w:val="0A801190"/>
    <w:rsid w:val="0A867CE1"/>
    <w:rsid w:val="0A9049D3"/>
    <w:rsid w:val="0A917AF5"/>
    <w:rsid w:val="0A9C68B2"/>
    <w:rsid w:val="0AA433D9"/>
    <w:rsid w:val="0AD23BE3"/>
    <w:rsid w:val="0AD2658D"/>
    <w:rsid w:val="0AD26DFB"/>
    <w:rsid w:val="0AD73F30"/>
    <w:rsid w:val="0AF3775A"/>
    <w:rsid w:val="0AFE0499"/>
    <w:rsid w:val="0B063847"/>
    <w:rsid w:val="0B1D688B"/>
    <w:rsid w:val="0B1F7783"/>
    <w:rsid w:val="0B3722C0"/>
    <w:rsid w:val="0B443E03"/>
    <w:rsid w:val="0B5E16C6"/>
    <w:rsid w:val="0B6F6BB1"/>
    <w:rsid w:val="0B7A714D"/>
    <w:rsid w:val="0B9178AA"/>
    <w:rsid w:val="0B9809BF"/>
    <w:rsid w:val="0BA23052"/>
    <w:rsid w:val="0BA53722"/>
    <w:rsid w:val="0BB44F3E"/>
    <w:rsid w:val="0BBE28E3"/>
    <w:rsid w:val="0BE760AB"/>
    <w:rsid w:val="0BE81E92"/>
    <w:rsid w:val="0BFE4A6F"/>
    <w:rsid w:val="0C033BE5"/>
    <w:rsid w:val="0C033F70"/>
    <w:rsid w:val="0C0B4B64"/>
    <w:rsid w:val="0C1D617C"/>
    <w:rsid w:val="0C307D5F"/>
    <w:rsid w:val="0C3467C0"/>
    <w:rsid w:val="0C515B71"/>
    <w:rsid w:val="0C517CF5"/>
    <w:rsid w:val="0C573054"/>
    <w:rsid w:val="0C631074"/>
    <w:rsid w:val="0C671ADB"/>
    <w:rsid w:val="0C7C2F15"/>
    <w:rsid w:val="0C804725"/>
    <w:rsid w:val="0C846C2B"/>
    <w:rsid w:val="0C8A4AEF"/>
    <w:rsid w:val="0CB23B8F"/>
    <w:rsid w:val="0CBE7CD1"/>
    <w:rsid w:val="0CC31A50"/>
    <w:rsid w:val="0CC51972"/>
    <w:rsid w:val="0CCC7699"/>
    <w:rsid w:val="0CDD6E05"/>
    <w:rsid w:val="0CE43010"/>
    <w:rsid w:val="0D152FBA"/>
    <w:rsid w:val="0D1D6BC6"/>
    <w:rsid w:val="0D20383D"/>
    <w:rsid w:val="0D2A50C4"/>
    <w:rsid w:val="0D301A63"/>
    <w:rsid w:val="0D777EA4"/>
    <w:rsid w:val="0D787C8F"/>
    <w:rsid w:val="0D8F3DA9"/>
    <w:rsid w:val="0D980DFE"/>
    <w:rsid w:val="0DA777B4"/>
    <w:rsid w:val="0DAF45BF"/>
    <w:rsid w:val="0DBA0359"/>
    <w:rsid w:val="0DBA2436"/>
    <w:rsid w:val="0DD2024E"/>
    <w:rsid w:val="0DD53CF7"/>
    <w:rsid w:val="0DD5789F"/>
    <w:rsid w:val="0DD646BE"/>
    <w:rsid w:val="0DF30E14"/>
    <w:rsid w:val="0DF8040D"/>
    <w:rsid w:val="0DFD3CE8"/>
    <w:rsid w:val="0E1331EF"/>
    <w:rsid w:val="0E1B0A5C"/>
    <w:rsid w:val="0E212C6F"/>
    <w:rsid w:val="0E265E51"/>
    <w:rsid w:val="0E4356EE"/>
    <w:rsid w:val="0E463351"/>
    <w:rsid w:val="0E557869"/>
    <w:rsid w:val="0E6304EF"/>
    <w:rsid w:val="0E6F7665"/>
    <w:rsid w:val="0E7C5874"/>
    <w:rsid w:val="0E9C699E"/>
    <w:rsid w:val="0EA63C87"/>
    <w:rsid w:val="0EA74C51"/>
    <w:rsid w:val="0EB84CA1"/>
    <w:rsid w:val="0EBA16F2"/>
    <w:rsid w:val="0EF34BFB"/>
    <w:rsid w:val="0F0028E5"/>
    <w:rsid w:val="0F0B7E1E"/>
    <w:rsid w:val="0F0E0D32"/>
    <w:rsid w:val="0F112E0D"/>
    <w:rsid w:val="0F174E84"/>
    <w:rsid w:val="0F29453A"/>
    <w:rsid w:val="0F294BB6"/>
    <w:rsid w:val="0F296727"/>
    <w:rsid w:val="0F7C60FA"/>
    <w:rsid w:val="0F7E7E72"/>
    <w:rsid w:val="0F8929E9"/>
    <w:rsid w:val="0F8F67D0"/>
    <w:rsid w:val="0F952D25"/>
    <w:rsid w:val="0FCF3057"/>
    <w:rsid w:val="0FED4B9C"/>
    <w:rsid w:val="100F0704"/>
    <w:rsid w:val="1011560D"/>
    <w:rsid w:val="102D0FF1"/>
    <w:rsid w:val="103A08AA"/>
    <w:rsid w:val="103C0285"/>
    <w:rsid w:val="104A2797"/>
    <w:rsid w:val="104B119D"/>
    <w:rsid w:val="104F107E"/>
    <w:rsid w:val="10523B79"/>
    <w:rsid w:val="10532C4F"/>
    <w:rsid w:val="10551828"/>
    <w:rsid w:val="105A4868"/>
    <w:rsid w:val="106158CE"/>
    <w:rsid w:val="106B1058"/>
    <w:rsid w:val="10701715"/>
    <w:rsid w:val="107215F9"/>
    <w:rsid w:val="10746662"/>
    <w:rsid w:val="10866384"/>
    <w:rsid w:val="10890392"/>
    <w:rsid w:val="10960FBF"/>
    <w:rsid w:val="109D085E"/>
    <w:rsid w:val="10A969BE"/>
    <w:rsid w:val="10AE066D"/>
    <w:rsid w:val="10B2233D"/>
    <w:rsid w:val="10D0540D"/>
    <w:rsid w:val="10EE2392"/>
    <w:rsid w:val="10F35DAA"/>
    <w:rsid w:val="1103064A"/>
    <w:rsid w:val="11064720"/>
    <w:rsid w:val="11084788"/>
    <w:rsid w:val="111914D2"/>
    <w:rsid w:val="1125674D"/>
    <w:rsid w:val="112B475B"/>
    <w:rsid w:val="11316E4C"/>
    <w:rsid w:val="11324E87"/>
    <w:rsid w:val="113C6C29"/>
    <w:rsid w:val="1158095B"/>
    <w:rsid w:val="115A5E14"/>
    <w:rsid w:val="116A5EA1"/>
    <w:rsid w:val="116E2454"/>
    <w:rsid w:val="1176023F"/>
    <w:rsid w:val="1188760E"/>
    <w:rsid w:val="1190604E"/>
    <w:rsid w:val="11BE4903"/>
    <w:rsid w:val="11C551AF"/>
    <w:rsid w:val="11C66090"/>
    <w:rsid w:val="11D52A01"/>
    <w:rsid w:val="11DA07B6"/>
    <w:rsid w:val="11F12CBF"/>
    <w:rsid w:val="11F84108"/>
    <w:rsid w:val="11FB74D4"/>
    <w:rsid w:val="120266B5"/>
    <w:rsid w:val="120604EE"/>
    <w:rsid w:val="12195759"/>
    <w:rsid w:val="122964D7"/>
    <w:rsid w:val="124C12F9"/>
    <w:rsid w:val="12527A20"/>
    <w:rsid w:val="12552A0C"/>
    <w:rsid w:val="126561AB"/>
    <w:rsid w:val="126C5F27"/>
    <w:rsid w:val="127221AA"/>
    <w:rsid w:val="127537ED"/>
    <w:rsid w:val="127B7732"/>
    <w:rsid w:val="128364BF"/>
    <w:rsid w:val="12863C7F"/>
    <w:rsid w:val="12954E7D"/>
    <w:rsid w:val="129629D4"/>
    <w:rsid w:val="12990BBE"/>
    <w:rsid w:val="129D411B"/>
    <w:rsid w:val="12A34963"/>
    <w:rsid w:val="12A90ED0"/>
    <w:rsid w:val="12BD58D3"/>
    <w:rsid w:val="12C44DD8"/>
    <w:rsid w:val="12C63F26"/>
    <w:rsid w:val="12CF262D"/>
    <w:rsid w:val="12D038B6"/>
    <w:rsid w:val="12D141BB"/>
    <w:rsid w:val="12D66441"/>
    <w:rsid w:val="12DC7202"/>
    <w:rsid w:val="12DC7EA6"/>
    <w:rsid w:val="12F7513F"/>
    <w:rsid w:val="12FE2E59"/>
    <w:rsid w:val="13177C02"/>
    <w:rsid w:val="131D57FE"/>
    <w:rsid w:val="1323334C"/>
    <w:rsid w:val="1327040D"/>
    <w:rsid w:val="132B7FDF"/>
    <w:rsid w:val="1333503D"/>
    <w:rsid w:val="1337340F"/>
    <w:rsid w:val="133C7DD2"/>
    <w:rsid w:val="133E7C7F"/>
    <w:rsid w:val="134737FF"/>
    <w:rsid w:val="134F423F"/>
    <w:rsid w:val="135164F3"/>
    <w:rsid w:val="13586C0A"/>
    <w:rsid w:val="13786FD7"/>
    <w:rsid w:val="13813515"/>
    <w:rsid w:val="13814DFA"/>
    <w:rsid w:val="13910CD3"/>
    <w:rsid w:val="13982B34"/>
    <w:rsid w:val="13A75536"/>
    <w:rsid w:val="13AF5486"/>
    <w:rsid w:val="13B8556D"/>
    <w:rsid w:val="13DD107B"/>
    <w:rsid w:val="13E20225"/>
    <w:rsid w:val="140A575E"/>
    <w:rsid w:val="140B6257"/>
    <w:rsid w:val="141166F6"/>
    <w:rsid w:val="141704B9"/>
    <w:rsid w:val="14180033"/>
    <w:rsid w:val="14207D15"/>
    <w:rsid w:val="142304E6"/>
    <w:rsid w:val="14261AFF"/>
    <w:rsid w:val="142A2DF7"/>
    <w:rsid w:val="14363423"/>
    <w:rsid w:val="14426000"/>
    <w:rsid w:val="1451118B"/>
    <w:rsid w:val="145C7D5D"/>
    <w:rsid w:val="14615A78"/>
    <w:rsid w:val="1468181B"/>
    <w:rsid w:val="14787A2D"/>
    <w:rsid w:val="149B757F"/>
    <w:rsid w:val="14A31BF7"/>
    <w:rsid w:val="14B579BB"/>
    <w:rsid w:val="14B96568"/>
    <w:rsid w:val="14BD7492"/>
    <w:rsid w:val="14C45E49"/>
    <w:rsid w:val="14CB7BA4"/>
    <w:rsid w:val="14E97351"/>
    <w:rsid w:val="150027CD"/>
    <w:rsid w:val="15132968"/>
    <w:rsid w:val="151E6A49"/>
    <w:rsid w:val="151E7456"/>
    <w:rsid w:val="152C6AF6"/>
    <w:rsid w:val="152F729C"/>
    <w:rsid w:val="15595360"/>
    <w:rsid w:val="155F505F"/>
    <w:rsid w:val="156A25AA"/>
    <w:rsid w:val="156B0030"/>
    <w:rsid w:val="156C1185"/>
    <w:rsid w:val="1570435F"/>
    <w:rsid w:val="15714EDC"/>
    <w:rsid w:val="15745D90"/>
    <w:rsid w:val="15763227"/>
    <w:rsid w:val="158E1F74"/>
    <w:rsid w:val="15952A5E"/>
    <w:rsid w:val="159A5888"/>
    <w:rsid w:val="15BB66CC"/>
    <w:rsid w:val="15C14B9C"/>
    <w:rsid w:val="15CE20DE"/>
    <w:rsid w:val="15D618B7"/>
    <w:rsid w:val="15D834B3"/>
    <w:rsid w:val="15DC018E"/>
    <w:rsid w:val="15E8775C"/>
    <w:rsid w:val="15F958EF"/>
    <w:rsid w:val="16141899"/>
    <w:rsid w:val="16241DAA"/>
    <w:rsid w:val="16271EDD"/>
    <w:rsid w:val="162F7F54"/>
    <w:rsid w:val="16440B36"/>
    <w:rsid w:val="16463FC4"/>
    <w:rsid w:val="164C74C4"/>
    <w:rsid w:val="16510980"/>
    <w:rsid w:val="16516BFC"/>
    <w:rsid w:val="165663EA"/>
    <w:rsid w:val="16747048"/>
    <w:rsid w:val="167965FD"/>
    <w:rsid w:val="16905C45"/>
    <w:rsid w:val="16946A91"/>
    <w:rsid w:val="169F40DF"/>
    <w:rsid w:val="16A65142"/>
    <w:rsid w:val="16A7190B"/>
    <w:rsid w:val="16AD3927"/>
    <w:rsid w:val="16AF1F8C"/>
    <w:rsid w:val="16C02160"/>
    <w:rsid w:val="16C8245C"/>
    <w:rsid w:val="16C83DD0"/>
    <w:rsid w:val="16DA497B"/>
    <w:rsid w:val="16DB4833"/>
    <w:rsid w:val="16E062B0"/>
    <w:rsid w:val="16E3373A"/>
    <w:rsid w:val="16F547E6"/>
    <w:rsid w:val="170527A4"/>
    <w:rsid w:val="170709A1"/>
    <w:rsid w:val="170F0B45"/>
    <w:rsid w:val="171E268A"/>
    <w:rsid w:val="171F45E3"/>
    <w:rsid w:val="17314EBF"/>
    <w:rsid w:val="173A480C"/>
    <w:rsid w:val="175710C8"/>
    <w:rsid w:val="175F42F1"/>
    <w:rsid w:val="17961E39"/>
    <w:rsid w:val="179C4705"/>
    <w:rsid w:val="17A45349"/>
    <w:rsid w:val="17B1798B"/>
    <w:rsid w:val="17D3001C"/>
    <w:rsid w:val="17DD2357"/>
    <w:rsid w:val="17EA5A97"/>
    <w:rsid w:val="17F945CD"/>
    <w:rsid w:val="17FC1DA7"/>
    <w:rsid w:val="17FF1BF2"/>
    <w:rsid w:val="18032A47"/>
    <w:rsid w:val="18082CC7"/>
    <w:rsid w:val="181E16EA"/>
    <w:rsid w:val="184108F8"/>
    <w:rsid w:val="184859D4"/>
    <w:rsid w:val="184B12B7"/>
    <w:rsid w:val="184C5D16"/>
    <w:rsid w:val="1858181B"/>
    <w:rsid w:val="185A3B93"/>
    <w:rsid w:val="185B66A5"/>
    <w:rsid w:val="185D47AB"/>
    <w:rsid w:val="185E5038"/>
    <w:rsid w:val="18683C00"/>
    <w:rsid w:val="187D0627"/>
    <w:rsid w:val="18814B64"/>
    <w:rsid w:val="18871088"/>
    <w:rsid w:val="18A5217C"/>
    <w:rsid w:val="18AA7A65"/>
    <w:rsid w:val="18B36EE9"/>
    <w:rsid w:val="18BB08C9"/>
    <w:rsid w:val="18BB2024"/>
    <w:rsid w:val="18BC7CB7"/>
    <w:rsid w:val="18C463EE"/>
    <w:rsid w:val="18C47537"/>
    <w:rsid w:val="18D764F7"/>
    <w:rsid w:val="18DB4C6C"/>
    <w:rsid w:val="18E10349"/>
    <w:rsid w:val="18E24BBC"/>
    <w:rsid w:val="18E37DB4"/>
    <w:rsid w:val="18E44879"/>
    <w:rsid w:val="18EA5415"/>
    <w:rsid w:val="18EC5C9C"/>
    <w:rsid w:val="18ED5CD8"/>
    <w:rsid w:val="18F23F91"/>
    <w:rsid w:val="18F43C47"/>
    <w:rsid w:val="18FA13F0"/>
    <w:rsid w:val="1903007A"/>
    <w:rsid w:val="190963BB"/>
    <w:rsid w:val="19151896"/>
    <w:rsid w:val="192F7E5D"/>
    <w:rsid w:val="193111AA"/>
    <w:rsid w:val="1933159B"/>
    <w:rsid w:val="19342319"/>
    <w:rsid w:val="193B3BE6"/>
    <w:rsid w:val="194779E8"/>
    <w:rsid w:val="194C3019"/>
    <w:rsid w:val="195D0EE6"/>
    <w:rsid w:val="196452A2"/>
    <w:rsid w:val="197A6885"/>
    <w:rsid w:val="1993373C"/>
    <w:rsid w:val="19946FAD"/>
    <w:rsid w:val="199659CB"/>
    <w:rsid w:val="199679DE"/>
    <w:rsid w:val="199B070B"/>
    <w:rsid w:val="19A07C8C"/>
    <w:rsid w:val="19A23874"/>
    <w:rsid w:val="19AC19A4"/>
    <w:rsid w:val="19AC2D60"/>
    <w:rsid w:val="19AC5BD8"/>
    <w:rsid w:val="19B1640D"/>
    <w:rsid w:val="19B2652A"/>
    <w:rsid w:val="19B776BF"/>
    <w:rsid w:val="19BB3C2A"/>
    <w:rsid w:val="19D90B72"/>
    <w:rsid w:val="19F010D4"/>
    <w:rsid w:val="1A171DF6"/>
    <w:rsid w:val="1A1B20E2"/>
    <w:rsid w:val="1A1C4BE2"/>
    <w:rsid w:val="1A1F5FC9"/>
    <w:rsid w:val="1A2013A3"/>
    <w:rsid w:val="1A272F68"/>
    <w:rsid w:val="1A27415B"/>
    <w:rsid w:val="1A2D1D8B"/>
    <w:rsid w:val="1A3F77A5"/>
    <w:rsid w:val="1A403654"/>
    <w:rsid w:val="1A416B43"/>
    <w:rsid w:val="1A4C507A"/>
    <w:rsid w:val="1A6D19C4"/>
    <w:rsid w:val="1A6F2397"/>
    <w:rsid w:val="1A706BB1"/>
    <w:rsid w:val="1A810352"/>
    <w:rsid w:val="1A9E3F17"/>
    <w:rsid w:val="1AB06E77"/>
    <w:rsid w:val="1ABD461B"/>
    <w:rsid w:val="1ABE728E"/>
    <w:rsid w:val="1ADA4E41"/>
    <w:rsid w:val="1AE30D18"/>
    <w:rsid w:val="1AFD4F32"/>
    <w:rsid w:val="1AFF681F"/>
    <w:rsid w:val="1B026C0A"/>
    <w:rsid w:val="1B0E28BE"/>
    <w:rsid w:val="1B1032BD"/>
    <w:rsid w:val="1B202387"/>
    <w:rsid w:val="1B21053C"/>
    <w:rsid w:val="1B25550D"/>
    <w:rsid w:val="1B38508C"/>
    <w:rsid w:val="1B3A247B"/>
    <w:rsid w:val="1B3A4555"/>
    <w:rsid w:val="1B4F2E65"/>
    <w:rsid w:val="1B5C0FB6"/>
    <w:rsid w:val="1B6310FD"/>
    <w:rsid w:val="1B775AD1"/>
    <w:rsid w:val="1B92454D"/>
    <w:rsid w:val="1BA52A2D"/>
    <w:rsid w:val="1BB02DA9"/>
    <w:rsid w:val="1BBB147A"/>
    <w:rsid w:val="1BC20325"/>
    <w:rsid w:val="1BD877B5"/>
    <w:rsid w:val="1BDB2362"/>
    <w:rsid w:val="1BE75255"/>
    <w:rsid w:val="1BEF0D49"/>
    <w:rsid w:val="1BEF0D88"/>
    <w:rsid w:val="1BFC23B9"/>
    <w:rsid w:val="1BFF76BF"/>
    <w:rsid w:val="1C020EC4"/>
    <w:rsid w:val="1C071635"/>
    <w:rsid w:val="1C121982"/>
    <w:rsid w:val="1C192DDC"/>
    <w:rsid w:val="1C1A6B9D"/>
    <w:rsid w:val="1C1B31C7"/>
    <w:rsid w:val="1C293AB9"/>
    <w:rsid w:val="1C594B28"/>
    <w:rsid w:val="1C63624F"/>
    <w:rsid w:val="1C640E88"/>
    <w:rsid w:val="1C6B0724"/>
    <w:rsid w:val="1C7575D4"/>
    <w:rsid w:val="1C902AFC"/>
    <w:rsid w:val="1C9050D4"/>
    <w:rsid w:val="1C906380"/>
    <w:rsid w:val="1C9A1430"/>
    <w:rsid w:val="1C9A76DB"/>
    <w:rsid w:val="1CA42A89"/>
    <w:rsid w:val="1CA91435"/>
    <w:rsid w:val="1CB00B24"/>
    <w:rsid w:val="1CB6655A"/>
    <w:rsid w:val="1CBA4B0A"/>
    <w:rsid w:val="1CD02FFA"/>
    <w:rsid w:val="1CD42FA7"/>
    <w:rsid w:val="1CD752B6"/>
    <w:rsid w:val="1CD97247"/>
    <w:rsid w:val="1CDE3408"/>
    <w:rsid w:val="1CDE6670"/>
    <w:rsid w:val="1D256B10"/>
    <w:rsid w:val="1D2B6295"/>
    <w:rsid w:val="1D320267"/>
    <w:rsid w:val="1D4A4E67"/>
    <w:rsid w:val="1D6425FB"/>
    <w:rsid w:val="1D774360"/>
    <w:rsid w:val="1D786ACE"/>
    <w:rsid w:val="1D8C3218"/>
    <w:rsid w:val="1D9353FE"/>
    <w:rsid w:val="1DA242A6"/>
    <w:rsid w:val="1DC56508"/>
    <w:rsid w:val="1DCB10B3"/>
    <w:rsid w:val="1DD2536A"/>
    <w:rsid w:val="1DDA4376"/>
    <w:rsid w:val="1DDB6016"/>
    <w:rsid w:val="1DE43AA1"/>
    <w:rsid w:val="1DEF74F7"/>
    <w:rsid w:val="1DF1115B"/>
    <w:rsid w:val="1E0B56D9"/>
    <w:rsid w:val="1E25486E"/>
    <w:rsid w:val="1E296701"/>
    <w:rsid w:val="1E3B30E2"/>
    <w:rsid w:val="1E3E1463"/>
    <w:rsid w:val="1E50006C"/>
    <w:rsid w:val="1E5D24D5"/>
    <w:rsid w:val="1E793A10"/>
    <w:rsid w:val="1E812048"/>
    <w:rsid w:val="1E813563"/>
    <w:rsid w:val="1E83674D"/>
    <w:rsid w:val="1E84408B"/>
    <w:rsid w:val="1E8E61F3"/>
    <w:rsid w:val="1E954674"/>
    <w:rsid w:val="1E963C40"/>
    <w:rsid w:val="1E984C26"/>
    <w:rsid w:val="1E997472"/>
    <w:rsid w:val="1E9E2C0B"/>
    <w:rsid w:val="1EA4121B"/>
    <w:rsid w:val="1EA64B41"/>
    <w:rsid w:val="1EAC0A18"/>
    <w:rsid w:val="1EB50EBA"/>
    <w:rsid w:val="1EBB26C5"/>
    <w:rsid w:val="1EC20DF7"/>
    <w:rsid w:val="1ED0162B"/>
    <w:rsid w:val="1ED24097"/>
    <w:rsid w:val="1EE318F6"/>
    <w:rsid w:val="1F04293A"/>
    <w:rsid w:val="1F0B1C43"/>
    <w:rsid w:val="1F1B2845"/>
    <w:rsid w:val="1F2909E1"/>
    <w:rsid w:val="1F2B007B"/>
    <w:rsid w:val="1F36505A"/>
    <w:rsid w:val="1F401061"/>
    <w:rsid w:val="1F496B98"/>
    <w:rsid w:val="1F5730A2"/>
    <w:rsid w:val="1F590E56"/>
    <w:rsid w:val="1F6631AE"/>
    <w:rsid w:val="1F71686A"/>
    <w:rsid w:val="1F911798"/>
    <w:rsid w:val="1FA50A48"/>
    <w:rsid w:val="1FCD14C3"/>
    <w:rsid w:val="1FD132B1"/>
    <w:rsid w:val="1FD34BB0"/>
    <w:rsid w:val="1FD50A1E"/>
    <w:rsid w:val="1FF10FA1"/>
    <w:rsid w:val="1FF3301C"/>
    <w:rsid w:val="1FF428DE"/>
    <w:rsid w:val="1FF90709"/>
    <w:rsid w:val="2000301C"/>
    <w:rsid w:val="201054CC"/>
    <w:rsid w:val="202853EC"/>
    <w:rsid w:val="202C50E2"/>
    <w:rsid w:val="204172BA"/>
    <w:rsid w:val="20662D97"/>
    <w:rsid w:val="20853EEA"/>
    <w:rsid w:val="208973B4"/>
    <w:rsid w:val="2096180E"/>
    <w:rsid w:val="20B037B6"/>
    <w:rsid w:val="20B82AED"/>
    <w:rsid w:val="20BB3463"/>
    <w:rsid w:val="20C25AC4"/>
    <w:rsid w:val="20D1483F"/>
    <w:rsid w:val="20E226B2"/>
    <w:rsid w:val="20F312BB"/>
    <w:rsid w:val="20F625B2"/>
    <w:rsid w:val="21000427"/>
    <w:rsid w:val="210E4EA9"/>
    <w:rsid w:val="211C1A72"/>
    <w:rsid w:val="21362E0E"/>
    <w:rsid w:val="213E5DD0"/>
    <w:rsid w:val="21496606"/>
    <w:rsid w:val="214B58BE"/>
    <w:rsid w:val="214C4167"/>
    <w:rsid w:val="214D57E0"/>
    <w:rsid w:val="216F7914"/>
    <w:rsid w:val="21750356"/>
    <w:rsid w:val="218370D6"/>
    <w:rsid w:val="21857C20"/>
    <w:rsid w:val="219B752A"/>
    <w:rsid w:val="21E4333B"/>
    <w:rsid w:val="21E63DB7"/>
    <w:rsid w:val="21E70F36"/>
    <w:rsid w:val="21FF70D0"/>
    <w:rsid w:val="2204569F"/>
    <w:rsid w:val="22093211"/>
    <w:rsid w:val="220A3AE0"/>
    <w:rsid w:val="220F685D"/>
    <w:rsid w:val="22190FB3"/>
    <w:rsid w:val="2227153D"/>
    <w:rsid w:val="223941D0"/>
    <w:rsid w:val="223B1DC3"/>
    <w:rsid w:val="22434AB8"/>
    <w:rsid w:val="22460E08"/>
    <w:rsid w:val="224F51BE"/>
    <w:rsid w:val="225251BC"/>
    <w:rsid w:val="22560448"/>
    <w:rsid w:val="227B4E54"/>
    <w:rsid w:val="227C7064"/>
    <w:rsid w:val="228823E6"/>
    <w:rsid w:val="2294475C"/>
    <w:rsid w:val="22E16E9E"/>
    <w:rsid w:val="22E26D42"/>
    <w:rsid w:val="22E771BB"/>
    <w:rsid w:val="22FA152C"/>
    <w:rsid w:val="23074DD5"/>
    <w:rsid w:val="2315097E"/>
    <w:rsid w:val="232D2F91"/>
    <w:rsid w:val="233554C8"/>
    <w:rsid w:val="23395535"/>
    <w:rsid w:val="233B0DC5"/>
    <w:rsid w:val="233E0179"/>
    <w:rsid w:val="234B76D6"/>
    <w:rsid w:val="23541205"/>
    <w:rsid w:val="236C469D"/>
    <w:rsid w:val="236C5DF8"/>
    <w:rsid w:val="237C2F19"/>
    <w:rsid w:val="237F0846"/>
    <w:rsid w:val="23837CEC"/>
    <w:rsid w:val="23886A34"/>
    <w:rsid w:val="238B3308"/>
    <w:rsid w:val="238E1AF2"/>
    <w:rsid w:val="239E4384"/>
    <w:rsid w:val="23A257D4"/>
    <w:rsid w:val="23B62F2F"/>
    <w:rsid w:val="23C41CA3"/>
    <w:rsid w:val="23C628EA"/>
    <w:rsid w:val="23CA1D43"/>
    <w:rsid w:val="23CA3A26"/>
    <w:rsid w:val="23D650F1"/>
    <w:rsid w:val="23DE02D7"/>
    <w:rsid w:val="23E14681"/>
    <w:rsid w:val="23E206D2"/>
    <w:rsid w:val="23F71619"/>
    <w:rsid w:val="23FF0154"/>
    <w:rsid w:val="24054BBB"/>
    <w:rsid w:val="24225850"/>
    <w:rsid w:val="2438797C"/>
    <w:rsid w:val="243D32BB"/>
    <w:rsid w:val="245939CF"/>
    <w:rsid w:val="24615E28"/>
    <w:rsid w:val="24795043"/>
    <w:rsid w:val="247B17D3"/>
    <w:rsid w:val="24A22620"/>
    <w:rsid w:val="24A42756"/>
    <w:rsid w:val="24AF4733"/>
    <w:rsid w:val="24C11EDC"/>
    <w:rsid w:val="24C56E86"/>
    <w:rsid w:val="24D176D8"/>
    <w:rsid w:val="24E51BB6"/>
    <w:rsid w:val="24EA3C2C"/>
    <w:rsid w:val="2505387B"/>
    <w:rsid w:val="25090716"/>
    <w:rsid w:val="25133EF9"/>
    <w:rsid w:val="252F418E"/>
    <w:rsid w:val="25465A24"/>
    <w:rsid w:val="254B5BD6"/>
    <w:rsid w:val="254F07D9"/>
    <w:rsid w:val="254F6CE9"/>
    <w:rsid w:val="2563461E"/>
    <w:rsid w:val="25642743"/>
    <w:rsid w:val="25742FA3"/>
    <w:rsid w:val="257F635A"/>
    <w:rsid w:val="2591559E"/>
    <w:rsid w:val="2599404A"/>
    <w:rsid w:val="25A26C54"/>
    <w:rsid w:val="25A67CF1"/>
    <w:rsid w:val="25C1316C"/>
    <w:rsid w:val="25D212C0"/>
    <w:rsid w:val="25DD29AC"/>
    <w:rsid w:val="25E30444"/>
    <w:rsid w:val="25E44147"/>
    <w:rsid w:val="25EC4886"/>
    <w:rsid w:val="25EE3684"/>
    <w:rsid w:val="25F2655F"/>
    <w:rsid w:val="25FD19C0"/>
    <w:rsid w:val="260A5D2D"/>
    <w:rsid w:val="261A0BA7"/>
    <w:rsid w:val="2620372A"/>
    <w:rsid w:val="262951CC"/>
    <w:rsid w:val="262B1613"/>
    <w:rsid w:val="26303732"/>
    <w:rsid w:val="26496C19"/>
    <w:rsid w:val="264D0473"/>
    <w:rsid w:val="264E2052"/>
    <w:rsid w:val="265101B7"/>
    <w:rsid w:val="26510C42"/>
    <w:rsid w:val="26636BF1"/>
    <w:rsid w:val="267A36CA"/>
    <w:rsid w:val="268758BB"/>
    <w:rsid w:val="26887AAE"/>
    <w:rsid w:val="26A3765E"/>
    <w:rsid w:val="26BC5DB8"/>
    <w:rsid w:val="26BF5332"/>
    <w:rsid w:val="26CC36F3"/>
    <w:rsid w:val="26D3428B"/>
    <w:rsid w:val="26D73D01"/>
    <w:rsid w:val="26DE0FC7"/>
    <w:rsid w:val="26EB56F5"/>
    <w:rsid w:val="26EF715F"/>
    <w:rsid w:val="270325DC"/>
    <w:rsid w:val="27177632"/>
    <w:rsid w:val="271B3314"/>
    <w:rsid w:val="271E2ACA"/>
    <w:rsid w:val="27217E91"/>
    <w:rsid w:val="273368C7"/>
    <w:rsid w:val="273F5C51"/>
    <w:rsid w:val="27430A4F"/>
    <w:rsid w:val="274C245C"/>
    <w:rsid w:val="275257A2"/>
    <w:rsid w:val="27553AB1"/>
    <w:rsid w:val="27634F1B"/>
    <w:rsid w:val="27664921"/>
    <w:rsid w:val="276B3841"/>
    <w:rsid w:val="276E4C82"/>
    <w:rsid w:val="27705887"/>
    <w:rsid w:val="27875997"/>
    <w:rsid w:val="278D1123"/>
    <w:rsid w:val="2794337F"/>
    <w:rsid w:val="27946588"/>
    <w:rsid w:val="279D5769"/>
    <w:rsid w:val="27A1156E"/>
    <w:rsid w:val="27AE5DFC"/>
    <w:rsid w:val="27B42BB0"/>
    <w:rsid w:val="27BA1744"/>
    <w:rsid w:val="27CC00AC"/>
    <w:rsid w:val="27CF3153"/>
    <w:rsid w:val="27DA619A"/>
    <w:rsid w:val="27DF5300"/>
    <w:rsid w:val="27E57678"/>
    <w:rsid w:val="27E92358"/>
    <w:rsid w:val="27F80B42"/>
    <w:rsid w:val="27F90662"/>
    <w:rsid w:val="27FE1A7C"/>
    <w:rsid w:val="280448D3"/>
    <w:rsid w:val="280E31D7"/>
    <w:rsid w:val="281258B3"/>
    <w:rsid w:val="281D0DC6"/>
    <w:rsid w:val="28322D22"/>
    <w:rsid w:val="2837518D"/>
    <w:rsid w:val="283D07A4"/>
    <w:rsid w:val="28515DF2"/>
    <w:rsid w:val="2860023E"/>
    <w:rsid w:val="28987577"/>
    <w:rsid w:val="28A24A1E"/>
    <w:rsid w:val="28AF2ABC"/>
    <w:rsid w:val="28B37CDA"/>
    <w:rsid w:val="28B51774"/>
    <w:rsid w:val="28B630F8"/>
    <w:rsid w:val="28C406A2"/>
    <w:rsid w:val="28D3047E"/>
    <w:rsid w:val="28EA5366"/>
    <w:rsid w:val="28EA7BD1"/>
    <w:rsid w:val="28F56943"/>
    <w:rsid w:val="29056263"/>
    <w:rsid w:val="290B192F"/>
    <w:rsid w:val="290E7E57"/>
    <w:rsid w:val="291619CE"/>
    <w:rsid w:val="29180B47"/>
    <w:rsid w:val="291B492A"/>
    <w:rsid w:val="291E7A1A"/>
    <w:rsid w:val="292115FC"/>
    <w:rsid w:val="29215490"/>
    <w:rsid w:val="292C2E57"/>
    <w:rsid w:val="29316165"/>
    <w:rsid w:val="293621AA"/>
    <w:rsid w:val="294B2B37"/>
    <w:rsid w:val="29567255"/>
    <w:rsid w:val="295D38A8"/>
    <w:rsid w:val="29605055"/>
    <w:rsid w:val="296539B2"/>
    <w:rsid w:val="296F6A2F"/>
    <w:rsid w:val="297B3A97"/>
    <w:rsid w:val="29871B08"/>
    <w:rsid w:val="299859E5"/>
    <w:rsid w:val="299F548F"/>
    <w:rsid w:val="29B627B2"/>
    <w:rsid w:val="29B8569F"/>
    <w:rsid w:val="29C25D41"/>
    <w:rsid w:val="29CE32BA"/>
    <w:rsid w:val="29D92EC9"/>
    <w:rsid w:val="29EE0685"/>
    <w:rsid w:val="29F27D5F"/>
    <w:rsid w:val="29F5163A"/>
    <w:rsid w:val="29F84F7C"/>
    <w:rsid w:val="2A080264"/>
    <w:rsid w:val="2A160835"/>
    <w:rsid w:val="2A1B3279"/>
    <w:rsid w:val="2A2233FB"/>
    <w:rsid w:val="2A272C3D"/>
    <w:rsid w:val="2A2D5E1B"/>
    <w:rsid w:val="2A337F0D"/>
    <w:rsid w:val="2A383923"/>
    <w:rsid w:val="2A492856"/>
    <w:rsid w:val="2A4F641B"/>
    <w:rsid w:val="2A512486"/>
    <w:rsid w:val="2A570E6E"/>
    <w:rsid w:val="2A5F5913"/>
    <w:rsid w:val="2A656BF7"/>
    <w:rsid w:val="2A795BBC"/>
    <w:rsid w:val="2A8A5CAC"/>
    <w:rsid w:val="2A8D0D8B"/>
    <w:rsid w:val="2A8E6A01"/>
    <w:rsid w:val="2ABA62B8"/>
    <w:rsid w:val="2AC80096"/>
    <w:rsid w:val="2AD71C84"/>
    <w:rsid w:val="2AF0467D"/>
    <w:rsid w:val="2AFE15BD"/>
    <w:rsid w:val="2B0E64D0"/>
    <w:rsid w:val="2B116B43"/>
    <w:rsid w:val="2B19288A"/>
    <w:rsid w:val="2B1E43B2"/>
    <w:rsid w:val="2B212560"/>
    <w:rsid w:val="2B2823EE"/>
    <w:rsid w:val="2B3B70C4"/>
    <w:rsid w:val="2B4A70B5"/>
    <w:rsid w:val="2B4F0D5A"/>
    <w:rsid w:val="2B7B4AF3"/>
    <w:rsid w:val="2B9A2663"/>
    <w:rsid w:val="2B9E388E"/>
    <w:rsid w:val="2BA430A6"/>
    <w:rsid w:val="2BA6457E"/>
    <w:rsid w:val="2BA66D1F"/>
    <w:rsid w:val="2BB0618D"/>
    <w:rsid w:val="2BCD7C69"/>
    <w:rsid w:val="2BDA2E62"/>
    <w:rsid w:val="2BF663F7"/>
    <w:rsid w:val="2BFB2582"/>
    <w:rsid w:val="2C093514"/>
    <w:rsid w:val="2C0D7A29"/>
    <w:rsid w:val="2C15053A"/>
    <w:rsid w:val="2C193081"/>
    <w:rsid w:val="2C23138E"/>
    <w:rsid w:val="2C2900A6"/>
    <w:rsid w:val="2C2D3D20"/>
    <w:rsid w:val="2C5775BF"/>
    <w:rsid w:val="2C63344C"/>
    <w:rsid w:val="2C743576"/>
    <w:rsid w:val="2C79595E"/>
    <w:rsid w:val="2C7E7DF6"/>
    <w:rsid w:val="2C821122"/>
    <w:rsid w:val="2C8B10EC"/>
    <w:rsid w:val="2C8D767C"/>
    <w:rsid w:val="2CA339CC"/>
    <w:rsid w:val="2CBD28E9"/>
    <w:rsid w:val="2CC13734"/>
    <w:rsid w:val="2CF37D15"/>
    <w:rsid w:val="2CF46AC6"/>
    <w:rsid w:val="2D045C99"/>
    <w:rsid w:val="2D0E152A"/>
    <w:rsid w:val="2D1B0785"/>
    <w:rsid w:val="2D1E45EB"/>
    <w:rsid w:val="2D1F601C"/>
    <w:rsid w:val="2D242659"/>
    <w:rsid w:val="2D2A407C"/>
    <w:rsid w:val="2D312B50"/>
    <w:rsid w:val="2D3D3057"/>
    <w:rsid w:val="2D3D6FB6"/>
    <w:rsid w:val="2D4D10A9"/>
    <w:rsid w:val="2D556739"/>
    <w:rsid w:val="2D582F29"/>
    <w:rsid w:val="2D5A65E1"/>
    <w:rsid w:val="2D5E5846"/>
    <w:rsid w:val="2D7C2845"/>
    <w:rsid w:val="2D7E6FF8"/>
    <w:rsid w:val="2D833FF6"/>
    <w:rsid w:val="2D840453"/>
    <w:rsid w:val="2D8E1DF1"/>
    <w:rsid w:val="2D9E2F95"/>
    <w:rsid w:val="2DA050E1"/>
    <w:rsid w:val="2DA409C1"/>
    <w:rsid w:val="2DBA0D7C"/>
    <w:rsid w:val="2DBD11F0"/>
    <w:rsid w:val="2DBF12A1"/>
    <w:rsid w:val="2DC261BC"/>
    <w:rsid w:val="2DD51974"/>
    <w:rsid w:val="2DDA1092"/>
    <w:rsid w:val="2DED7033"/>
    <w:rsid w:val="2DEE5C08"/>
    <w:rsid w:val="2E044DBF"/>
    <w:rsid w:val="2E0F4702"/>
    <w:rsid w:val="2E1819DD"/>
    <w:rsid w:val="2E31317C"/>
    <w:rsid w:val="2E3731FC"/>
    <w:rsid w:val="2E3D6BB6"/>
    <w:rsid w:val="2E420A1A"/>
    <w:rsid w:val="2E4F4412"/>
    <w:rsid w:val="2E513410"/>
    <w:rsid w:val="2E6B0970"/>
    <w:rsid w:val="2E6D1C74"/>
    <w:rsid w:val="2E6E256B"/>
    <w:rsid w:val="2E7234D6"/>
    <w:rsid w:val="2E82003A"/>
    <w:rsid w:val="2E8279D3"/>
    <w:rsid w:val="2E9869CB"/>
    <w:rsid w:val="2E99571B"/>
    <w:rsid w:val="2E9E37B5"/>
    <w:rsid w:val="2EA50BDE"/>
    <w:rsid w:val="2EBC50A7"/>
    <w:rsid w:val="2EBF4EBE"/>
    <w:rsid w:val="2ED764DD"/>
    <w:rsid w:val="2EDE18AD"/>
    <w:rsid w:val="2EFD42F4"/>
    <w:rsid w:val="2F014502"/>
    <w:rsid w:val="2F0159AC"/>
    <w:rsid w:val="2F030D00"/>
    <w:rsid w:val="2F132EFC"/>
    <w:rsid w:val="2F140BCC"/>
    <w:rsid w:val="2F1528B2"/>
    <w:rsid w:val="2F1D1DE7"/>
    <w:rsid w:val="2F330B78"/>
    <w:rsid w:val="2F6D772C"/>
    <w:rsid w:val="2F7858FC"/>
    <w:rsid w:val="2F7A3D28"/>
    <w:rsid w:val="2F7B6789"/>
    <w:rsid w:val="2F817A82"/>
    <w:rsid w:val="2F877A24"/>
    <w:rsid w:val="2F885EC6"/>
    <w:rsid w:val="2F893705"/>
    <w:rsid w:val="2F89498A"/>
    <w:rsid w:val="2F897F8B"/>
    <w:rsid w:val="2F947709"/>
    <w:rsid w:val="2F950E0D"/>
    <w:rsid w:val="2F955314"/>
    <w:rsid w:val="2F9B2838"/>
    <w:rsid w:val="2FE12A4C"/>
    <w:rsid w:val="2FEC6FF7"/>
    <w:rsid w:val="2FF40512"/>
    <w:rsid w:val="2FF67914"/>
    <w:rsid w:val="2FFF195F"/>
    <w:rsid w:val="300223BC"/>
    <w:rsid w:val="300232D1"/>
    <w:rsid w:val="30026B8D"/>
    <w:rsid w:val="301A24DC"/>
    <w:rsid w:val="3027185C"/>
    <w:rsid w:val="303C5A39"/>
    <w:rsid w:val="303D5FC5"/>
    <w:rsid w:val="30414509"/>
    <w:rsid w:val="30432FD1"/>
    <w:rsid w:val="30460BBD"/>
    <w:rsid w:val="3048075F"/>
    <w:rsid w:val="304B0C40"/>
    <w:rsid w:val="30535D78"/>
    <w:rsid w:val="30587E4D"/>
    <w:rsid w:val="305913CF"/>
    <w:rsid w:val="30600B45"/>
    <w:rsid w:val="30687ACD"/>
    <w:rsid w:val="306B11FD"/>
    <w:rsid w:val="306F3399"/>
    <w:rsid w:val="30736947"/>
    <w:rsid w:val="3074573C"/>
    <w:rsid w:val="307F1007"/>
    <w:rsid w:val="30803E07"/>
    <w:rsid w:val="3080568C"/>
    <w:rsid w:val="30934E5B"/>
    <w:rsid w:val="30A857AA"/>
    <w:rsid w:val="30C15412"/>
    <w:rsid w:val="30DC0F37"/>
    <w:rsid w:val="30EC0419"/>
    <w:rsid w:val="30EF1AE7"/>
    <w:rsid w:val="30F571D2"/>
    <w:rsid w:val="310A4C4B"/>
    <w:rsid w:val="310C4134"/>
    <w:rsid w:val="311947B8"/>
    <w:rsid w:val="31474A2D"/>
    <w:rsid w:val="314A02D2"/>
    <w:rsid w:val="314B6FD0"/>
    <w:rsid w:val="318131F6"/>
    <w:rsid w:val="31955ABF"/>
    <w:rsid w:val="31A35B2D"/>
    <w:rsid w:val="31A70F85"/>
    <w:rsid w:val="31B131E8"/>
    <w:rsid w:val="31BC2391"/>
    <w:rsid w:val="31CC393C"/>
    <w:rsid w:val="31D747FE"/>
    <w:rsid w:val="31E038D3"/>
    <w:rsid w:val="31F54814"/>
    <w:rsid w:val="31F61299"/>
    <w:rsid w:val="31F860A8"/>
    <w:rsid w:val="31FC55C1"/>
    <w:rsid w:val="32051037"/>
    <w:rsid w:val="320A5BE3"/>
    <w:rsid w:val="321767E7"/>
    <w:rsid w:val="321A33B7"/>
    <w:rsid w:val="321C4B7A"/>
    <w:rsid w:val="323361C4"/>
    <w:rsid w:val="323F716E"/>
    <w:rsid w:val="324F3692"/>
    <w:rsid w:val="32523B47"/>
    <w:rsid w:val="325F34B9"/>
    <w:rsid w:val="32613D21"/>
    <w:rsid w:val="32717BF2"/>
    <w:rsid w:val="32810D25"/>
    <w:rsid w:val="328668E2"/>
    <w:rsid w:val="32872A96"/>
    <w:rsid w:val="32872C46"/>
    <w:rsid w:val="3299304C"/>
    <w:rsid w:val="32A6127C"/>
    <w:rsid w:val="32B70FE4"/>
    <w:rsid w:val="32BA1BFB"/>
    <w:rsid w:val="32C0566B"/>
    <w:rsid w:val="32C31727"/>
    <w:rsid w:val="32C541F2"/>
    <w:rsid w:val="32D142D5"/>
    <w:rsid w:val="32D478F4"/>
    <w:rsid w:val="32D62DA6"/>
    <w:rsid w:val="32DF1D9C"/>
    <w:rsid w:val="32E54109"/>
    <w:rsid w:val="32EC7CA6"/>
    <w:rsid w:val="32EE2427"/>
    <w:rsid w:val="32F058D3"/>
    <w:rsid w:val="33021EC2"/>
    <w:rsid w:val="330D1356"/>
    <w:rsid w:val="331E16B2"/>
    <w:rsid w:val="33227CDF"/>
    <w:rsid w:val="3326275D"/>
    <w:rsid w:val="332C706F"/>
    <w:rsid w:val="332D08F4"/>
    <w:rsid w:val="333B7C40"/>
    <w:rsid w:val="33436689"/>
    <w:rsid w:val="33514F7B"/>
    <w:rsid w:val="335374E3"/>
    <w:rsid w:val="33630F18"/>
    <w:rsid w:val="33714208"/>
    <w:rsid w:val="33734E75"/>
    <w:rsid w:val="33745F3E"/>
    <w:rsid w:val="33751A74"/>
    <w:rsid w:val="33823D2E"/>
    <w:rsid w:val="33945E44"/>
    <w:rsid w:val="33AD3B23"/>
    <w:rsid w:val="33B10BA6"/>
    <w:rsid w:val="33CA363F"/>
    <w:rsid w:val="33CA41E9"/>
    <w:rsid w:val="33CF264D"/>
    <w:rsid w:val="33D557B8"/>
    <w:rsid w:val="33DA03F1"/>
    <w:rsid w:val="33F35217"/>
    <w:rsid w:val="33FF330E"/>
    <w:rsid w:val="34055CF7"/>
    <w:rsid w:val="340E3686"/>
    <w:rsid w:val="340E4E4D"/>
    <w:rsid w:val="342E3739"/>
    <w:rsid w:val="34464E12"/>
    <w:rsid w:val="3451170A"/>
    <w:rsid w:val="34556D0D"/>
    <w:rsid w:val="346309EA"/>
    <w:rsid w:val="34667495"/>
    <w:rsid w:val="346D485A"/>
    <w:rsid w:val="349905CC"/>
    <w:rsid w:val="349E56E4"/>
    <w:rsid w:val="34BA528D"/>
    <w:rsid w:val="34C82783"/>
    <w:rsid w:val="34CC4A2C"/>
    <w:rsid w:val="34CE1B57"/>
    <w:rsid w:val="34D94319"/>
    <w:rsid w:val="34DA6AF8"/>
    <w:rsid w:val="34EB2C6F"/>
    <w:rsid w:val="34F54DC5"/>
    <w:rsid w:val="34FC680F"/>
    <w:rsid w:val="3510415A"/>
    <w:rsid w:val="351A59B0"/>
    <w:rsid w:val="35207E97"/>
    <w:rsid w:val="352755DC"/>
    <w:rsid w:val="354F16B5"/>
    <w:rsid w:val="35660075"/>
    <w:rsid w:val="356F74BA"/>
    <w:rsid w:val="35800856"/>
    <w:rsid w:val="35854F8C"/>
    <w:rsid w:val="35945A20"/>
    <w:rsid w:val="359E6BE4"/>
    <w:rsid w:val="35AF11EB"/>
    <w:rsid w:val="35B04280"/>
    <w:rsid w:val="35BB4F02"/>
    <w:rsid w:val="35C52F98"/>
    <w:rsid w:val="35C94C25"/>
    <w:rsid w:val="35D2604E"/>
    <w:rsid w:val="35D8456D"/>
    <w:rsid w:val="35DF32B7"/>
    <w:rsid w:val="35E545C5"/>
    <w:rsid w:val="35EC6B5F"/>
    <w:rsid w:val="35EF3688"/>
    <w:rsid w:val="35EF4C3A"/>
    <w:rsid w:val="35FE605A"/>
    <w:rsid w:val="36093D15"/>
    <w:rsid w:val="360D3334"/>
    <w:rsid w:val="36162D5D"/>
    <w:rsid w:val="3636163C"/>
    <w:rsid w:val="363E1C14"/>
    <w:rsid w:val="36427264"/>
    <w:rsid w:val="364E1707"/>
    <w:rsid w:val="365B12D4"/>
    <w:rsid w:val="36617AD1"/>
    <w:rsid w:val="36620D4E"/>
    <w:rsid w:val="366B2C56"/>
    <w:rsid w:val="36771240"/>
    <w:rsid w:val="367C1F21"/>
    <w:rsid w:val="368C6BD2"/>
    <w:rsid w:val="36A467E2"/>
    <w:rsid w:val="36A5646A"/>
    <w:rsid w:val="36B93999"/>
    <w:rsid w:val="36D017FC"/>
    <w:rsid w:val="36D42B60"/>
    <w:rsid w:val="36D8230C"/>
    <w:rsid w:val="36E053A4"/>
    <w:rsid w:val="36E506BA"/>
    <w:rsid w:val="37120D5A"/>
    <w:rsid w:val="37121381"/>
    <w:rsid w:val="371F069C"/>
    <w:rsid w:val="37300308"/>
    <w:rsid w:val="37342A14"/>
    <w:rsid w:val="373B6FF1"/>
    <w:rsid w:val="374F0586"/>
    <w:rsid w:val="37501D7A"/>
    <w:rsid w:val="375639B4"/>
    <w:rsid w:val="37577583"/>
    <w:rsid w:val="376930B1"/>
    <w:rsid w:val="376D1535"/>
    <w:rsid w:val="37710268"/>
    <w:rsid w:val="378F235E"/>
    <w:rsid w:val="37902B9B"/>
    <w:rsid w:val="3795212F"/>
    <w:rsid w:val="37961403"/>
    <w:rsid w:val="3797181F"/>
    <w:rsid w:val="379D33FD"/>
    <w:rsid w:val="379D5750"/>
    <w:rsid w:val="37A41D52"/>
    <w:rsid w:val="37BA4037"/>
    <w:rsid w:val="37BF3E6D"/>
    <w:rsid w:val="37C03FEE"/>
    <w:rsid w:val="37DF1D67"/>
    <w:rsid w:val="37EA5B28"/>
    <w:rsid w:val="37FA2602"/>
    <w:rsid w:val="37FD7880"/>
    <w:rsid w:val="380D59C0"/>
    <w:rsid w:val="381D3713"/>
    <w:rsid w:val="381D472F"/>
    <w:rsid w:val="38243541"/>
    <w:rsid w:val="38277CE4"/>
    <w:rsid w:val="38445F29"/>
    <w:rsid w:val="384811C2"/>
    <w:rsid w:val="3860092C"/>
    <w:rsid w:val="38676427"/>
    <w:rsid w:val="38871175"/>
    <w:rsid w:val="38913FBD"/>
    <w:rsid w:val="38A23A23"/>
    <w:rsid w:val="38B659DF"/>
    <w:rsid w:val="38B677C8"/>
    <w:rsid w:val="38C13E26"/>
    <w:rsid w:val="38E264D6"/>
    <w:rsid w:val="38E874F6"/>
    <w:rsid w:val="38EF712E"/>
    <w:rsid w:val="38FB7123"/>
    <w:rsid w:val="39143E41"/>
    <w:rsid w:val="392267EC"/>
    <w:rsid w:val="39274B99"/>
    <w:rsid w:val="39355C03"/>
    <w:rsid w:val="394D23C4"/>
    <w:rsid w:val="39532062"/>
    <w:rsid w:val="39545AEA"/>
    <w:rsid w:val="395D6D9A"/>
    <w:rsid w:val="39651E82"/>
    <w:rsid w:val="39683A83"/>
    <w:rsid w:val="396A51B3"/>
    <w:rsid w:val="397B6BA9"/>
    <w:rsid w:val="397F29B8"/>
    <w:rsid w:val="3987798E"/>
    <w:rsid w:val="398A4673"/>
    <w:rsid w:val="398F6FC6"/>
    <w:rsid w:val="39950E39"/>
    <w:rsid w:val="3995517A"/>
    <w:rsid w:val="39BC434A"/>
    <w:rsid w:val="39BF1065"/>
    <w:rsid w:val="39C11BFE"/>
    <w:rsid w:val="39C47A24"/>
    <w:rsid w:val="39CD1C46"/>
    <w:rsid w:val="39CF0D4D"/>
    <w:rsid w:val="39E50FC3"/>
    <w:rsid w:val="39E77FCE"/>
    <w:rsid w:val="39F276F7"/>
    <w:rsid w:val="3A026DA7"/>
    <w:rsid w:val="3A085EC3"/>
    <w:rsid w:val="3A1E5BFD"/>
    <w:rsid w:val="3A227478"/>
    <w:rsid w:val="3A240970"/>
    <w:rsid w:val="3A2B4E1C"/>
    <w:rsid w:val="3A3077D8"/>
    <w:rsid w:val="3A336856"/>
    <w:rsid w:val="3A475E84"/>
    <w:rsid w:val="3A4B217A"/>
    <w:rsid w:val="3A4D0792"/>
    <w:rsid w:val="3A4E65EA"/>
    <w:rsid w:val="3A505274"/>
    <w:rsid w:val="3A587BE9"/>
    <w:rsid w:val="3A602140"/>
    <w:rsid w:val="3A8C2E1F"/>
    <w:rsid w:val="3A955B20"/>
    <w:rsid w:val="3A9E64C5"/>
    <w:rsid w:val="3AA01734"/>
    <w:rsid w:val="3AA32E6A"/>
    <w:rsid w:val="3AAC161D"/>
    <w:rsid w:val="3AC571C5"/>
    <w:rsid w:val="3AC756F1"/>
    <w:rsid w:val="3AD95FAC"/>
    <w:rsid w:val="3AED1A45"/>
    <w:rsid w:val="3AFA3678"/>
    <w:rsid w:val="3B0278AB"/>
    <w:rsid w:val="3B0A28A2"/>
    <w:rsid w:val="3B0C6811"/>
    <w:rsid w:val="3B1078E6"/>
    <w:rsid w:val="3B174B31"/>
    <w:rsid w:val="3B185E46"/>
    <w:rsid w:val="3B1F6908"/>
    <w:rsid w:val="3B315D7E"/>
    <w:rsid w:val="3B412A95"/>
    <w:rsid w:val="3B441EA3"/>
    <w:rsid w:val="3B5A0DC5"/>
    <w:rsid w:val="3B6A67E5"/>
    <w:rsid w:val="3B6E7AA0"/>
    <w:rsid w:val="3B7B209C"/>
    <w:rsid w:val="3B836C26"/>
    <w:rsid w:val="3B8426C8"/>
    <w:rsid w:val="3B85467D"/>
    <w:rsid w:val="3B8907E2"/>
    <w:rsid w:val="3B961B6A"/>
    <w:rsid w:val="3BAD512D"/>
    <w:rsid w:val="3BAE3F04"/>
    <w:rsid w:val="3BC451F7"/>
    <w:rsid w:val="3BD030AE"/>
    <w:rsid w:val="3BD70DA2"/>
    <w:rsid w:val="3BE06B27"/>
    <w:rsid w:val="3BEA669B"/>
    <w:rsid w:val="3BFE0AE5"/>
    <w:rsid w:val="3C041A36"/>
    <w:rsid w:val="3C147F8F"/>
    <w:rsid w:val="3C1D6028"/>
    <w:rsid w:val="3C20298A"/>
    <w:rsid w:val="3C454304"/>
    <w:rsid w:val="3C465B73"/>
    <w:rsid w:val="3C4A5C02"/>
    <w:rsid w:val="3C674F70"/>
    <w:rsid w:val="3C761848"/>
    <w:rsid w:val="3C7749A9"/>
    <w:rsid w:val="3C796D02"/>
    <w:rsid w:val="3C7B7860"/>
    <w:rsid w:val="3C7C314B"/>
    <w:rsid w:val="3C837722"/>
    <w:rsid w:val="3CAB5EC8"/>
    <w:rsid w:val="3CD95162"/>
    <w:rsid w:val="3CDE2E75"/>
    <w:rsid w:val="3CEC1B6B"/>
    <w:rsid w:val="3CF0139E"/>
    <w:rsid w:val="3CF6406B"/>
    <w:rsid w:val="3CFC7D04"/>
    <w:rsid w:val="3D091559"/>
    <w:rsid w:val="3D09630F"/>
    <w:rsid w:val="3D132E3B"/>
    <w:rsid w:val="3D1C1DCC"/>
    <w:rsid w:val="3D3F588C"/>
    <w:rsid w:val="3D410078"/>
    <w:rsid w:val="3D485E8B"/>
    <w:rsid w:val="3D580683"/>
    <w:rsid w:val="3D632AAC"/>
    <w:rsid w:val="3D636596"/>
    <w:rsid w:val="3D6F311F"/>
    <w:rsid w:val="3D752A3F"/>
    <w:rsid w:val="3D771855"/>
    <w:rsid w:val="3D822414"/>
    <w:rsid w:val="3D8306E9"/>
    <w:rsid w:val="3D936344"/>
    <w:rsid w:val="3D9A6CA9"/>
    <w:rsid w:val="3D9B0C71"/>
    <w:rsid w:val="3DCA39B7"/>
    <w:rsid w:val="3DEE1A89"/>
    <w:rsid w:val="3DFE4A48"/>
    <w:rsid w:val="3E0F68F7"/>
    <w:rsid w:val="3E152824"/>
    <w:rsid w:val="3E1B6FF5"/>
    <w:rsid w:val="3E1E051A"/>
    <w:rsid w:val="3E223CFC"/>
    <w:rsid w:val="3E2E6B14"/>
    <w:rsid w:val="3E33033F"/>
    <w:rsid w:val="3E351072"/>
    <w:rsid w:val="3E3E6468"/>
    <w:rsid w:val="3E4466DC"/>
    <w:rsid w:val="3E72345B"/>
    <w:rsid w:val="3E782E8B"/>
    <w:rsid w:val="3E9274FC"/>
    <w:rsid w:val="3EA60A56"/>
    <w:rsid w:val="3EAC3846"/>
    <w:rsid w:val="3EB008CE"/>
    <w:rsid w:val="3EB413CB"/>
    <w:rsid w:val="3EC46115"/>
    <w:rsid w:val="3EC729FF"/>
    <w:rsid w:val="3ECC6FD8"/>
    <w:rsid w:val="3ED12650"/>
    <w:rsid w:val="3EF031C7"/>
    <w:rsid w:val="3F137508"/>
    <w:rsid w:val="3F1B47B3"/>
    <w:rsid w:val="3F2B07D7"/>
    <w:rsid w:val="3F3E3186"/>
    <w:rsid w:val="3F5359B0"/>
    <w:rsid w:val="3F6A0C5D"/>
    <w:rsid w:val="3F782A22"/>
    <w:rsid w:val="3F861BE9"/>
    <w:rsid w:val="3F873C4B"/>
    <w:rsid w:val="3F887756"/>
    <w:rsid w:val="3F897615"/>
    <w:rsid w:val="3F8F4552"/>
    <w:rsid w:val="3F913969"/>
    <w:rsid w:val="3F93008A"/>
    <w:rsid w:val="3F957C22"/>
    <w:rsid w:val="3F995CC2"/>
    <w:rsid w:val="3FA51135"/>
    <w:rsid w:val="3FA66C96"/>
    <w:rsid w:val="3FBD4276"/>
    <w:rsid w:val="3FC43D6C"/>
    <w:rsid w:val="3FD27212"/>
    <w:rsid w:val="3FDA4DB1"/>
    <w:rsid w:val="3FE1254F"/>
    <w:rsid w:val="3FED61C9"/>
    <w:rsid w:val="3FF87325"/>
    <w:rsid w:val="40080344"/>
    <w:rsid w:val="400967EE"/>
    <w:rsid w:val="400E2D5A"/>
    <w:rsid w:val="40112966"/>
    <w:rsid w:val="40163182"/>
    <w:rsid w:val="4019493E"/>
    <w:rsid w:val="40256456"/>
    <w:rsid w:val="40284D4F"/>
    <w:rsid w:val="40351258"/>
    <w:rsid w:val="40384738"/>
    <w:rsid w:val="40396D4F"/>
    <w:rsid w:val="4040766C"/>
    <w:rsid w:val="404439D0"/>
    <w:rsid w:val="40473ABF"/>
    <w:rsid w:val="404B419C"/>
    <w:rsid w:val="40673EDA"/>
    <w:rsid w:val="407E3734"/>
    <w:rsid w:val="4080023D"/>
    <w:rsid w:val="40912F51"/>
    <w:rsid w:val="40A30B99"/>
    <w:rsid w:val="40B5452F"/>
    <w:rsid w:val="40BD4600"/>
    <w:rsid w:val="40BF4A67"/>
    <w:rsid w:val="40D51457"/>
    <w:rsid w:val="40DA03FD"/>
    <w:rsid w:val="40DB090A"/>
    <w:rsid w:val="40F061FB"/>
    <w:rsid w:val="40F62031"/>
    <w:rsid w:val="40F9739D"/>
    <w:rsid w:val="40FA614F"/>
    <w:rsid w:val="41003E75"/>
    <w:rsid w:val="41005BD6"/>
    <w:rsid w:val="410D5549"/>
    <w:rsid w:val="410E22E7"/>
    <w:rsid w:val="4118282F"/>
    <w:rsid w:val="411F481C"/>
    <w:rsid w:val="41375AB1"/>
    <w:rsid w:val="41417DC3"/>
    <w:rsid w:val="415F6A85"/>
    <w:rsid w:val="41642E75"/>
    <w:rsid w:val="41643AE5"/>
    <w:rsid w:val="41670F6B"/>
    <w:rsid w:val="41673850"/>
    <w:rsid w:val="417E33BC"/>
    <w:rsid w:val="418C5492"/>
    <w:rsid w:val="41A931A0"/>
    <w:rsid w:val="41C00010"/>
    <w:rsid w:val="41C164B4"/>
    <w:rsid w:val="41EE2175"/>
    <w:rsid w:val="41F0051B"/>
    <w:rsid w:val="42106146"/>
    <w:rsid w:val="4216736B"/>
    <w:rsid w:val="421B493D"/>
    <w:rsid w:val="422C00B1"/>
    <w:rsid w:val="42473E81"/>
    <w:rsid w:val="424A48CC"/>
    <w:rsid w:val="425B6FB1"/>
    <w:rsid w:val="425F7A61"/>
    <w:rsid w:val="426E5F53"/>
    <w:rsid w:val="427D688D"/>
    <w:rsid w:val="427F12F9"/>
    <w:rsid w:val="42812B37"/>
    <w:rsid w:val="42826212"/>
    <w:rsid w:val="428A1BD6"/>
    <w:rsid w:val="428D50D8"/>
    <w:rsid w:val="42A00E79"/>
    <w:rsid w:val="42CA4F0E"/>
    <w:rsid w:val="42D04940"/>
    <w:rsid w:val="42D42837"/>
    <w:rsid w:val="42E031D9"/>
    <w:rsid w:val="42E80A43"/>
    <w:rsid w:val="42F46C12"/>
    <w:rsid w:val="42FD0A3F"/>
    <w:rsid w:val="43087491"/>
    <w:rsid w:val="430E11FD"/>
    <w:rsid w:val="43134F0D"/>
    <w:rsid w:val="433233C7"/>
    <w:rsid w:val="434C3EBD"/>
    <w:rsid w:val="434E6A8E"/>
    <w:rsid w:val="435626C5"/>
    <w:rsid w:val="435B0F92"/>
    <w:rsid w:val="43615AD1"/>
    <w:rsid w:val="43655FC1"/>
    <w:rsid w:val="43793543"/>
    <w:rsid w:val="43797AEE"/>
    <w:rsid w:val="437F302F"/>
    <w:rsid w:val="43861403"/>
    <w:rsid w:val="43960545"/>
    <w:rsid w:val="439C5669"/>
    <w:rsid w:val="43A62A09"/>
    <w:rsid w:val="43BC0439"/>
    <w:rsid w:val="43C50381"/>
    <w:rsid w:val="43C56BB5"/>
    <w:rsid w:val="43D52A67"/>
    <w:rsid w:val="43EE7CE6"/>
    <w:rsid w:val="43F046DF"/>
    <w:rsid w:val="43F3550F"/>
    <w:rsid w:val="43F85AB2"/>
    <w:rsid w:val="43F87ED7"/>
    <w:rsid w:val="43FB3303"/>
    <w:rsid w:val="44230FC0"/>
    <w:rsid w:val="44285180"/>
    <w:rsid w:val="442A46E4"/>
    <w:rsid w:val="443278CA"/>
    <w:rsid w:val="443F44A0"/>
    <w:rsid w:val="44536609"/>
    <w:rsid w:val="445404C0"/>
    <w:rsid w:val="44682801"/>
    <w:rsid w:val="446D68CD"/>
    <w:rsid w:val="447534B9"/>
    <w:rsid w:val="44767B14"/>
    <w:rsid w:val="44793884"/>
    <w:rsid w:val="449B76E4"/>
    <w:rsid w:val="449E428D"/>
    <w:rsid w:val="44A02A7A"/>
    <w:rsid w:val="44A03558"/>
    <w:rsid w:val="44A2115E"/>
    <w:rsid w:val="44B25E62"/>
    <w:rsid w:val="44BD62B0"/>
    <w:rsid w:val="44BF2449"/>
    <w:rsid w:val="44C3087F"/>
    <w:rsid w:val="44C5433D"/>
    <w:rsid w:val="44E66F13"/>
    <w:rsid w:val="450B243F"/>
    <w:rsid w:val="4516182B"/>
    <w:rsid w:val="451968AC"/>
    <w:rsid w:val="451A537F"/>
    <w:rsid w:val="45291DB3"/>
    <w:rsid w:val="4530006B"/>
    <w:rsid w:val="45322C81"/>
    <w:rsid w:val="454543D6"/>
    <w:rsid w:val="45461BAC"/>
    <w:rsid w:val="457C5A98"/>
    <w:rsid w:val="45801CC1"/>
    <w:rsid w:val="458B67E9"/>
    <w:rsid w:val="45982884"/>
    <w:rsid w:val="45A66A97"/>
    <w:rsid w:val="45AC2B9C"/>
    <w:rsid w:val="45AD1C01"/>
    <w:rsid w:val="45B242A0"/>
    <w:rsid w:val="45B73514"/>
    <w:rsid w:val="45E068C6"/>
    <w:rsid w:val="45E06D45"/>
    <w:rsid w:val="45E202B9"/>
    <w:rsid w:val="45F167A5"/>
    <w:rsid w:val="45F4268F"/>
    <w:rsid w:val="45F93D14"/>
    <w:rsid w:val="460978CC"/>
    <w:rsid w:val="46135A7E"/>
    <w:rsid w:val="46196646"/>
    <w:rsid w:val="462B21A4"/>
    <w:rsid w:val="46312C50"/>
    <w:rsid w:val="4633795B"/>
    <w:rsid w:val="46481189"/>
    <w:rsid w:val="464F0723"/>
    <w:rsid w:val="465D4BBC"/>
    <w:rsid w:val="466A0CB7"/>
    <w:rsid w:val="46707633"/>
    <w:rsid w:val="46716B73"/>
    <w:rsid w:val="467646C2"/>
    <w:rsid w:val="468E79D6"/>
    <w:rsid w:val="46911E3A"/>
    <w:rsid w:val="46945921"/>
    <w:rsid w:val="469C5BF6"/>
    <w:rsid w:val="46A0482C"/>
    <w:rsid w:val="46B34113"/>
    <w:rsid w:val="46B55568"/>
    <w:rsid w:val="46BC164A"/>
    <w:rsid w:val="46C91614"/>
    <w:rsid w:val="46FB58A9"/>
    <w:rsid w:val="470A2CF5"/>
    <w:rsid w:val="4712646A"/>
    <w:rsid w:val="471958C7"/>
    <w:rsid w:val="4723387D"/>
    <w:rsid w:val="472E3463"/>
    <w:rsid w:val="472F391B"/>
    <w:rsid w:val="473C0AC7"/>
    <w:rsid w:val="47465A07"/>
    <w:rsid w:val="47486BF1"/>
    <w:rsid w:val="47495F90"/>
    <w:rsid w:val="4761213C"/>
    <w:rsid w:val="477F1146"/>
    <w:rsid w:val="47897E85"/>
    <w:rsid w:val="478E7B3E"/>
    <w:rsid w:val="479619A3"/>
    <w:rsid w:val="47C76861"/>
    <w:rsid w:val="47C9649C"/>
    <w:rsid w:val="47CE0719"/>
    <w:rsid w:val="47D93561"/>
    <w:rsid w:val="47D9572A"/>
    <w:rsid w:val="47ED3366"/>
    <w:rsid w:val="47FC10E1"/>
    <w:rsid w:val="480D35E2"/>
    <w:rsid w:val="481D2114"/>
    <w:rsid w:val="482E1C28"/>
    <w:rsid w:val="483603ED"/>
    <w:rsid w:val="484662EF"/>
    <w:rsid w:val="484D1B87"/>
    <w:rsid w:val="4857265B"/>
    <w:rsid w:val="485753DF"/>
    <w:rsid w:val="48592312"/>
    <w:rsid w:val="48864652"/>
    <w:rsid w:val="48890D98"/>
    <w:rsid w:val="488C3384"/>
    <w:rsid w:val="488F31F1"/>
    <w:rsid w:val="48994EDC"/>
    <w:rsid w:val="48A94795"/>
    <w:rsid w:val="48AF276A"/>
    <w:rsid w:val="48B17ADE"/>
    <w:rsid w:val="48BD1411"/>
    <w:rsid w:val="48CA6920"/>
    <w:rsid w:val="48EE2227"/>
    <w:rsid w:val="490255D7"/>
    <w:rsid w:val="490A5D4F"/>
    <w:rsid w:val="490C76C6"/>
    <w:rsid w:val="49122B0E"/>
    <w:rsid w:val="4915115A"/>
    <w:rsid w:val="49186BA2"/>
    <w:rsid w:val="4932732A"/>
    <w:rsid w:val="493C6D9D"/>
    <w:rsid w:val="49412894"/>
    <w:rsid w:val="495F2911"/>
    <w:rsid w:val="496B3A2D"/>
    <w:rsid w:val="496E4335"/>
    <w:rsid w:val="498614C1"/>
    <w:rsid w:val="498D4ED1"/>
    <w:rsid w:val="49972BDA"/>
    <w:rsid w:val="499A2705"/>
    <w:rsid w:val="49C93F8E"/>
    <w:rsid w:val="49CC737D"/>
    <w:rsid w:val="49CE71A4"/>
    <w:rsid w:val="49DA7BC8"/>
    <w:rsid w:val="49DB558D"/>
    <w:rsid w:val="49F52E39"/>
    <w:rsid w:val="49F57FA6"/>
    <w:rsid w:val="49FF7716"/>
    <w:rsid w:val="4A0421F2"/>
    <w:rsid w:val="4A146F1D"/>
    <w:rsid w:val="4A197DA0"/>
    <w:rsid w:val="4A1B6239"/>
    <w:rsid w:val="4A2B03D5"/>
    <w:rsid w:val="4A2D4ED9"/>
    <w:rsid w:val="4A4F362F"/>
    <w:rsid w:val="4A5B04DD"/>
    <w:rsid w:val="4A7C2298"/>
    <w:rsid w:val="4A7C3B10"/>
    <w:rsid w:val="4A7C67D5"/>
    <w:rsid w:val="4A7E6DE2"/>
    <w:rsid w:val="4A8A1FA8"/>
    <w:rsid w:val="4A983A3B"/>
    <w:rsid w:val="4A98792E"/>
    <w:rsid w:val="4A9B4182"/>
    <w:rsid w:val="4A9D13B8"/>
    <w:rsid w:val="4AA90BF8"/>
    <w:rsid w:val="4AAE53D2"/>
    <w:rsid w:val="4AB15055"/>
    <w:rsid w:val="4AC77778"/>
    <w:rsid w:val="4AE61D44"/>
    <w:rsid w:val="4AEC68E6"/>
    <w:rsid w:val="4AF31400"/>
    <w:rsid w:val="4AF40871"/>
    <w:rsid w:val="4AF90E7C"/>
    <w:rsid w:val="4B047822"/>
    <w:rsid w:val="4B082C06"/>
    <w:rsid w:val="4B1A6062"/>
    <w:rsid w:val="4B552EC8"/>
    <w:rsid w:val="4B581C70"/>
    <w:rsid w:val="4B751CAD"/>
    <w:rsid w:val="4B7F7926"/>
    <w:rsid w:val="4B8E15F2"/>
    <w:rsid w:val="4B9217B5"/>
    <w:rsid w:val="4B981733"/>
    <w:rsid w:val="4BA9344A"/>
    <w:rsid w:val="4BC1691D"/>
    <w:rsid w:val="4BC63A38"/>
    <w:rsid w:val="4BCC4A2E"/>
    <w:rsid w:val="4BD961F7"/>
    <w:rsid w:val="4BFD3AB7"/>
    <w:rsid w:val="4C013F8E"/>
    <w:rsid w:val="4C1B61A5"/>
    <w:rsid w:val="4C1C711A"/>
    <w:rsid w:val="4C285D72"/>
    <w:rsid w:val="4C2E5CD2"/>
    <w:rsid w:val="4C334533"/>
    <w:rsid w:val="4C375360"/>
    <w:rsid w:val="4C5A2D5F"/>
    <w:rsid w:val="4C6134C3"/>
    <w:rsid w:val="4C66690B"/>
    <w:rsid w:val="4C690735"/>
    <w:rsid w:val="4C6C531F"/>
    <w:rsid w:val="4C744BC7"/>
    <w:rsid w:val="4C770F7C"/>
    <w:rsid w:val="4C780A02"/>
    <w:rsid w:val="4C7B796A"/>
    <w:rsid w:val="4C863981"/>
    <w:rsid w:val="4C997A65"/>
    <w:rsid w:val="4CA847E7"/>
    <w:rsid w:val="4CB27DE5"/>
    <w:rsid w:val="4CC35E3B"/>
    <w:rsid w:val="4CCA160A"/>
    <w:rsid w:val="4CCF7FFF"/>
    <w:rsid w:val="4CD44AC1"/>
    <w:rsid w:val="4CDB40FC"/>
    <w:rsid w:val="4CDB4708"/>
    <w:rsid w:val="4CDF1C27"/>
    <w:rsid w:val="4CE33E56"/>
    <w:rsid w:val="4CE85CF4"/>
    <w:rsid w:val="4CF1635E"/>
    <w:rsid w:val="4CF65340"/>
    <w:rsid w:val="4D0877F3"/>
    <w:rsid w:val="4D0B2296"/>
    <w:rsid w:val="4D0F12B1"/>
    <w:rsid w:val="4D1A17DD"/>
    <w:rsid w:val="4D2A2AA0"/>
    <w:rsid w:val="4D4754ED"/>
    <w:rsid w:val="4D5629E5"/>
    <w:rsid w:val="4D567549"/>
    <w:rsid w:val="4D585FD1"/>
    <w:rsid w:val="4D6302BB"/>
    <w:rsid w:val="4D674FAE"/>
    <w:rsid w:val="4D685C18"/>
    <w:rsid w:val="4D734308"/>
    <w:rsid w:val="4D7C0726"/>
    <w:rsid w:val="4D7C0E79"/>
    <w:rsid w:val="4D98340C"/>
    <w:rsid w:val="4DAD2C75"/>
    <w:rsid w:val="4DB46DAD"/>
    <w:rsid w:val="4DBF41F5"/>
    <w:rsid w:val="4DD9679C"/>
    <w:rsid w:val="4DDF1079"/>
    <w:rsid w:val="4DE95F1B"/>
    <w:rsid w:val="4DF54643"/>
    <w:rsid w:val="4DFF52D9"/>
    <w:rsid w:val="4E062586"/>
    <w:rsid w:val="4E0D22ED"/>
    <w:rsid w:val="4E1F043C"/>
    <w:rsid w:val="4E2626C1"/>
    <w:rsid w:val="4E321F4B"/>
    <w:rsid w:val="4E3248B0"/>
    <w:rsid w:val="4E5A7585"/>
    <w:rsid w:val="4E5B008B"/>
    <w:rsid w:val="4E5C6AFE"/>
    <w:rsid w:val="4E5D686E"/>
    <w:rsid w:val="4E6064F8"/>
    <w:rsid w:val="4E646AF1"/>
    <w:rsid w:val="4E7134E5"/>
    <w:rsid w:val="4E753D34"/>
    <w:rsid w:val="4E807E65"/>
    <w:rsid w:val="4E9075B1"/>
    <w:rsid w:val="4E9E1256"/>
    <w:rsid w:val="4EA15FF8"/>
    <w:rsid w:val="4EA72B1C"/>
    <w:rsid w:val="4EB92888"/>
    <w:rsid w:val="4ECE4167"/>
    <w:rsid w:val="4EE57DB3"/>
    <w:rsid w:val="4EF25A93"/>
    <w:rsid w:val="4EF659A3"/>
    <w:rsid w:val="4F211A4B"/>
    <w:rsid w:val="4F2155AB"/>
    <w:rsid w:val="4F2D22DA"/>
    <w:rsid w:val="4F3E7240"/>
    <w:rsid w:val="4F465CBF"/>
    <w:rsid w:val="4F4F7F43"/>
    <w:rsid w:val="4F5F1817"/>
    <w:rsid w:val="4F6266E9"/>
    <w:rsid w:val="4F7C315E"/>
    <w:rsid w:val="4F816B7A"/>
    <w:rsid w:val="4F8A3211"/>
    <w:rsid w:val="4F8C7DA5"/>
    <w:rsid w:val="4F911043"/>
    <w:rsid w:val="4F9227F6"/>
    <w:rsid w:val="4F925AB9"/>
    <w:rsid w:val="4F9548BB"/>
    <w:rsid w:val="4FA90EF7"/>
    <w:rsid w:val="4FAE1263"/>
    <w:rsid w:val="4FB703E9"/>
    <w:rsid w:val="4FBC56E8"/>
    <w:rsid w:val="4FD25E39"/>
    <w:rsid w:val="4FD40D63"/>
    <w:rsid w:val="4FD40D9D"/>
    <w:rsid w:val="4FD41D39"/>
    <w:rsid w:val="4FE45DB6"/>
    <w:rsid w:val="4FEB6D59"/>
    <w:rsid w:val="4FF850D0"/>
    <w:rsid w:val="4FFE20B2"/>
    <w:rsid w:val="500255EE"/>
    <w:rsid w:val="50095544"/>
    <w:rsid w:val="50117839"/>
    <w:rsid w:val="501A5BEC"/>
    <w:rsid w:val="501C7961"/>
    <w:rsid w:val="50241C2B"/>
    <w:rsid w:val="50361B2C"/>
    <w:rsid w:val="505242D0"/>
    <w:rsid w:val="505B7E8A"/>
    <w:rsid w:val="50614945"/>
    <w:rsid w:val="50680432"/>
    <w:rsid w:val="507909ED"/>
    <w:rsid w:val="50897E16"/>
    <w:rsid w:val="50A91D1E"/>
    <w:rsid w:val="50B25B16"/>
    <w:rsid w:val="50BB3F83"/>
    <w:rsid w:val="50CF0FF4"/>
    <w:rsid w:val="50D143E3"/>
    <w:rsid w:val="50DA0BB3"/>
    <w:rsid w:val="50E175A0"/>
    <w:rsid w:val="50E4075B"/>
    <w:rsid w:val="50E72676"/>
    <w:rsid w:val="50E95FA0"/>
    <w:rsid w:val="50ED15CC"/>
    <w:rsid w:val="50F97ACB"/>
    <w:rsid w:val="51050821"/>
    <w:rsid w:val="510F3E94"/>
    <w:rsid w:val="510F3FA9"/>
    <w:rsid w:val="51216824"/>
    <w:rsid w:val="51257AFB"/>
    <w:rsid w:val="51396F88"/>
    <w:rsid w:val="514468A0"/>
    <w:rsid w:val="51463A9E"/>
    <w:rsid w:val="514667C8"/>
    <w:rsid w:val="51692F94"/>
    <w:rsid w:val="517613BE"/>
    <w:rsid w:val="517F2E71"/>
    <w:rsid w:val="518A56D6"/>
    <w:rsid w:val="518C03E6"/>
    <w:rsid w:val="519104DA"/>
    <w:rsid w:val="519C34A8"/>
    <w:rsid w:val="519D7E0C"/>
    <w:rsid w:val="51B64326"/>
    <w:rsid w:val="51B817FF"/>
    <w:rsid w:val="51B95583"/>
    <w:rsid w:val="51BB0557"/>
    <w:rsid w:val="51C469A0"/>
    <w:rsid w:val="51C60516"/>
    <w:rsid w:val="51C65EBA"/>
    <w:rsid w:val="51CA6E2D"/>
    <w:rsid w:val="51CF773E"/>
    <w:rsid w:val="51DB184F"/>
    <w:rsid w:val="51E31BA9"/>
    <w:rsid w:val="51E56A27"/>
    <w:rsid w:val="51E74A18"/>
    <w:rsid w:val="51EB0278"/>
    <w:rsid w:val="52035A23"/>
    <w:rsid w:val="52216944"/>
    <w:rsid w:val="522C21EA"/>
    <w:rsid w:val="52363DFA"/>
    <w:rsid w:val="52414089"/>
    <w:rsid w:val="525A6718"/>
    <w:rsid w:val="525B4272"/>
    <w:rsid w:val="525D75CC"/>
    <w:rsid w:val="5263411A"/>
    <w:rsid w:val="526B557D"/>
    <w:rsid w:val="52730700"/>
    <w:rsid w:val="527D3CEF"/>
    <w:rsid w:val="52852D65"/>
    <w:rsid w:val="52856845"/>
    <w:rsid w:val="52905252"/>
    <w:rsid w:val="529C7524"/>
    <w:rsid w:val="52B22540"/>
    <w:rsid w:val="52B40B3D"/>
    <w:rsid w:val="52B75DD9"/>
    <w:rsid w:val="52C309A9"/>
    <w:rsid w:val="52C37690"/>
    <w:rsid w:val="52C81706"/>
    <w:rsid w:val="52D84E00"/>
    <w:rsid w:val="52DB112E"/>
    <w:rsid w:val="52DB606D"/>
    <w:rsid w:val="52E839B0"/>
    <w:rsid w:val="52ED4709"/>
    <w:rsid w:val="52EF257F"/>
    <w:rsid w:val="52F277D7"/>
    <w:rsid w:val="52F62FAC"/>
    <w:rsid w:val="52F94918"/>
    <w:rsid w:val="5307626B"/>
    <w:rsid w:val="53083910"/>
    <w:rsid w:val="530D4C59"/>
    <w:rsid w:val="53234CA5"/>
    <w:rsid w:val="534B1514"/>
    <w:rsid w:val="53544B66"/>
    <w:rsid w:val="53582624"/>
    <w:rsid w:val="53585171"/>
    <w:rsid w:val="53632212"/>
    <w:rsid w:val="536916DB"/>
    <w:rsid w:val="536F75F1"/>
    <w:rsid w:val="5381145D"/>
    <w:rsid w:val="5381594D"/>
    <w:rsid w:val="53891B3C"/>
    <w:rsid w:val="53A07C57"/>
    <w:rsid w:val="53A30CB4"/>
    <w:rsid w:val="53AA6464"/>
    <w:rsid w:val="53AE073E"/>
    <w:rsid w:val="53BE5533"/>
    <w:rsid w:val="53C37AB0"/>
    <w:rsid w:val="53C67C23"/>
    <w:rsid w:val="53D45A23"/>
    <w:rsid w:val="53E41CEC"/>
    <w:rsid w:val="53E51220"/>
    <w:rsid w:val="53F53D7C"/>
    <w:rsid w:val="54024F2D"/>
    <w:rsid w:val="54175822"/>
    <w:rsid w:val="541B181C"/>
    <w:rsid w:val="541D7968"/>
    <w:rsid w:val="54241352"/>
    <w:rsid w:val="542A3A33"/>
    <w:rsid w:val="542B6C80"/>
    <w:rsid w:val="54302A75"/>
    <w:rsid w:val="5447050E"/>
    <w:rsid w:val="544B22E0"/>
    <w:rsid w:val="54526100"/>
    <w:rsid w:val="54553B83"/>
    <w:rsid w:val="54576F04"/>
    <w:rsid w:val="545B4994"/>
    <w:rsid w:val="545C0A19"/>
    <w:rsid w:val="54644ECA"/>
    <w:rsid w:val="546820B4"/>
    <w:rsid w:val="54741663"/>
    <w:rsid w:val="5474793F"/>
    <w:rsid w:val="547E646A"/>
    <w:rsid w:val="547E70BC"/>
    <w:rsid w:val="54A444C8"/>
    <w:rsid w:val="54B04999"/>
    <w:rsid w:val="54BA26C3"/>
    <w:rsid w:val="54BB1F8C"/>
    <w:rsid w:val="54C41232"/>
    <w:rsid w:val="54D40FDB"/>
    <w:rsid w:val="54DB03F0"/>
    <w:rsid w:val="54DC3C7B"/>
    <w:rsid w:val="54E10514"/>
    <w:rsid w:val="54F061B5"/>
    <w:rsid w:val="54F67699"/>
    <w:rsid w:val="55042AC1"/>
    <w:rsid w:val="551418A8"/>
    <w:rsid w:val="55181D4D"/>
    <w:rsid w:val="55282D99"/>
    <w:rsid w:val="552C64A3"/>
    <w:rsid w:val="55331B53"/>
    <w:rsid w:val="554135ED"/>
    <w:rsid w:val="555418B3"/>
    <w:rsid w:val="55577E1E"/>
    <w:rsid w:val="555F7FD0"/>
    <w:rsid w:val="556278BB"/>
    <w:rsid w:val="5576369F"/>
    <w:rsid w:val="55774BCC"/>
    <w:rsid w:val="557E0204"/>
    <w:rsid w:val="558F01CC"/>
    <w:rsid w:val="55A2086B"/>
    <w:rsid w:val="55AF1394"/>
    <w:rsid w:val="55DB7A18"/>
    <w:rsid w:val="55E26A60"/>
    <w:rsid w:val="55F679E9"/>
    <w:rsid w:val="560B502D"/>
    <w:rsid w:val="566C0186"/>
    <w:rsid w:val="568F5A3F"/>
    <w:rsid w:val="569216E1"/>
    <w:rsid w:val="56A03303"/>
    <w:rsid w:val="56A920C6"/>
    <w:rsid w:val="56BB7910"/>
    <w:rsid w:val="56BD6341"/>
    <w:rsid w:val="56BE771B"/>
    <w:rsid w:val="56C030A0"/>
    <w:rsid w:val="56D77FF0"/>
    <w:rsid w:val="56F52C1B"/>
    <w:rsid w:val="5707070A"/>
    <w:rsid w:val="57170D91"/>
    <w:rsid w:val="5719352C"/>
    <w:rsid w:val="571B3EE5"/>
    <w:rsid w:val="571C446E"/>
    <w:rsid w:val="571E3BBB"/>
    <w:rsid w:val="57221CCB"/>
    <w:rsid w:val="57277F73"/>
    <w:rsid w:val="572A557A"/>
    <w:rsid w:val="57331B95"/>
    <w:rsid w:val="573635B6"/>
    <w:rsid w:val="573E77B7"/>
    <w:rsid w:val="574405F1"/>
    <w:rsid w:val="57497CF7"/>
    <w:rsid w:val="574B7511"/>
    <w:rsid w:val="57532B75"/>
    <w:rsid w:val="575433CA"/>
    <w:rsid w:val="576521D6"/>
    <w:rsid w:val="5772110C"/>
    <w:rsid w:val="57747F7B"/>
    <w:rsid w:val="57810896"/>
    <w:rsid w:val="57820BF1"/>
    <w:rsid w:val="578A4591"/>
    <w:rsid w:val="57A16069"/>
    <w:rsid w:val="57C07309"/>
    <w:rsid w:val="57CB502A"/>
    <w:rsid w:val="57F3112E"/>
    <w:rsid w:val="580E2A69"/>
    <w:rsid w:val="581616F6"/>
    <w:rsid w:val="582846DD"/>
    <w:rsid w:val="583D4C4F"/>
    <w:rsid w:val="585D1643"/>
    <w:rsid w:val="585E3B75"/>
    <w:rsid w:val="586571AA"/>
    <w:rsid w:val="587273D9"/>
    <w:rsid w:val="58791F5D"/>
    <w:rsid w:val="587957CA"/>
    <w:rsid w:val="588314BA"/>
    <w:rsid w:val="58853DB8"/>
    <w:rsid w:val="58981646"/>
    <w:rsid w:val="5898442B"/>
    <w:rsid w:val="58984A4F"/>
    <w:rsid w:val="58A26DB3"/>
    <w:rsid w:val="58A65D90"/>
    <w:rsid w:val="58B0721A"/>
    <w:rsid w:val="58B748C1"/>
    <w:rsid w:val="58D46A15"/>
    <w:rsid w:val="58D90A3D"/>
    <w:rsid w:val="58DE401F"/>
    <w:rsid w:val="58E91F9A"/>
    <w:rsid w:val="58EF0260"/>
    <w:rsid w:val="58F20276"/>
    <w:rsid w:val="58F90B29"/>
    <w:rsid w:val="59051D0F"/>
    <w:rsid w:val="590E736E"/>
    <w:rsid w:val="5914170A"/>
    <w:rsid w:val="591D4178"/>
    <w:rsid w:val="59213252"/>
    <w:rsid w:val="59221DE8"/>
    <w:rsid w:val="592A1A77"/>
    <w:rsid w:val="592A6EA9"/>
    <w:rsid w:val="59442DED"/>
    <w:rsid w:val="59452D6F"/>
    <w:rsid w:val="5946400F"/>
    <w:rsid w:val="594F3032"/>
    <w:rsid w:val="594F3655"/>
    <w:rsid w:val="594F7972"/>
    <w:rsid w:val="5971579C"/>
    <w:rsid w:val="598C06CD"/>
    <w:rsid w:val="598F12AB"/>
    <w:rsid w:val="5994215F"/>
    <w:rsid w:val="59993E87"/>
    <w:rsid w:val="599C250C"/>
    <w:rsid w:val="59A033CF"/>
    <w:rsid w:val="59B35898"/>
    <w:rsid w:val="59B67D6C"/>
    <w:rsid w:val="59B862AC"/>
    <w:rsid w:val="59BE48EC"/>
    <w:rsid w:val="59CA5E72"/>
    <w:rsid w:val="59D15B98"/>
    <w:rsid w:val="59DA2F50"/>
    <w:rsid w:val="59E30A94"/>
    <w:rsid w:val="59E410AC"/>
    <w:rsid w:val="5A021167"/>
    <w:rsid w:val="5A211C3C"/>
    <w:rsid w:val="5A386357"/>
    <w:rsid w:val="5A3E6FDC"/>
    <w:rsid w:val="5A4448AB"/>
    <w:rsid w:val="5A447B71"/>
    <w:rsid w:val="5A561C4E"/>
    <w:rsid w:val="5A5F0AF0"/>
    <w:rsid w:val="5A5F3E53"/>
    <w:rsid w:val="5A793FC6"/>
    <w:rsid w:val="5A9473F8"/>
    <w:rsid w:val="5AB47934"/>
    <w:rsid w:val="5AB770E9"/>
    <w:rsid w:val="5ABB621C"/>
    <w:rsid w:val="5AC311D5"/>
    <w:rsid w:val="5ACC1BEF"/>
    <w:rsid w:val="5ADC2751"/>
    <w:rsid w:val="5AE57940"/>
    <w:rsid w:val="5AEB28F3"/>
    <w:rsid w:val="5B123FF1"/>
    <w:rsid w:val="5B1A61D0"/>
    <w:rsid w:val="5B1A739D"/>
    <w:rsid w:val="5B1E3F6F"/>
    <w:rsid w:val="5B270234"/>
    <w:rsid w:val="5B347AE6"/>
    <w:rsid w:val="5B3D09A0"/>
    <w:rsid w:val="5B463BA3"/>
    <w:rsid w:val="5B525864"/>
    <w:rsid w:val="5B6F025F"/>
    <w:rsid w:val="5B712AC1"/>
    <w:rsid w:val="5B784E46"/>
    <w:rsid w:val="5B8A3DF9"/>
    <w:rsid w:val="5B90199B"/>
    <w:rsid w:val="5BA22692"/>
    <w:rsid w:val="5BB32488"/>
    <w:rsid w:val="5BC71639"/>
    <w:rsid w:val="5BD8370A"/>
    <w:rsid w:val="5BEB4D59"/>
    <w:rsid w:val="5BEC372D"/>
    <w:rsid w:val="5BED2700"/>
    <w:rsid w:val="5BF84EF3"/>
    <w:rsid w:val="5BFB22C5"/>
    <w:rsid w:val="5C145F0C"/>
    <w:rsid w:val="5C1501DF"/>
    <w:rsid w:val="5C1C1A8E"/>
    <w:rsid w:val="5C350737"/>
    <w:rsid w:val="5C437503"/>
    <w:rsid w:val="5C5428A0"/>
    <w:rsid w:val="5C5E3510"/>
    <w:rsid w:val="5C65616C"/>
    <w:rsid w:val="5C681F61"/>
    <w:rsid w:val="5C760124"/>
    <w:rsid w:val="5C7A1043"/>
    <w:rsid w:val="5C901051"/>
    <w:rsid w:val="5C960AAB"/>
    <w:rsid w:val="5C9872AE"/>
    <w:rsid w:val="5CA93B5B"/>
    <w:rsid w:val="5CB667A5"/>
    <w:rsid w:val="5CC32CA4"/>
    <w:rsid w:val="5CC36FE8"/>
    <w:rsid w:val="5CDE436C"/>
    <w:rsid w:val="5CF87313"/>
    <w:rsid w:val="5D056FF5"/>
    <w:rsid w:val="5D1A2EBF"/>
    <w:rsid w:val="5D27545C"/>
    <w:rsid w:val="5D304E71"/>
    <w:rsid w:val="5D3507A5"/>
    <w:rsid w:val="5D352324"/>
    <w:rsid w:val="5D3954DC"/>
    <w:rsid w:val="5D3B2E97"/>
    <w:rsid w:val="5D3E214F"/>
    <w:rsid w:val="5D4606D7"/>
    <w:rsid w:val="5D4775FB"/>
    <w:rsid w:val="5D517F9C"/>
    <w:rsid w:val="5D53628D"/>
    <w:rsid w:val="5D6F1676"/>
    <w:rsid w:val="5D934A5B"/>
    <w:rsid w:val="5D9628C0"/>
    <w:rsid w:val="5D9E0DEC"/>
    <w:rsid w:val="5DA836C2"/>
    <w:rsid w:val="5DB35C91"/>
    <w:rsid w:val="5DB461BC"/>
    <w:rsid w:val="5DDF0ECA"/>
    <w:rsid w:val="5DDF365A"/>
    <w:rsid w:val="5DF22991"/>
    <w:rsid w:val="5DFE3A60"/>
    <w:rsid w:val="5E015E6C"/>
    <w:rsid w:val="5E2D2542"/>
    <w:rsid w:val="5E304AD6"/>
    <w:rsid w:val="5E3B105F"/>
    <w:rsid w:val="5E3F6A9B"/>
    <w:rsid w:val="5E42536E"/>
    <w:rsid w:val="5E4E6CC7"/>
    <w:rsid w:val="5E554AE3"/>
    <w:rsid w:val="5E5F33F6"/>
    <w:rsid w:val="5E7265E0"/>
    <w:rsid w:val="5E79533D"/>
    <w:rsid w:val="5E81437E"/>
    <w:rsid w:val="5E86251C"/>
    <w:rsid w:val="5E9D07A0"/>
    <w:rsid w:val="5EA748B0"/>
    <w:rsid w:val="5EAC414E"/>
    <w:rsid w:val="5EBB51A9"/>
    <w:rsid w:val="5EBE715D"/>
    <w:rsid w:val="5EBF7F69"/>
    <w:rsid w:val="5EC768E7"/>
    <w:rsid w:val="5ECC06B2"/>
    <w:rsid w:val="5ED11CE6"/>
    <w:rsid w:val="5EDB1919"/>
    <w:rsid w:val="5EE41714"/>
    <w:rsid w:val="5EF809D2"/>
    <w:rsid w:val="5EFD3162"/>
    <w:rsid w:val="5F1A02B7"/>
    <w:rsid w:val="5F4B0FE5"/>
    <w:rsid w:val="5F505C31"/>
    <w:rsid w:val="5F581E87"/>
    <w:rsid w:val="5F663C33"/>
    <w:rsid w:val="5F751107"/>
    <w:rsid w:val="5F817D32"/>
    <w:rsid w:val="5F8A2841"/>
    <w:rsid w:val="5F8A3C09"/>
    <w:rsid w:val="5F8B7C74"/>
    <w:rsid w:val="5F95132F"/>
    <w:rsid w:val="5F962DB1"/>
    <w:rsid w:val="5F9A016E"/>
    <w:rsid w:val="5FA32F02"/>
    <w:rsid w:val="5FB02ECD"/>
    <w:rsid w:val="5FC8394F"/>
    <w:rsid w:val="5FCD6AAD"/>
    <w:rsid w:val="5FDB50CF"/>
    <w:rsid w:val="5FE84BD9"/>
    <w:rsid w:val="5FF12453"/>
    <w:rsid w:val="5FFB23A7"/>
    <w:rsid w:val="60022300"/>
    <w:rsid w:val="600407FD"/>
    <w:rsid w:val="60071879"/>
    <w:rsid w:val="600C3149"/>
    <w:rsid w:val="60166331"/>
    <w:rsid w:val="60182604"/>
    <w:rsid w:val="601F782B"/>
    <w:rsid w:val="60340BE7"/>
    <w:rsid w:val="60390F9B"/>
    <w:rsid w:val="60412E75"/>
    <w:rsid w:val="604E7D90"/>
    <w:rsid w:val="60535849"/>
    <w:rsid w:val="60643388"/>
    <w:rsid w:val="6067528A"/>
    <w:rsid w:val="60851A33"/>
    <w:rsid w:val="60860422"/>
    <w:rsid w:val="60883CBE"/>
    <w:rsid w:val="608E7676"/>
    <w:rsid w:val="608F747F"/>
    <w:rsid w:val="60992863"/>
    <w:rsid w:val="60B36A2E"/>
    <w:rsid w:val="60CE1ECF"/>
    <w:rsid w:val="60D72D61"/>
    <w:rsid w:val="60E21456"/>
    <w:rsid w:val="60E7136B"/>
    <w:rsid w:val="60ED57D9"/>
    <w:rsid w:val="60EF2CA0"/>
    <w:rsid w:val="60F725CD"/>
    <w:rsid w:val="60FF0A8F"/>
    <w:rsid w:val="61104F01"/>
    <w:rsid w:val="611A5245"/>
    <w:rsid w:val="61257DD5"/>
    <w:rsid w:val="612E4DB4"/>
    <w:rsid w:val="6138720A"/>
    <w:rsid w:val="614805BE"/>
    <w:rsid w:val="61655970"/>
    <w:rsid w:val="61744D85"/>
    <w:rsid w:val="619271E4"/>
    <w:rsid w:val="61932247"/>
    <w:rsid w:val="619C3154"/>
    <w:rsid w:val="61B72E9F"/>
    <w:rsid w:val="61C54B7A"/>
    <w:rsid w:val="61CF0BA4"/>
    <w:rsid w:val="61F90583"/>
    <w:rsid w:val="61FF5515"/>
    <w:rsid w:val="620A0B1E"/>
    <w:rsid w:val="620A7337"/>
    <w:rsid w:val="620E1390"/>
    <w:rsid w:val="622F359B"/>
    <w:rsid w:val="62396BB9"/>
    <w:rsid w:val="623C6409"/>
    <w:rsid w:val="62404985"/>
    <w:rsid w:val="6247565E"/>
    <w:rsid w:val="624E6064"/>
    <w:rsid w:val="625426A2"/>
    <w:rsid w:val="62634D9E"/>
    <w:rsid w:val="62727C09"/>
    <w:rsid w:val="62894FEC"/>
    <w:rsid w:val="628A5328"/>
    <w:rsid w:val="629B2E76"/>
    <w:rsid w:val="62AD3CBD"/>
    <w:rsid w:val="62AE3C68"/>
    <w:rsid w:val="62B418B5"/>
    <w:rsid w:val="62BC7064"/>
    <w:rsid w:val="62C30AFE"/>
    <w:rsid w:val="62CC0DA3"/>
    <w:rsid w:val="62D03E3B"/>
    <w:rsid w:val="62EE19F5"/>
    <w:rsid w:val="62F37052"/>
    <w:rsid w:val="62FD3D23"/>
    <w:rsid w:val="630A0E3D"/>
    <w:rsid w:val="630F3B9E"/>
    <w:rsid w:val="6314288E"/>
    <w:rsid w:val="63244083"/>
    <w:rsid w:val="63272E53"/>
    <w:rsid w:val="63281453"/>
    <w:rsid w:val="63294030"/>
    <w:rsid w:val="632B58DF"/>
    <w:rsid w:val="63365454"/>
    <w:rsid w:val="633F7787"/>
    <w:rsid w:val="634059BC"/>
    <w:rsid w:val="63593746"/>
    <w:rsid w:val="635B3A4C"/>
    <w:rsid w:val="635D29D2"/>
    <w:rsid w:val="6366432F"/>
    <w:rsid w:val="636D524C"/>
    <w:rsid w:val="63753360"/>
    <w:rsid w:val="63846E22"/>
    <w:rsid w:val="63870AC2"/>
    <w:rsid w:val="638B52FC"/>
    <w:rsid w:val="638F5C44"/>
    <w:rsid w:val="63AD0376"/>
    <w:rsid w:val="63AE2094"/>
    <w:rsid w:val="63AE6A50"/>
    <w:rsid w:val="63B34820"/>
    <w:rsid w:val="63BD201C"/>
    <w:rsid w:val="63C93171"/>
    <w:rsid w:val="63CD5E98"/>
    <w:rsid w:val="63F16A92"/>
    <w:rsid w:val="63F844D2"/>
    <w:rsid w:val="63FB3565"/>
    <w:rsid w:val="63FF588A"/>
    <w:rsid w:val="640D063D"/>
    <w:rsid w:val="640E0AB7"/>
    <w:rsid w:val="64141A0C"/>
    <w:rsid w:val="64162246"/>
    <w:rsid w:val="641D318C"/>
    <w:rsid w:val="6422399B"/>
    <w:rsid w:val="642C0C48"/>
    <w:rsid w:val="64454EFC"/>
    <w:rsid w:val="644A3F74"/>
    <w:rsid w:val="644B2F0F"/>
    <w:rsid w:val="644C1F55"/>
    <w:rsid w:val="6459595E"/>
    <w:rsid w:val="645F0476"/>
    <w:rsid w:val="6461182C"/>
    <w:rsid w:val="646A307C"/>
    <w:rsid w:val="64746911"/>
    <w:rsid w:val="64810161"/>
    <w:rsid w:val="649153E2"/>
    <w:rsid w:val="64957BAC"/>
    <w:rsid w:val="64A553F3"/>
    <w:rsid w:val="64AE2E95"/>
    <w:rsid w:val="64AF2F1D"/>
    <w:rsid w:val="64B61B4C"/>
    <w:rsid w:val="64C051B3"/>
    <w:rsid w:val="64E0294A"/>
    <w:rsid w:val="64FF7135"/>
    <w:rsid w:val="64FF776E"/>
    <w:rsid w:val="65090EF6"/>
    <w:rsid w:val="65350AF3"/>
    <w:rsid w:val="653573EB"/>
    <w:rsid w:val="65390403"/>
    <w:rsid w:val="65402840"/>
    <w:rsid w:val="654A493D"/>
    <w:rsid w:val="65505215"/>
    <w:rsid w:val="655D42A0"/>
    <w:rsid w:val="656D4DF0"/>
    <w:rsid w:val="656D57A3"/>
    <w:rsid w:val="65742E13"/>
    <w:rsid w:val="657D1409"/>
    <w:rsid w:val="658658D6"/>
    <w:rsid w:val="658769B3"/>
    <w:rsid w:val="6588381D"/>
    <w:rsid w:val="65915919"/>
    <w:rsid w:val="6591744C"/>
    <w:rsid w:val="659B7E50"/>
    <w:rsid w:val="659C00C3"/>
    <w:rsid w:val="65A20AA5"/>
    <w:rsid w:val="65A260BA"/>
    <w:rsid w:val="65A67AB5"/>
    <w:rsid w:val="65B84546"/>
    <w:rsid w:val="65CF3F5B"/>
    <w:rsid w:val="65DC5AC1"/>
    <w:rsid w:val="65E02927"/>
    <w:rsid w:val="65ED4C66"/>
    <w:rsid w:val="6600059D"/>
    <w:rsid w:val="660526A3"/>
    <w:rsid w:val="660778F0"/>
    <w:rsid w:val="661D018E"/>
    <w:rsid w:val="662D3328"/>
    <w:rsid w:val="6635502C"/>
    <w:rsid w:val="663A697E"/>
    <w:rsid w:val="663B6ED8"/>
    <w:rsid w:val="664D1F40"/>
    <w:rsid w:val="6651680F"/>
    <w:rsid w:val="665A62DE"/>
    <w:rsid w:val="666243D2"/>
    <w:rsid w:val="66870DF1"/>
    <w:rsid w:val="6693742B"/>
    <w:rsid w:val="66B064B2"/>
    <w:rsid w:val="66B165B2"/>
    <w:rsid w:val="66B530FB"/>
    <w:rsid w:val="66BC0B7F"/>
    <w:rsid w:val="66C63E15"/>
    <w:rsid w:val="66DF0B16"/>
    <w:rsid w:val="66DF5597"/>
    <w:rsid w:val="66EF61E2"/>
    <w:rsid w:val="66F37C97"/>
    <w:rsid w:val="67070664"/>
    <w:rsid w:val="670A68E4"/>
    <w:rsid w:val="670F46EF"/>
    <w:rsid w:val="672064E8"/>
    <w:rsid w:val="672411EE"/>
    <w:rsid w:val="67245114"/>
    <w:rsid w:val="673F0F8C"/>
    <w:rsid w:val="67526666"/>
    <w:rsid w:val="675D5CE1"/>
    <w:rsid w:val="6772556A"/>
    <w:rsid w:val="677D0182"/>
    <w:rsid w:val="6780060E"/>
    <w:rsid w:val="678143F1"/>
    <w:rsid w:val="67862C38"/>
    <w:rsid w:val="678E3610"/>
    <w:rsid w:val="679402C1"/>
    <w:rsid w:val="679E110B"/>
    <w:rsid w:val="67A16D7C"/>
    <w:rsid w:val="67B5695C"/>
    <w:rsid w:val="67B64D9F"/>
    <w:rsid w:val="67BE2997"/>
    <w:rsid w:val="67C24CFF"/>
    <w:rsid w:val="67D747A0"/>
    <w:rsid w:val="67DE4EAE"/>
    <w:rsid w:val="67EB5684"/>
    <w:rsid w:val="67F61AD9"/>
    <w:rsid w:val="67F64584"/>
    <w:rsid w:val="68081290"/>
    <w:rsid w:val="68196179"/>
    <w:rsid w:val="681A6EC7"/>
    <w:rsid w:val="6828558B"/>
    <w:rsid w:val="682F4F65"/>
    <w:rsid w:val="683B79E1"/>
    <w:rsid w:val="68451DC0"/>
    <w:rsid w:val="68491F4F"/>
    <w:rsid w:val="68493D7D"/>
    <w:rsid w:val="684E50EF"/>
    <w:rsid w:val="684F5019"/>
    <w:rsid w:val="685B0907"/>
    <w:rsid w:val="685D50AC"/>
    <w:rsid w:val="6861479F"/>
    <w:rsid w:val="68647D6D"/>
    <w:rsid w:val="686A6A7D"/>
    <w:rsid w:val="686F29FF"/>
    <w:rsid w:val="68711BAB"/>
    <w:rsid w:val="687A1B7A"/>
    <w:rsid w:val="68913AB4"/>
    <w:rsid w:val="689C665B"/>
    <w:rsid w:val="68A77A37"/>
    <w:rsid w:val="68C961B0"/>
    <w:rsid w:val="68D55D2E"/>
    <w:rsid w:val="692663BC"/>
    <w:rsid w:val="692938A6"/>
    <w:rsid w:val="695E5D0D"/>
    <w:rsid w:val="69627C3A"/>
    <w:rsid w:val="69693DA8"/>
    <w:rsid w:val="696952E5"/>
    <w:rsid w:val="69772D60"/>
    <w:rsid w:val="697F69A4"/>
    <w:rsid w:val="69810BFA"/>
    <w:rsid w:val="6997385A"/>
    <w:rsid w:val="699C171A"/>
    <w:rsid w:val="69BB1D3A"/>
    <w:rsid w:val="69CE0774"/>
    <w:rsid w:val="69D4090B"/>
    <w:rsid w:val="69D52735"/>
    <w:rsid w:val="69D60B9B"/>
    <w:rsid w:val="69DA677E"/>
    <w:rsid w:val="69FA007D"/>
    <w:rsid w:val="69FF7380"/>
    <w:rsid w:val="6A02165A"/>
    <w:rsid w:val="6A062A4C"/>
    <w:rsid w:val="6A062E65"/>
    <w:rsid w:val="6A08328D"/>
    <w:rsid w:val="6A1471A3"/>
    <w:rsid w:val="6A155D18"/>
    <w:rsid w:val="6A1B575B"/>
    <w:rsid w:val="6A204845"/>
    <w:rsid w:val="6A2E0C2D"/>
    <w:rsid w:val="6A3E0E8A"/>
    <w:rsid w:val="6A4C05C6"/>
    <w:rsid w:val="6A8811AE"/>
    <w:rsid w:val="6A921D42"/>
    <w:rsid w:val="6A9C0BAC"/>
    <w:rsid w:val="6AA076D0"/>
    <w:rsid w:val="6AA827FD"/>
    <w:rsid w:val="6AAD1EFC"/>
    <w:rsid w:val="6AC758D8"/>
    <w:rsid w:val="6ACB0029"/>
    <w:rsid w:val="6AD05680"/>
    <w:rsid w:val="6AD20C42"/>
    <w:rsid w:val="6ADB692F"/>
    <w:rsid w:val="6ADF6AB8"/>
    <w:rsid w:val="6AE97998"/>
    <w:rsid w:val="6B46193D"/>
    <w:rsid w:val="6B491D39"/>
    <w:rsid w:val="6B4B2221"/>
    <w:rsid w:val="6B510130"/>
    <w:rsid w:val="6B5733AC"/>
    <w:rsid w:val="6B615C85"/>
    <w:rsid w:val="6B7135CD"/>
    <w:rsid w:val="6B713908"/>
    <w:rsid w:val="6B75625D"/>
    <w:rsid w:val="6B7A45AD"/>
    <w:rsid w:val="6B964CBA"/>
    <w:rsid w:val="6B9F6A85"/>
    <w:rsid w:val="6BA06AC2"/>
    <w:rsid w:val="6BA41DA4"/>
    <w:rsid w:val="6BB20FD4"/>
    <w:rsid w:val="6BB473D2"/>
    <w:rsid w:val="6BB801D2"/>
    <w:rsid w:val="6BBB3A45"/>
    <w:rsid w:val="6BBB51A8"/>
    <w:rsid w:val="6BE11712"/>
    <w:rsid w:val="6BE55E41"/>
    <w:rsid w:val="6BF60C4A"/>
    <w:rsid w:val="6BFC4351"/>
    <w:rsid w:val="6C0060E0"/>
    <w:rsid w:val="6C0E7ED3"/>
    <w:rsid w:val="6C1632F5"/>
    <w:rsid w:val="6C202CE9"/>
    <w:rsid w:val="6C2343B3"/>
    <w:rsid w:val="6C3E3081"/>
    <w:rsid w:val="6C401C68"/>
    <w:rsid w:val="6C4676B5"/>
    <w:rsid w:val="6C4B166F"/>
    <w:rsid w:val="6C5A0CA1"/>
    <w:rsid w:val="6C5A0DAC"/>
    <w:rsid w:val="6C5A1781"/>
    <w:rsid w:val="6C712703"/>
    <w:rsid w:val="6C715DE6"/>
    <w:rsid w:val="6C7838F1"/>
    <w:rsid w:val="6C881313"/>
    <w:rsid w:val="6C9134F0"/>
    <w:rsid w:val="6C933593"/>
    <w:rsid w:val="6C990EFA"/>
    <w:rsid w:val="6C9B7E19"/>
    <w:rsid w:val="6CBE3794"/>
    <w:rsid w:val="6CC820B9"/>
    <w:rsid w:val="6CCF766A"/>
    <w:rsid w:val="6CD67665"/>
    <w:rsid w:val="6CDD3C82"/>
    <w:rsid w:val="6CE221ED"/>
    <w:rsid w:val="6CE65C83"/>
    <w:rsid w:val="6CEC744D"/>
    <w:rsid w:val="6CF12F6A"/>
    <w:rsid w:val="6CF814C2"/>
    <w:rsid w:val="6CF95726"/>
    <w:rsid w:val="6CFE38A5"/>
    <w:rsid w:val="6D007BDB"/>
    <w:rsid w:val="6D036F9B"/>
    <w:rsid w:val="6D071C3E"/>
    <w:rsid w:val="6D076C04"/>
    <w:rsid w:val="6D120FEE"/>
    <w:rsid w:val="6D143A28"/>
    <w:rsid w:val="6D2148C1"/>
    <w:rsid w:val="6D2940E1"/>
    <w:rsid w:val="6D402DBF"/>
    <w:rsid w:val="6D42671F"/>
    <w:rsid w:val="6D4973F1"/>
    <w:rsid w:val="6D4C3C8A"/>
    <w:rsid w:val="6D561813"/>
    <w:rsid w:val="6D5E3DF6"/>
    <w:rsid w:val="6D705525"/>
    <w:rsid w:val="6D982571"/>
    <w:rsid w:val="6D9C3BFB"/>
    <w:rsid w:val="6D9E1F89"/>
    <w:rsid w:val="6DAD3181"/>
    <w:rsid w:val="6DB61D9E"/>
    <w:rsid w:val="6DB9521F"/>
    <w:rsid w:val="6DC148CC"/>
    <w:rsid w:val="6DC82EF1"/>
    <w:rsid w:val="6DCD460F"/>
    <w:rsid w:val="6DD63A2E"/>
    <w:rsid w:val="6DE6642B"/>
    <w:rsid w:val="6DE72B40"/>
    <w:rsid w:val="6DF5445F"/>
    <w:rsid w:val="6E0222FD"/>
    <w:rsid w:val="6E183336"/>
    <w:rsid w:val="6E1D0ACE"/>
    <w:rsid w:val="6E2339BF"/>
    <w:rsid w:val="6E3317AF"/>
    <w:rsid w:val="6E4B761B"/>
    <w:rsid w:val="6E6F44C1"/>
    <w:rsid w:val="6E7376B3"/>
    <w:rsid w:val="6E8567A7"/>
    <w:rsid w:val="6E930CFA"/>
    <w:rsid w:val="6E956E86"/>
    <w:rsid w:val="6E9755B1"/>
    <w:rsid w:val="6EAC5861"/>
    <w:rsid w:val="6EB703BB"/>
    <w:rsid w:val="6EE41D04"/>
    <w:rsid w:val="6EEC4AC0"/>
    <w:rsid w:val="6EF7165B"/>
    <w:rsid w:val="6EFB2D9E"/>
    <w:rsid w:val="6EFE0A7C"/>
    <w:rsid w:val="6F0470F0"/>
    <w:rsid w:val="6F0B3DFE"/>
    <w:rsid w:val="6F135771"/>
    <w:rsid w:val="6F1454F0"/>
    <w:rsid w:val="6F197862"/>
    <w:rsid w:val="6F264868"/>
    <w:rsid w:val="6F304E0E"/>
    <w:rsid w:val="6F3F288E"/>
    <w:rsid w:val="6F422A50"/>
    <w:rsid w:val="6F445A64"/>
    <w:rsid w:val="6F4464B6"/>
    <w:rsid w:val="6F465627"/>
    <w:rsid w:val="6F4F05EE"/>
    <w:rsid w:val="6F5539D8"/>
    <w:rsid w:val="6F575718"/>
    <w:rsid w:val="6F587498"/>
    <w:rsid w:val="6F5976F8"/>
    <w:rsid w:val="6F5A1828"/>
    <w:rsid w:val="6F6B29AF"/>
    <w:rsid w:val="6F6C36B9"/>
    <w:rsid w:val="6F862061"/>
    <w:rsid w:val="6F8E2087"/>
    <w:rsid w:val="6F9C734B"/>
    <w:rsid w:val="6FA35669"/>
    <w:rsid w:val="6FA77997"/>
    <w:rsid w:val="6FAC681A"/>
    <w:rsid w:val="6FAD7B3D"/>
    <w:rsid w:val="6FB33A5C"/>
    <w:rsid w:val="6FB711E3"/>
    <w:rsid w:val="6FB90628"/>
    <w:rsid w:val="6FBB00DC"/>
    <w:rsid w:val="6FBB4DA5"/>
    <w:rsid w:val="6FC66C3A"/>
    <w:rsid w:val="6FCB3B40"/>
    <w:rsid w:val="6FCB46C7"/>
    <w:rsid w:val="6FDC534E"/>
    <w:rsid w:val="70030F6F"/>
    <w:rsid w:val="700923A5"/>
    <w:rsid w:val="700A38BA"/>
    <w:rsid w:val="700E3DAD"/>
    <w:rsid w:val="701E03CB"/>
    <w:rsid w:val="70236B22"/>
    <w:rsid w:val="7042675C"/>
    <w:rsid w:val="704301EE"/>
    <w:rsid w:val="7054158E"/>
    <w:rsid w:val="70640F91"/>
    <w:rsid w:val="706B1066"/>
    <w:rsid w:val="707261E2"/>
    <w:rsid w:val="707B7759"/>
    <w:rsid w:val="70802D29"/>
    <w:rsid w:val="708062E5"/>
    <w:rsid w:val="70853A24"/>
    <w:rsid w:val="709476A8"/>
    <w:rsid w:val="70980C61"/>
    <w:rsid w:val="7099392F"/>
    <w:rsid w:val="709A0BA4"/>
    <w:rsid w:val="709F4ED7"/>
    <w:rsid w:val="70A21265"/>
    <w:rsid w:val="70A752C0"/>
    <w:rsid w:val="70AB1959"/>
    <w:rsid w:val="70AE2A01"/>
    <w:rsid w:val="70B5129C"/>
    <w:rsid w:val="70BB33A3"/>
    <w:rsid w:val="70BC108C"/>
    <w:rsid w:val="70BF023A"/>
    <w:rsid w:val="70C015FD"/>
    <w:rsid w:val="70C2791A"/>
    <w:rsid w:val="70C42728"/>
    <w:rsid w:val="70C75286"/>
    <w:rsid w:val="70CE0D83"/>
    <w:rsid w:val="70D4372C"/>
    <w:rsid w:val="70E25360"/>
    <w:rsid w:val="70FB442E"/>
    <w:rsid w:val="7110626D"/>
    <w:rsid w:val="711D6862"/>
    <w:rsid w:val="712B43DD"/>
    <w:rsid w:val="71337BF4"/>
    <w:rsid w:val="713519A8"/>
    <w:rsid w:val="71401966"/>
    <w:rsid w:val="71432D3B"/>
    <w:rsid w:val="71453F4A"/>
    <w:rsid w:val="716E7403"/>
    <w:rsid w:val="71797074"/>
    <w:rsid w:val="718076DD"/>
    <w:rsid w:val="71812B8C"/>
    <w:rsid w:val="7185408E"/>
    <w:rsid w:val="719456CD"/>
    <w:rsid w:val="71955070"/>
    <w:rsid w:val="71A70A11"/>
    <w:rsid w:val="71D80E5C"/>
    <w:rsid w:val="71E47A12"/>
    <w:rsid w:val="721E1D53"/>
    <w:rsid w:val="72262DEB"/>
    <w:rsid w:val="722A46CD"/>
    <w:rsid w:val="72315E5F"/>
    <w:rsid w:val="72323359"/>
    <w:rsid w:val="723F5B7D"/>
    <w:rsid w:val="724238FF"/>
    <w:rsid w:val="725C12E2"/>
    <w:rsid w:val="7262140A"/>
    <w:rsid w:val="7267579A"/>
    <w:rsid w:val="72872AA7"/>
    <w:rsid w:val="72970720"/>
    <w:rsid w:val="729E3C17"/>
    <w:rsid w:val="729F6048"/>
    <w:rsid w:val="72A60BF4"/>
    <w:rsid w:val="72C5022E"/>
    <w:rsid w:val="72DE3F02"/>
    <w:rsid w:val="72E03ED5"/>
    <w:rsid w:val="72E71255"/>
    <w:rsid w:val="72FD2A4A"/>
    <w:rsid w:val="72FF69DC"/>
    <w:rsid w:val="73097311"/>
    <w:rsid w:val="73177DC9"/>
    <w:rsid w:val="7332036A"/>
    <w:rsid w:val="733616CD"/>
    <w:rsid w:val="73391375"/>
    <w:rsid w:val="734377EA"/>
    <w:rsid w:val="734D5EB1"/>
    <w:rsid w:val="734F6FF1"/>
    <w:rsid w:val="735938F4"/>
    <w:rsid w:val="735D2CAF"/>
    <w:rsid w:val="735E4AFA"/>
    <w:rsid w:val="735E56EF"/>
    <w:rsid w:val="73793E62"/>
    <w:rsid w:val="73896C31"/>
    <w:rsid w:val="738F7D5A"/>
    <w:rsid w:val="739A602B"/>
    <w:rsid w:val="73A0388A"/>
    <w:rsid w:val="73A962B3"/>
    <w:rsid w:val="73B44B7A"/>
    <w:rsid w:val="73BA5247"/>
    <w:rsid w:val="73BB6DC3"/>
    <w:rsid w:val="73C00182"/>
    <w:rsid w:val="73C1720A"/>
    <w:rsid w:val="73DD13FD"/>
    <w:rsid w:val="73DE1377"/>
    <w:rsid w:val="73F36A12"/>
    <w:rsid w:val="73FA08B9"/>
    <w:rsid w:val="741130DA"/>
    <w:rsid w:val="74341691"/>
    <w:rsid w:val="74356BA3"/>
    <w:rsid w:val="74430F0A"/>
    <w:rsid w:val="7445004D"/>
    <w:rsid w:val="745049CB"/>
    <w:rsid w:val="74593DD3"/>
    <w:rsid w:val="746231E3"/>
    <w:rsid w:val="746C4ECF"/>
    <w:rsid w:val="747B4EBD"/>
    <w:rsid w:val="747B563F"/>
    <w:rsid w:val="749C612F"/>
    <w:rsid w:val="74A332C5"/>
    <w:rsid w:val="74A72713"/>
    <w:rsid w:val="74A8739B"/>
    <w:rsid w:val="74B26B82"/>
    <w:rsid w:val="74B401A1"/>
    <w:rsid w:val="74CA62CF"/>
    <w:rsid w:val="74E35A40"/>
    <w:rsid w:val="74F31DD4"/>
    <w:rsid w:val="74FB75AF"/>
    <w:rsid w:val="74FC70B0"/>
    <w:rsid w:val="74FD2437"/>
    <w:rsid w:val="74FD6DC4"/>
    <w:rsid w:val="75110358"/>
    <w:rsid w:val="75145678"/>
    <w:rsid w:val="75260EAD"/>
    <w:rsid w:val="75286C3D"/>
    <w:rsid w:val="75353721"/>
    <w:rsid w:val="753914BC"/>
    <w:rsid w:val="75422A6D"/>
    <w:rsid w:val="75427057"/>
    <w:rsid w:val="7556583C"/>
    <w:rsid w:val="75742F56"/>
    <w:rsid w:val="757A4038"/>
    <w:rsid w:val="757D3B97"/>
    <w:rsid w:val="757F51C1"/>
    <w:rsid w:val="759373FE"/>
    <w:rsid w:val="75981D72"/>
    <w:rsid w:val="75AB2569"/>
    <w:rsid w:val="75AF297D"/>
    <w:rsid w:val="75B1162C"/>
    <w:rsid w:val="75BA5354"/>
    <w:rsid w:val="75BC50D5"/>
    <w:rsid w:val="75C50C0E"/>
    <w:rsid w:val="75D2479F"/>
    <w:rsid w:val="75DD2A7B"/>
    <w:rsid w:val="75DF5B3C"/>
    <w:rsid w:val="75E33A44"/>
    <w:rsid w:val="75ED316D"/>
    <w:rsid w:val="75ED4390"/>
    <w:rsid w:val="75ED5C9E"/>
    <w:rsid w:val="75F33B74"/>
    <w:rsid w:val="75FA78CB"/>
    <w:rsid w:val="75FF600F"/>
    <w:rsid w:val="760F2BA3"/>
    <w:rsid w:val="762B2E93"/>
    <w:rsid w:val="763B51CB"/>
    <w:rsid w:val="763F50E2"/>
    <w:rsid w:val="7649102E"/>
    <w:rsid w:val="764F773A"/>
    <w:rsid w:val="765D6974"/>
    <w:rsid w:val="76651F3A"/>
    <w:rsid w:val="767421AA"/>
    <w:rsid w:val="768528D0"/>
    <w:rsid w:val="76856E02"/>
    <w:rsid w:val="769134B0"/>
    <w:rsid w:val="769416EF"/>
    <w:rsid w:val="76A37150"/>
    <w:rsid w:val="76B6602F"/>
    <w:rsid w:val="76C37AA7"/>
    <w:rsid w:val="76C71C60"/>
    <w:rsid w:val="76CC39CA"/>
    <w:rsid w:val="76D5358C"/>
    <w:rsid w:val="76D615B5"/>
    <w:rsid w:val="76E96D96"/>
    <w:rsid w:val="76F47C4D"/>
    <w:rsid w:val="76F852C0"/>
    <w:rsid w:val="77016341"/>
    <w:rsid w:val="77055D04"/>
    <w:rsid w:val="770957E0"/>
    <w:rsid w:val="770F2651"/>
    <w:rsid w:val="77102CE3"/>
    <w:rsid w:val="771065C2"/>
    <w:rsid w:val="77117620"/>
    <w:rsid w:val="77184835"/>
    <w:rsid w:val="771A7096"/>
    <w:rsid w:val="77276EEB"/>
    <w:rsid w:val="772C7C94"/>
    <w:rsid w:val="77301D8D"/>
    <w:rsid w:val="77403FA8"/>
    <w:rsid w:val="7744057E"/>
    <w:rsid w:val="77481F91"/>
    <w:rsid w:val="77531078"/>
    <w:rsid w:val="775D1C8C"/>
    <w:rsid w:val="77614C34"/>
    <w:rsid w:val="77704CD7"/>
    <w:rsid w:val="778859E7"/>
    <w:rsid w:val="779239E2"/>
    <w:rsid w:val="77B56539"/>
    <w:rsid w:val="77C5138A"/>
    <w:rsid w:val="77CA2A97"/>
    <w:rsid w:val="77CE7FC1"/>
    <w:rsid w:val="77DC56A2"/>
    <w:rsid w:val="77DE2AFB"/>
    <w:rsid w:val="77E02299"/>
    <w:rsid w:val="77E60D64"/>
    <w:rsid w:val="77EB178C"/>
    <w:rsid w:val="77FD5D9A"/>
    <w:rsid w:val="78292DBC"/>
    <w:rsid w:val="783C1A03"/>
    <w:rsid w:val="783F0324"/>
    <w:rsid w:val="78601BEB"/>
    <w:rsid w:val="78637C9D"/>
    <w:rsid w:val="7880612E"/>
    <w:rsid w:val="78836BE2"/>
    <w:rsid w:val="789201A7"/>
    <w:rsid w:val="78936202"/>
    <w:rsid w:val="78974434"/>
    <w:rsid w:val="78A30181"/>
    <w:rsid w:val="78BE6240"/>
    <w:rsid w:val="78EF7AAD"/>
    <w:rsid w:val="790F17FF"/>
    <w:rsid w:val="7917115F"/>
    <w:rsid w:val="792C3F7D"/>
    <w:rsid w:val="792D506D"/>
    <w:rsid w:val="793B05F1"/>
    <w:rsid w:val="793B681D"/>
    <w:rsid w:val="794A288A"/>
    <w:rsid w:val="794F35F0"/>
    <w:rsid w:val="7951598D"/>
    <w:rsid w:val="79640A7B"/>
    <w:rsid w:val="7970674F"/>
    <w:rsid w:val="79797AE5"/>
    <w:rsid w:val="79822710"/>
    <w:rsid w:val="798B1948"/>
    <w:rsid w:val="79973B4D"/>
    <w:rsid w:val="799921D6"/>
    <w:rsid w:val="79A42759"/>
    <w:rsid w:val="79B45300"/>
    <w:rsid w:val="79B8376D"/>
    <w:rsid w:val="79BE0FC9"/>
    <w:rsid w:val="79BE4BDB"/>
    <w:rsid w:val="79CA2EC5"/>
    <w:rsid w:val="79E605FF"/>
    <w:rsid w:val="79E62136"/>
    <w:rsid w:val="79E71FF0"/>
    <w:rsid w:val="79F04ADE"/>
    <w:rsid w:val="79F4511E"/>
    <w:rsid w:val="7A246A01"/>
    <w:rsid w:val="7A3026DC"/>
    <w:rsid w:val="7A311C23"/>
    <w:rsid w:val="7A32542D"/>
    <w:rsid w:val="7A376A33"/>
    <w:rsid w:val="7A3E4C4B"/>
    <w:rsid w:val="7A3E684A"/>
    <w:rsid w:val="7A4111D6"/>
    <w:rsid w:val="7A417081"/>
    <w:rsid w:val="7A42387B"/>
    <w:rsid w:val="7A452805"/>
    <w:rsid w:val="7A4D1E77"/>
    <w:rsid w:val="7A6601E8"/>
    <w:rsid w:val="7A6B0B21"/>
    <w:rsid w:val="7A6B3A8F"/>
    <w:rsid w:val="7A6B7AD0"/>
    <w:rsid w:val="7A711453"/>
    <w:rsid w:val="7A784044"/>
    <w:rsid w:val="7A812211"/>
    <w:rsid w:val="7A823B55"/>
    <w:rsid w:val="7A9114E6"/>
    <w:rsid w:val="7AB16F80"/>
    <w:rsid w:val="7AE86643"/>
    <w:rsid w:val="7AEC1FD3"/>
    <w:rsid w:val="7AEF11B0"/>
    <w:rsid w:val="7AF8737C"/>
    <w:rsid w:val="7B054134"/>
    <w:rsid w:val="7B0D3836"/>
    <w:rsid w:val="7B103551"/>
    <w:rsid w:val="7B167B7E"/>
    <w:rsid w:val="7B231AF0"/>
    <w:rsid w:val="7B416BD7"/>
    <w:rsid w:val="7B4A7873"/>
    <w:rsid w:val="7B5A2923"/>
    <w:rsid w:val="7B6046D0"/>
    <w:rsid w:val="7B682666"/>
    <w:rsid w:val="7B924C49"/>
    <w:rsid w:val="7B9404B8"/>
    <w:rsid w:val="7BB8665C"/>
    <w:rsid w:val="7BBD5572"/>
    <w:rsid w:val="7BD8073F"/>
    <w:rsid w:val="7BD92BFF"/>
    <w:rsid w:val="7BDB72C3"/>
    <w:rsid w:val="7BE312A2"/>
    <w:rsid w:val="7BE928C2"/>
    <w:rsid w:val="7BF310DC"/>
    <w:rsid w:val="7C1B30A7"/>
    <w:rsid w:val="7C1D0A9A"/>
    <w:rsid w:val="7C22331A"/>
    <w:rsid w:val="7C226622"/>
    <w:rsid w:val="7C2C4239"/>
    <w:rsid w:val="7C324835"/>
    <w:rsid w:val="7C3C396D"/>
    <w:rsid w:val="7C3D0BD7"/>
    <w:rsid w:val="7C3D3F89"/>
    <w:rsid w:val="7C435487"/>
    <w:rsid w:val="7C435B50"/>
    <w:rsid w:val="7C4E6229"/>
    <w:rsid w:val="7C5841B4"/>
    <w:rsid w:val="7C602513"/>
    <w:rsid w:val="7C63747A"/>
    <w:rsid w:val="7C7A2389"/>
    <w:rsid w:val="7C8019D2"/>
    <w:rsid w:val="7C9D7872"/>
    <w:rsid w:val="7CA6526F"/>
    <w:rsid w:val="7CAD4899"/>
    <w:rsid w:val="7CCD7B82"/>
    <w:rsid w:val="7CD16AE6"/>
    <w:rsid w:val="7CE02240"/>
    <w:rsid w:val="7CE12F07"/>
    <w:rsid w:val="7CEF197B"/>
    <w:rsid w:val="7CF50599"/>
    <w:rsid w:val="7CF62C57"/>
    <w:rsid w:val="7CF94966"/>
    <w:rsid w:val="7CFA4CED"/>
    <w:rsid w:val="7D1B277B"/>
    <w:rsid w:val="7D1B57DA"/>
    <w:rsid w:val="7D256CAE"/>
    <w:rsid w:val="7D2658A2"/>
    <w:rsid w:val="7D276690"/>
    <w:rsid w:val="7D317CF5"/>
    <w:rsid w:val="7D4F10EE"/>
    <w:rsid w:val="7D547326"/>
    <w:rsid w:val="7D647829"/>
    <w:rsid w:val="7D6D5E88"/>
    <w:rsid w:val="7D702156"/>
    <w:rsid w:val="7D862D71"/>
    <w:rsid w:val="7D884A5E"/>
    <w:rsid w:val="7D8A1E70"/>
    <w:rsid w:val="7D9C0F21"/>
    <w:rsid w:val="7DA50FD3"/>
    <w:rsid w:val="7DD85AB6"/>
    <w:rsid w:val="7DEA3648"/>
    <w:rsid w:val="7DF96948"/>
    <w:rsid w:val="7E063C4D"/>
    <w:rsid w:val="7E3444A5"/>
    <w:rsid w:val="7E424EAF"/>
    <w:rsid w:val="7E4B19D5"/>
    <w:rsid w:val="7E4E7A01"/>
    <w:rsid w:val="7E533BC6"/>
    <w:rsid w:val="7E603D90"/>
    <w:rsid w:val="7E7722C3"/>
    <w:rsid w:val="7E773FD6"/>
    <w:rsid w:val="7E9434F5"/>
    <w:rsid w:val="7E976330"/>
    <w:rsid w:val="7E9E5761"/>
    <w:rsid w:val="7EB13AA2"/>
    <w:rsid w:val="7EB22BBD"/>
    <w:rsid w:val="7EBA322D"/>
    <w:rsid w:val="7EBB5ABB"/>
    <w:rsid w:val="7ECF52A5"/>
    <w:rsid w:val="7EDC2E5A"/>
    <w:rsid w:val="7EE57042"/>
    <w:rsid w:val="7EED1E3F"/>
    <w:rsid w:val="7EEE62C7"/>
    <w:rsid w:val="7EF14CBF"/>
    <w:rsid w:val="7EFC1DD6"/>
    <w:rsid w:val="7F130C52"/>
    <w:rsid w:val="7F1C3D77"/>
    <w:rsid w:val="7F2236BC"/>
    <w:rsid w:val="7F327B84"/>
    <w:rsid w:val="7F3668B7"/>
    <w:rsid w:val="7F425B97"/>
    <w:rsid w:val="7F4567A7"/>
    <w:rsid w:val="7F4F6D60"/>
    <w:rsid w:val="7F547980"/>
    <w:rsid w:val="7F606BDB"/>
    <w:rsid w:val="7F682D92"/>
    <w:rsid w:val="7F794CE6"/>
    <w:rsid w:val="7F7D5E61"/>
    <w:rsid w:val="7F8516CB"/>
    <w:rsid w:val="7F8F4D81"/>
    <w:rsid w:val="7F93077F"/>
    <w:rsid w:val="7FA932C3"/>
    <w:rsid w:val="7FB313C4"/>
    <w:rsid w:val="7FC64782"/>
    <w:rsid w:val="7FC84814"/>
    <w:rsid w:val="7FCE60D4"/>
    <w:rsid w:val="7FD11351"/>
    <w:rsid w:val="7FDC455A"/>
    <w:rsid w:val="7FE14EB7"/>
    <w:rsid w:val="7FF47D1B"/>
    <w:rsid w:val="7FFC1349"/>
    <w:rsid w:val="7FFE013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4B02"/>
    <w:pPr>
      <w:widowControl w:val="0"/>
      <w:ind w:firstLineChars="200" w:firstLine="1040"/>
      <w:jc w:val="both"/>
    </w:pPr>
    <w:rPr>
      <w:rFonts w:ascii="Times New Roman" w:eastAsia="仿宋_GB2312" w:hAnsi="Times New Roman"/>
      <w:sz w:val="32"/>
      <w:szCs w:val="24"/>
    </w:rPr>
  </w:style>
  <w:style w:type="paragraph" w:styleId="Heading1">
    <w:name w:val="heading 1"/>
    <w:basedOn w:val="Normal"/>
    <w:next w:val="Normal"/>
    <w:link w:val="Heading1Char"/>
    <w:uiPriority w:val="99"/>
    <w:qFormat/>
    <w:rsid w:val="00144B02"/>
    <w:pPr>
      <w:keepNext/>
      <w:keepLines/>
      <w:spacing w:beforeLines="200" w:afterLines="200" w:line="480" w:lineRule="auto"/>
      <w:ind w:firstLineChars="0" w:firstLine="0"/>
      <w:jc w:val="center"/>
      <w:outlineLvl w:val="0"/>
    </w:pPr>
    <w:rPr>
      <w:rFonts w:ascii="Arial" w:eastAsia="黑体" w:hAnsi="Arial"/>
      <w:b/>
      <w:bCs/>
      <w:color w:val="000000"/>
      <w:kern w:val="44"/>
      <w:szCs w:val="44"/>
    </w:rPr>
  </w:style>
  <w:style w:type="paragraph" w:styleId="Heading2">
    <w:name w:val="heading 2"/>
    <w:basedOn w:val="Normal"/>
    <w:next w:val="Normal"/>
    <w:link w:val="Heading2Char"/>
    <w:uiPriority w:val="99"/>
    <w:qFormat/>
    <w:rsid w:val="007010EB"/>
    <w:pPr>
      <w:keepNext/>
      <w:keepLines/>
      <w:spacing w:beforeLines="100" w:afterLines="100" w:line="480" w:lineRule="auto"/>
      <w:ind w:firstLineChars="0" w:firstLine="0"/>
      <w:jc w:val="left"/>
      <w:outlineLvl w:val="1"/>
    </w:pPr>
    <w:rPr>
      <w:rFonts w:ascii="Cambria" w:eastAsia="宋体" w:hAnsi="Cambria"/>
      <w:b/>
      <w:bCs/>
      <w:szCs w:val="32"/>
    </w:rPr>
  </w:style>
  <w:style w:type="paragraph" w:styleId="Heading3">
    <w:name w:val="heading 3"/>
    <w:basedOn w:val="Normal"/>
    <w:next w:val="Normal"/>
    <w:link w:val="Heading3Char"/>
    <w:uiPriority w:val="99"/>
    <w:qFormat/>
    <w:rsid w:val="00144B02"/>
    <w:pPr>
      <w:widowControl/>
      <w:spacing w:before="100" w:beforeAutospacing="1" w:after="100" w:afterAutospacing="1"/>
      <w:jc w:val="left"/>
      <w:outlineLvl w:val="2"/>
    </w:pPr>
    <w:rPr>
      <w:rFonts w:ascii="宋体" w:hAnsi="宋体" w:cs="宋体"/>
      <w:b/>
      <w:bCs/>
      <w:kern w:val="0"/>
      <w:szCs w:val="27"/>
    </w:rPr>
  </w:style>
  <w:style w:type="paragraph" w:styleId="Heading5">
    <w:name w:val="heading 5"/>
    <w:basedOn w:val="Normal"/>
    <w:next w:val="Normal"/>
    <w:link w:val="Heading5Char"/>
    <w:uiPriority w:val="99"/>
    <w:qFormat/>
    <w:rsid w:val="00144B02"/>
    <w:pPr>
      <w:widowControl/>
      <w:adjustRightInd w:val="0"/>
      <w:snapToGrid w:val="0"/>
      <w:spacing w:before="100" w:beforeAutospacing="1" w:after="100" w:afterAutospacing="1"/>
      <w:jc w:val="left"/>
      <w:outlineLvl w:val="4"/>
    </w:pPr>
    <w:rPr>
      <w:rFonts w:ascii="宋体" w:hAnsi="宋体" w:cs="宋体"/>
      <w:b/>
      <w:bCs/>
      <w:kern w:val="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4B02"/>
    <w:rPr>
      <w:rFonts w:ascii="Arial" w:eastAsia="黑体" w:hAnsi="Arial" w:cs="Times New Roman"/>
      <w:b/>
      <w:bCs/>
      <w:color w:val="000000"/>
      <w:kern w:val="44"/>
      <w:sz w:val="44"/>
      <w:szCs w:val="44"/>
    </w:rPr>
  </w:style>
  <w:style w:type="character" w:customStyle="1" w:styleId="Heading2Char">
    <w:name w:val="Heading 2 Char"/>
    <w:basedOn w:val="DefaultParagraphFont"/>
    <w:link w:val="Heading2"/>
    <w:uiPriority w:val="99"/>
    <w:locked/>
    <w:rsid w:val="007010EB"/>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locked/>
    <w:rsid w:val="00144B02"/>
    <w:rPr>
      <w:rFonts w:ascii="宋体" w:eastAsia="仿宋_GB2312" w:hAnsi="宋体" w:cs="宋体"/>
      <w:b/>
      <w:bCs/>
      <w:kern w:val="0"/>
      <w:sz w:val="27"/>
      <w:szCs w:val="27"/>
    </w:rPr>
  </w:style>
  <w:style w:type="character" w:customStyle="1" w:styleId="Heading5Char">
    <w:name w:val="Heading 5 Char"/>
    <w:basedOn w:val="DefaultParagraphFont"/>
    <w:link w:val="Heading5"/>
    <w:uiPriority w:val="99"/>
    <w:locked/>
    <w:rsid w:val="00144B02"/>
    <w:rPr>
      <w:rFonts w:ascii="宋体" w:eastAsia="仿宋" w:hAnsi="宋体" w:cs="宋体"/>
      <w:b/>
      <w:bCs/>
      <w:kern w:val="0"/>
      <w:sz w:val="20"/>
      <w:szCs w:val="20"/>
    </w:rPr>
  </w:style>
  <w:style w:type="paragraph" w:styleId="CommentText">
    <w:name w:val="annotation text"/>
    <w:basedOn w:val="Normal"/>
    <w:link w:val="CommentTextChar"/>
    <w:uiPriority w:val="99"/>
    <w:rsid w:val="00144B02"/>
    <w:pPr>
      <w:jc w:val="left"/>
    </w:pPr>
  </w:style>
  <w:style w:type="character" w:customStyle="1" w:styleId="CommentTextChar">
    <w:name w:val="Comment Text Char"/>
    <w:basedOn w:val="DefaultParagraphFont"/>
    <w:link w:val="CommentText"/>
    <w:uiPriority w:val="99"/>
    <w:locked/>
    <w:rsid w:val="00144B02"/>
    <w:rPr>
      <w:rFonts w:ascii="Times New Roman" w:eastAsia="仿宋" w:hAnsi="Times New Roman" w:cs="Times New Roman"/>
      <w:sz w:val="24"/>
      <w:szCs w:val="24"/>
    </w:rPr>
  </w:style>
  <w:style w:type="paragraph" w:styleId="CommentSubject">
    <w:name w:val="annotation subject"/>
    <w:basedOn w:val="CommentText"/>
    <w:next w:val="CommentText"/>
    <w:link w:val="CommentSubjectChar"/>
    <w:uiPriority w:val="99"/>
    <w:rsid w:val="00144B02"/>
    <w:rPr>
      <w:b/>
      <w:bCs/>
    </w:rPr>
  </w:style>
  <w:style w:type="character" w:customStyle="1" w:styleId="CommentSubjectChar">
    <w:name w:val="Comment Subject Char"/>
    <w:basedOn w:val="CommentTextChar"/>
    <w:link w:val="CommentSubject"/>
    <w:uiPriority w:val="99"/>
    <w:locked/>
    <w:rsid w:val="00144B02"/>
    <w:rPr>
      <w:b/>
      <w:bCs/>
    </w:rPr>
  </w:style>
  <w:style w:type="paragraph" w:styleId="TableofAuthorities">
    <w:name w:val="table of authorities"/>
    <w:basedOn w:val="Normal"/>
    <w:next w:val="Normal"/>
    <w:uiPriority w:val="99"/>
    <w:rsid w:val="00144B02"/>
    <w:pPr>
      <w:ind w:leftChars="200" w:left="420"/>
    </w:pPr>
  </w:style>
  <w:style w:type="paragraph" w:styleId="BodyText">
    <w:name w:val="Body Text"/>
    <w:basedOn w:val="Normal"/>
    <w:link w:val="BodyTextChar"/>
    <w:uiPriority w:val="99"/>
    <w:rsid w:val="00144B02"/>
    <w:pPr>
      <w:adjustRightInd w:val="0"/>
      <w:snapToGrid w:val="0"/>
      <w:spacing w:line="360" w:lineRule="auto"/>
    </w:pPr>
    <w:rPr>
      <w:rFonts w:ascii="Calibri" w:eastAsia="宋体" w:hAnsi="Calibri"/>
      <w:kern w:val="0"/>
      <w:sz w:val="24"/>
    </w:rPr>
  </w:style>
  <w:style w:type="character" w:customStyle="1" w:styleId="BodyTextChar">
    <w:name w:val="Body Text Char"/>
    <w:basedOn w:val="DefaultParagraphFont"/>
    <w:link w:val="BodyText"/>
    <w:uiPriority w:val="99"/>
    <w:locked/>
    <w:rsid w:val="00144B02"/>
    <w:rPr>
      <w:sz w:val="24"/>
    </w:rPr>
  </w:style>
  <w:style w:type="paragraph" w:styleId="TOC3">
    <w:name w:val="toc 3"/>
    <w:basedOn w:val="Normal"/>
    <w:next w:val="Normal"/>
    <w:uiPriority w:val="99"/>
    <w:rsid w:val="00144B02"/>
    <w:pPr>
      <w:ind w:leftChars="400" w:left="840"/>
    </w:pPr>
  </w:style>
  <w:style w:type="paragraph" w:styleId="PlainText">
    <w:name w:val="Plain Text"/>
    <w:basedOn w:val="Normal"/>
    <w:link w:val="PlainTextChar"/>
    <w:uiPriority w:val="99"/>
    <w:rsid w:val="00144B02"/>
    <w:rPr>
      <w:rFonts w:ascii="宋体" w:eastAsia="宋体" w:hAnsi="Courier New"/>
      <w:sz w:val="21"/>
      <w:szCs w:val="21"/>
    </w:rPr>
  </w:style>
  <w:style w:type="character" w:customStyle="1" w:styleId="PlainTextChar">
    <w:name w:val="Plain Text Char"/>
    <w:basedOn w:val="DefaultParagraphFont"/>
    <w:link w:val="PlainText"/>
    <w:uiPriority w:val="99"/>
    <w:locked/>
    <w:rsid w:val="00144B02"/>
    <w:rPr>
      <w:rFonts w:ascii="宋体" w:eastAsia="宋体" w:hAnsi="Courier New" w:cs="Times New Roman"/>
      <w:sz w:val="21"/>
      <w:szCs w:val="21"/>
    </w:rPr>
  </w:style>
  <w:style w:type="paragraph" w:styleId="BalloonText">
    <w:name w:val="Balloon Text"/>
    <w:basedOn w:val="Normal"/>
    <w:link w:val="BalloonTextChar"/>
    <w:uiPriority w:val="99"/>
    <w:semiHidden/>
    <w:rsid w:val="00144B02"/>
    <w:rPr>
      <w:sz w:val="18"/>
      <w:szCs w:val="18"/>
    </w:rPr>
  </w:style>
  <w:style w:type="character" w:customStyle="1" w:styleId="BalloonTextChar">
    <w:name w:val="Balloon Text Char"/>
    <w:basedOn w:val="DefaultParagraphFont"/>
    <w:link w:val="BalloonText"/>
    <w:uiPriority w:val="99"/>
    <w:semiHidden/>
    <w:locked/>
    <w:rsid w:val="00144B02"/>
    <w:rPr>
      <w:rFonts w:ascii="Times New Roman" w:eastAsia="仿宋" w:hAnsi="Times New Roman" w:cs="Times New Roman"/>
      <w:sz w:val="18"/>
      <w:szCs w:val="18"/>
    </w:rPr>
  </w:style>
  <w:style w:type="paragraph" w:styleId="Footer">
    <w:name w:val="footer"/>
    <w:basedOn w:val="Normal"/>
    <w:link w:val="FooterChar"/>
    <w:uiPriority w:val="99"/>
    <w:rsid w:val="00144B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44B02"/>
    <w:rPr>
      <w:rFonts w:cs="Times New Roman"/>
      <w:sz w:val="18"/>
      <w:szCs w:val="18"/>
    </w:rPr>
  </w:style>
  <w:style w:type="paragraph" w:styleId="Header">
    <w:name w:val="header"/>
    <w:basedOn w:val="Normal"/>
    <w:link w:val="HeaderChar"/>
    <w:uiPriority w:val="99"/>
    <w:rsid w:val="00144B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44B02"/>
    <w:rPr>
      <w:rFonts w:cs="Times New Roman"/>
      <w:sz w:val="18"/>
      <w:szCs w:val="18"/>
    </w:rPr>
  </w:style>
  <w:style w:type="paragraph" w:styleId="TOC1">
    <w:name w:val="toc 1"/>
    <w:basedOn w:val="Normal"/>
    <w:next w:val="Normal"/>
    <w:uiPriority w:val="99"/>
    <w:rsid w:val="00144B02"/>
    <w:pPr>
      <w:tabs>
        <w:tab w:val="right" w:leader="dot" w:pos="8296"/>
      </w:tabs>
      <w:ind w:firstLineChars="0" w:firstLine="0"/>
    </w:pPr>
    <w:rPr>
      <w:rFonts w:eastAsia="黑体"/>
      <w:b/>
    </w:rPr>
  </w:style>
  <w:style w:type="paragraph" w:styleId="FootnoteText">
    <w:name w:val="footnote text"/>
    <w:basedOn w:val="Normal"/>
    <w:link w:val="FootnoteTextChar"/>
    <w:uiPriority w:val="99"/>
    <w:rsid w:val="00144B02"/>
    <w:pPr>
      <w:snapToGrid w:val="0"/>
      <w:jc w:val="left"/>
    </w:pPr>
    <w:rPr>
      <w:rFonts w:eastAsia="宋体"/>
      <w:sz w:val="18"/>
      <w:szCs w:val="18"/>
    </w:rPr>
  </w:style>
  <w:style w:type="character" w:customStyle="1" w:styleId="FootnoteTextChar">
    <w:name w:val="Footnote Text Char"/>
    <w:basedOn w:val="DefaultParagraphFont"/>
    <w:link w:val="FootnoteText"/>
    <w:uiPriority w:val="99"/>
    <w:semiHidden/>
    <w:rsid w:val="003C613C"/>
    <w:rPr>
      <w:rFonts w:ascii="Times New Roman" w:eastAsia="仿宋_GB2312" w:hAnsi="Times New Roman"/>
      <w:sz w:val="18"/>
      <w:szCs w:val="18"/>
    </w:rPr>
  </w:style>
  <w:style w:type="paragraph" w:styleId="TOC2">
    <w:name w:val="toc 2"/>
    <w:basedOn w:val="Normal"/>
    <w:next w:val="Normal"/>
    <w:uiPriority w:val="99"/>
    <w:rsid w:val="00144B02"/>
    <w:pPr>
      <w:ind w:leftChars="200" w:left="200" w:firstLineChars="0" w:firstLine="0"/>
    </w:pPr>
  </w:style>
  <w:style w:type="paragraph" w:styleId="NormalWeb">
    <w:name w:val="Normal (Web)"/>
    <w:basedOn w:val="Normal"/>
    <w:uiPriority w:val="99"/>
    <w:rsid w:val="00144B02"/>
    <w:pPr>
      <w:widowControl/>
      <w:spacing w:before="100" w:beforeAutospacing="1" w:after="100" w:afterAutospacing="1"/>
      <w:jc w:val="left"/>
    </w:pPr>
    <w:rPr>
      <w:rFonts w:ascii="宋体" w:hAnsi="宋体" w:cs="宋体"/>
      <w:kern w:val="0"/>
      <w:sz w:val="24"/>
    </w:rPr>
  </w:style>
  <w:style w:type="paragraph" w:styleId="Title">
    <w:name w:val="Title"/>
    <w:basedOn w:val="Normal"/>
    <w:next w:val="Normal"/>
    <w:link w:val="TitleChar"/>
    <w:uiPriority w:val="99"/>
    <w:qFormat/>
    <w:rsid w:val="00144B02"/>
    <w:pPr>
      <w:adjustRightInd w:val="0"/>
      <w:spacing w:before="100" w:beforeAutospacing="1" w:after="100" w:afterAutospacing="1" w:line="800" w:lineRule="exact"/>
      <w:ind w:firstLineChars="0" w:firstLine="0"/>
      <w:jc w:val="left"/>
      <w:outlineLvl w:val="0"/>
    </w:pPr>
    <w:rPr>
      <w:rFonts w:ascii="Cambria" w:eastAsia="宋体" w:hAnsi="Cambria"/>
      <w:b/>
      <w:bCs/>
      <w:szCs w:val="32"/>
    </w:rPr>
  </w:style>
  <w:style w:type="character" w:customStyle="1" w:styleId="TitleChar">
    <w:name w:val="Title Char"/>
    <w:basedOn w:val="DefaultParagraphFont"/>
    <w:link w:val="Title"/>
    <w:uiPriority w:val="99"/>
    <w:locked/>
    <w:rsid w:val="00144B02"/>
    <w:rPr>
      <w:rFonts w:ascii="Cambria" w:eastAsia="宋体" w:hAnsi="Cambria" w:cs="Times New Roman"/>
      <w:b/>
      <w:bCs/>
      <w:sz w:val="32"/>
      <w:szCs w:val="32"/>
    </w:rPr>
  </w:style>
  <w:style w:type="character" w:styleId="Strong">
    <w:name w:val="Strong"/>
    <w:basedOn w:val="DefaultParagraphFont"/>
    <w:uiPriority w:val="99"/>
    <w:qFormat/>
    <w:rsid w:val="00144B02"/>
    <w:rPr>
      <w:rFonts w:cs="Times New Roman"/>
      <w:b/>
    </w:rPr>
  </w:style>
  <w:style w:type="character" w:styleId="Hyperlink">
    <w:name w:val="Hyperlink"/>
    <w:basedOn w:val="DefaultParagraphFont"/>
    <w:uiPriority w:val="99"/>
    <w:rsid w:val="00144B02"/>
    <w:rPr>
      <w:rFonts w:cs="Times New Roman"/>
      <w:color w:val="6A6A6A"/>
      <w:u w:val="none"/>
    </w:rPr>
  </w:style>
  <w:style w:type="character" w:styleId="CommentReference">
    <w:name w:val="annotation reference"/>
    <w:basedOn w:val="DefaultParagraphFont"/>
    <w:uiPriority w:val="99"/>
    <w:rsid w:val="00144B02"/>
    <w:rPr>
      <w:rFonts w:cs="Times New Roman"/>
      <w:sz w:val="21"/>
      <w:szCs w:val="21"/>
    </w:rPr>
  </w:style>
  <w:style w:type="character" w:styleId="FootnoteReference">
    <w:name w:val="footnote reference"/>
    <w:basedOn w:val="DefaultParagraphFont"/>
    <w:uiPriority w:val="99"/>
    <w:rsid w:val="00144B02"/>
    <w:rPr>
      <w:rFonts w:cs="Times New Roman"/>
      <w:vertAlign w:val="superscript"/>
    </w:rPr>
  </w:style>
  <w:style w:type="character" w:customStyle="1" w:styleId="date3">
    <w:name w:val="date3"/>
    <w:basedOn w:val="DefaultParagraphFont"/>
    <w:uiPriority w:val="99"/>
    <w:rsid w:val="00144B02"/>
    <w:rPr>
      <w:rFonts w:cs="Times New Roman"/>
    </w:rPr>
  </w:style>
  <w:style w:type="character" w:customStyle="1" w:styleId="web2">
    <w:name w:val="web2"/>
    <w:basedOn w:val="DefaultParagraphFont"/>
    <w:uiPriority w:val="99"/>
    <w:rsid w:val="00144B02"/>
    <w:rPr>
      <w:rFonts w:cs="Times New Roman"/>
    </w:rPr>
  </w:style>
  <w:style w:type="character" w:customStyle="1" w:styleId="font-it2">
    <w:name w:val="font-it2"/>
    <w:basedOn w:val="DefaultParagraphFont"/>
    <w:uiPriority w:val="99"/>
    <w:rsid w:val="00144B02"/>
    <w:rPr>
      <w:rFonts w:cs="Times New Roman"/>
    </w:rPr>
  </w:style>
  <w:style w:type="character" w:customStyle="1" w:styleId="apple-converted-space">
    <w:name w:val="apple-converted-space"/>
    <w:basedOn w:val="DefaultParagraphFont"/>
    <w:uiPriority w:val="99"/>
    <w:rsid w:val="00144B02"/>
    <w:rPr>
      <w:rFonts w:cs="Times New Roman"/>
    </w:rPr>
  </w:style>
  <w:style w:type="paragraph" w:customStyle="1" w:styleId="reader-word-layerreader-word-s2-11">
    <w:name w:val="reader-word-layer reader-word-s2-11"/>
    <w:basedOn w:val="Normal"/>
    <w:uiPriority w:val="99"/>
    <w:rsid w:val="00144B02"/>
    <w:pPr>
      <w:widowControl/>
      <w:spacing w:before="100" w:beforeAutospacing="1" w:after="100" w:afterAutospacing="1"/>
      <w:jc w:val="left"/>
    </w:pPr>
    <w:rPr>
      <w:rFonts w:ascii="宋体" w:hAnsi="宋体" w:cs="宋体"/>
      <w:kern w:val="0"/>
      <w:sz w:val="24"/>
    </w:rPr>
  </w:style>
  <w:style w:type="paragraph" w:customStyle="1" w:styleId="z-1">
    <w:name w:val="z-窗体底端1"/>
    <w:basedOn w:val="Normal"/>
    <w:next w:val="Normal"/>
    <w:link w:val="z-Char"/>
    <w:uiPriority w:val="99"/>
    <w:rsid w:val="00144B02"/>
    <w:pPr>
      <w:widowControl/>
      <w:pBdr>
        <w:top w:val="single" w:sz="6" w:space="1" w:color="auto"/>
      </w:pBdr>
      <w:jc w:val="center"/>
    </w:pPr>
    <w:rPr>
      <w:rFonts w:ascii="Arial" w:hAnsi="Arial" w:cs="Arial"/>
      <w:vanish/>
      <w:kern w:val="0"/>
      <w:sz w:val="16"/>
      <w:szCs w:val="16"/>
    </w:rPr>
  </w:style>
  <w:style w:type="character" w:customStyle="1" w:styleId="z-Char">
    <w:name w:val="z-窗体底端 Char"/>
    <w:basedOn w:val="DefaultParagraphFont"/>
    <w:link w:val="z-1"/>
    <w:uiPriority w:val="99"/>
    <w:locked/>
    <w:rsid w:val="00144B02"/>
    <w:rPr>
      <w:rFonts w:ascii="Arial" w:eastAsia="仿宋" w:hAnsi="Arial" w:cs="Arial"/>
      <w:vanish/>
      <w:kern w:val="0"/>
      <w:sz w:val="16"/>
      <w:szCs w:val="16"/>
    </w:rPr>
  </w:style>
  <w:style w:type="paragraph" w:customStyle="1" w:styleId="z-10">
    <w:name w:val="z-窗体顶端1"/>
    <w:basedOn w:val="Normal"/>
    <w:next w:val="Normal"/>
    <w:link w:val="z-Char0"/>
    <w:uiPriority w:val="99"/>
    <w:rsid w:val="00144B02"/>
    <w:pPr>
      <w:widowControl/>
      <w:pBdr>
        <w:bottom w:val="single" w:sz="6" w:space="1" w:color="auto"/>
      </w:pBdr>
      <w:jc w:val="center"/>
    </w:pPr>
    <w:rPr>
      <w:rFonts w:ascii="Arial" w:hAnsi="Arial" w:cs="Arial"/>
      <w:vanish/>
      <w:kern w:val="0"/>
      <w:sz w:val="16"/>
      <w:szCs w:val="16"/>
    </w:rPr>
  </w:style>
  <w:style w:type="character" w:customStyle="1" w:styleId="z-Char0">
    <w:name w:val="z-窗体顶端 Char"/>
    <w:basedOn w:val="DefaultParagraphFont"/>
    <w:link w:val="z-10"/>
    <w:uiPriority w:val="99"/>
    <w:locked/>
    <w:rsid w:val="00144B02"/>
    <w:rPr>
      <w:rFonts w:ascii="Arial" w:eastAsia="仿宋" w:hAnsi="Arial" w:cs="Arial"/>
      <w:vanish/>
      <w:kern w:val="0"/>
      <w:sz w:val="16"/>
      <w:szCs w:val="16"/>
    </w:rPr>
  </w:style>
  <w:style w:type="paragraph" w:customStyle="1" w:styleId="reader-word-layerreader-word-s2-4">
    <w:name w:val="reader-word-layer reader-word-s2-4"/>
    <w:basedOn w:val="Normal"/>
    <w:uiPriority w:val="99"/>
    <w:rsid w:val="00144B02"/>
    <w:pPr>
      <w:widowControl/>
      <w:spacing w:before="100" w:beforeAutospacing="1" w:after="100" w:afterAutospacing="1"/>
      <w:jc w:val="left"/>
    </w:pPr>
    <w:rPr>
      <w:rFonts w:ascii="宋体" w:hAnsi="宋体" w:cs="宋体"/>
      <w:kern w:val="0"/>
      <w:sz w:val="24"/>
    </w:rPr>
  </w:style>
  <w:style w:type="paragraph" w:customStyle="1" w:styleId="reader-word-layerreader-word-s2-5">
    <w:name w:val="reader-word-layer reader-word-s2-5"/>
    <w:basedOn w:val="Normal"/>
    <w:uiPriority w:val="99"/>
    <w:rsid w:val="00144B02"/>
    <w:pPr>
      <w:widowControl/>
      <w:spacing w:before="100" w:beforeAutospacing="1" w:after="100" w:afterAutospacing="1"/>
      <w:jc w:val="left"/>
    </w:pPr>
    <w:rPr>
      <w:rFonts w:ascii="宋体" w:hAnsi="宋体" w:cs="宋体"/>
      <w:kern w:val="0"/>
      <w:sz w:val="24"/>
    </w:rPr>
  </w:style>
  <w:style w:type="paragraph" w:customStyle="1" w:styleId="reader-word-layerreader-word-s2-10">
    <w:name w:val="reader-word-layer reader-word-s2-10"/>
    <w:basedOn w:val="Normal"/>
    <w:uiPriority w:val="99"/>
    <w:rsid w:val="00144B02"/>
    <w:pPr>
      <w:widowControl/>
      <w:spacing w:before="100" w:beforeAutospacing="1" w:after="100" w:afterAutospacing="1"/>
      <w:jc w:val="left"/>
    </w:pPr>
    <w:rPr>
      <w:rFonts w:ascii="宋体" w:hAnsi="宋体" w:cs="宋体"/>
      <w:kern w:val="0"/>
      <w:sz w:val="24"/>
    </w:rPr>
  </w:style>
  <w:style w:type="paragraph" w:customStyle="1" w:styleId="reader-word-layerreader-word-s2-3">
    <w:name w:val="reader-word-layer reader-word-s2-3"/>
    <w:basedOn w:val="Normal"/>
    <w:uiPriority w:val="99"/>
    <w:rsid w:val="00144B02"/>
    <w:pPr>
      <w:widowControl/>
      <w:spacing w:before="100" w:beforeAutospacing="1" w:after="100" w:afterAutospacing="1"/>
      <w:jc w:val="left"/>
    </w:pPr>
    <w:rPr>
      <w:rFonts w:ascii="宋体" w:hAnsi="宋体" w:cs="宋体"/>
      <w:kern w:val="0"/>
      <w:sz w:val="24"/>
    </w:rPr>
  </w:style>
  <w:style w:type="character" w:customStyle="1" w:styleId="Char1">
    <w:name w:val="正文文本 Char1"/>
    <w:basedOn w:val="DefaultParagraphFont"/>
    <w:uiPriority w:val="99"/>
    <w:rsid w:val="00144B02"/>
    <w:rPr>
      <w:rFonts w:ascii="Times New Roman" w:eastAsia="仿宋" w:hAnsi="Times New Roman" w:cs="Times New Roman"/>
      <w:sz w:val="24"/>
      <w:szCs w:val="24"/>
    </w:rPr>
  </w:style>
  <w:style w:type="paragraph" w:customStyle="1" w:styleId="2">
    <w:name w:val="样式2"/>
    <w:basedOn w:val="BodyText"/>
    <w:uiPriority w:val="99"/>
    <w:rsid w:val="00144B02"/>
    <w:pPr>
      <w:spacing w:beforeLines="50" w:afterLines="50"/>
      <w:outlineLvl w:val="1"/>
    </w:pPr>
    <w:rPr>
      <w:b/>
      <w:sz w:val="28"/>
      <w:szCs w:val="28"/>
    </w:rPr>
  </w:style>
  <w:style w:type="character" w:customStyle="1" w:styleId="font51">
    <w:name w:val="font51"/>
    <w:uiPriority w:val="99"/>
    <w:rsid w:val="00144B02"/>
    <w:rPr>
      <w:rFonts w:ascii="宋体" w:eastAsia="宋体" w:hAnsi="宋体"/>
      <w:color w:val="000000"/>
      <w:sz w:val="18"/>
      <w:u w:val="none"/>
      <w:vertAlign w:val="superscript"/>
    </w:rPr>
  </w:style>
  <w:style w:type="character" w:customStyle="1" w:styleId="font61">
    <w:name w:val="font61"/>
    <w:uiPriority w:val="99"/>
    <w:rsid w:val="00144B02"/>
    <w:rPr>
      <w:rFonts w:ascii="Calibri" w:hAnsi="Calibri"/>
      <w:b/>
      <w:color w:val="000000"/>
      <w:sz w:val="21"/>
      <w:u w:val="none"/>
    </w:rPr>
  </w:style>
  <w:style w:type="paragraph" w:customStyle="1" w:styleId="1">
    <w:name w:val="列出段落1"/>
    <w:basedOn w:val="Normal"/>
    <w:uiPriority w:val="99"/>
    <w:rsid w:val="00144B02"/>
    <w:pPr>
      <w:ind w:firstLine="420"/>
    </w:pPr>
  </w:style>
  <w:style w:type="paragraph" w:customStyle="1" w:styleId="10">
    <w:name w:val="修订1"/>
    <w:hidden/>
    <w:uiPriority w:val="99"/>
    <w:semiHidden/>
    <w:rsid w:val="00144B02"/>
    <w:rPr>
      <w:rFonts w:ascii="Times New Roman" w:eastAsia="仿宋" w:hAnsi="Times New Roman"/>
      <w:sz w:val="32"/>
      <w:szCs w:val="24"/>
    </w:rPr>
  </w:style>
  <w:style w:type="paragraph" w:styleId="ListParagraph">
    <w:name w:val="List Paragraph"/>
    <w:basedOn w:val="Normal"/>
    <w:uiPriority w:val="99"/>
    <w:qFormat/>
    <w:rsid w:val="00807ADE"/>
    <w:pPr>
      <w:ind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43</Pages>
  <Words>2747</Words>
  <Characters>15659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广东省森林防火重点区域</dc:title>
  <dc:subject/>
  <dc:creator>hgd</dc:creator>
  <cp:keywords/>
  <dc:description/>
  <cp:lastModifiedBy>AutoBVT</cp:lastModifiedBy>
  <cp:revision>3</cp:revision>
  <cp:lastPrinted>2017-08-16T07:24:00Z</cp:lastPrinted>
  <dcterms:created xsi:type="dcterms:W3CDTF">2017-11-28T03:50:00Z</dcterms:created>
  <dcterms:modified xsi:type="dcterms:W3CDTF">2017-11-28T03:51:00Z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