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附件3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第一批和第二批“国家林业重点龙头企业”广东省企业名单</w:t>
      </w:r>
    </w:p>
    <w:p>
      <w:pPr>
        <w:rPr>
          <w:rFonts w:hint="eastAsia" w:ascii="黑体" w:hAnsi="黑体" w:eastAsia="黑体" w:cs="黑体"/>
          <w:sz w:val="32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一、2013年第一批广东企业</w:t>
      </w:r>
    </w:p>
    <w:p>
      <w:pPr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1.廉江一品木业有限公司</w:t>
      </w:r>
    </w:p>
    <w:p>
      <w:pPr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2.广东五联木业集团有限公司</w:t>
      </w:r>
    </w:p>
    <w:p>
      <w:pPr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3.鸿伟木业仁化有限公司</w:t>
      </w:r>
    </w:p>
    <w:p>
      <w:pPr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4.广东宜华木业股份有限公司</w:t>
      </w:r>
    </w:p>
    <w:p>
      <w:pPr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5.广东新大地生物科技股份有限公司</w:t>
      </w:r>
    </w:p>
    <w:p>
      <w:pPr>
        <w:rPr>
          <w:rFonts w:hint="eastAsia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6.广东鸿利丰生物科技有限公司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二、2015年第二批广东企业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1.广东始兴县华洲木业有限公司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2.广东璠龙农业科技发展有限公司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3.广东威华股份有限公司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4.广东雁南飞茶田有限公司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5.广东绿宝佳股份有限公司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6.广东瑞恒农林科技发展有限公司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7.广东长荣林业发展股份有限公司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8.广东望天湖现代农业科技有限公司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9.广东肇林林业发展有限公司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10.韶关市明弘生态农业有限公司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704699"/>
    <w:rsid w:val="0A5255BE"/>
    <w:rsid w:val="0BAC7F3A"/>
    <w:rsid w:val="49093433"/>
    <w:rsid w:val="49704699"/>
    <w:rsid w:val="508031E2"/>
    <w:rsid w:val="5AE34CB8"/>
    <w:rsid w:val="5E276AE1"/>
    <w:rsid w:val="7B78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2018-08-21T02:46:00Z</dcterms:created>
  <dc:creator>吴灿军</dc:creator>
  <cp:lastModifiedBy>吴灿军</cp:lastModifiedBy>
  <cp:lastPrinted>2018-08-28T08:05:00Z</cp:lastPrinted>
  <dcterms:modified xsi:type="dcterms:W3CDTF">2018-08-28T08:18:09Z</dcterms:modified>
  <dc:title>2018年国家林业重点龙头监测复核广东省企业名单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